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DF" w:rsidRPr="00741722" w:rsidRDefault="002D77C2" w:rsidP="00FA0BF5">
      <w:pPr>
        <w:suppressAutoHyphens w:val="0"/>
        <w:overflowPunct/>
        <w:spacing w:after="0"/>
        <w:jc w:val="right"/>
        <w:rPr>
          <w:rFonts w:ascii="Times New Roman" w:hAnsi="Times New Roman" w:cs="Times New Roman"/>
          <w:b/>
          <w:color w:val="auto"/>
          <w:sz w:val="27"/>
          <w:szCs w:val="27"/>
        </w:rPr>
      </w:pPr>
      <w:r w:rsidRPr="00741722">
        <w:rPr>
          <w:rFonts w:ascii="Times New Roman" w:hAnsi="Times New Roman" w:cs="Times New Roman"/>
          <w:b/>
          <w:color w:val="auto"/>
          <w:sz w:val="27"/>
          <w:szCs w:val="27"/>
        </w:rPr>
        <w:t>ANEXA</w:t>
      </w:r>
    </w:p>
    <w:p w:rsidR="00721DDF" w:rsidRPr="00741722" w:rsidRDefault="00721DDF">
      <w:pPr>
        <w:spacing w:after="0" w:line="240" w:lineRule="auto"/>
        <w:jc w:val="both"/>
        <w:rPr>
          <w:rFonts w:ascii="Times New Roman" w:hAnsi="Times New Roman" w:cs="Times New Roman"/>
          <w:color w:val="auto"/>
          <w:sz w:val="27"/>
          <w:szCs w:val="27"/>
        </w:rPr>
      </w:pPr>
    </w:p>
    <w:p w:rsidR="00721DDF" w:rsidRPr="00741722" w:rsidRDefault="00746AED" w:rsidP="00A66B7A">
      <w:pPr>
        <w:spacing w:before="120" w:after="120" w:line="240" w:lineRule="auto"/>
        <w:jc w:val="center"/>
        <w:rPr>
          <w:rFonts w:ascii="Times New Roman" w:hAnsi="Times New Roman" w:cs="Times New Roman"/>
          <w:b/>
          <w:bCs/>
          <w:color w:val="auto"/>
          <w:sz w:val="27"/>
          <w:szCs w:val="27"/>
        </w:rPr>
      </w:pPr>
      <w:r w:rsidRPr="00741722">
        <w:rPr>
          <w:rFonts w:ascii="Times New Roman" w:hAnsi="Times New Roman" w:cs="Times New Roman"/>
          <w:b/>
          <w:bCs/>
          <w:color w:val="auto"/>
          <w:sz w:val="27"/>
          <w:szCs w:val="27"/>
        </w:rPr>
        <w:t>NORME</w:t>
      </w:r>
    </w:p>
    <w:p w:rsidR="00721DDF" w:rsidRPr="00741722" w:rsidRDefault="00746AED" w:rsidP="00A66B7A">
      <w:pPr>
        <w:spacing w:before="120" w:after="120" w:line="240" w:lineRule="auto"/>
        <w:jc w:val="center"/>
        <w:rPr>
          <w:rFonts w:ascii="Times New Roman" w:hAnsi="Times New Roman" w:cs="Times New Roman"/>
          <w:color w:val="auto"/>
          <w:sz w:val="27"/>
          <w:szCs w:val="27"/>
        </w:rPr>
      </w:pPr>
      <w:r w:rsidRPr="00741722">
        <w:rPr>
          <w:rFonts w:ascii="Times New Roman" w:hAnsi="Times New Roman" w:cs="Times New Roman"/>
          <w:b/>
          <w:bCs/>
          <w:color w:val="auto"/>
          <w:sz w:val="27"/>
          <w:szCs w:val="27"/>
        </w:rPr>
        <w:t xml:space="preserve">de aplicare a Ordonanţei de urgenţă a Guvernului nr. 50/2018 privind implementarea </w:t>
      </w:r>
      <w:r w:rsidR="0064051B" w:rsidRPr="00741722">
        <w:rPr>
          <w:rFonts w:ascii="Times New Roman" w:hAnsi="Times New Roman" w:cs="Times New Roman"/>
          <w:b/>
          <w:bCs/>
          <w:color w:val="auto"/>
          <w:sz w:val="27"/>
          <w:szCs w:val="27"/>
        </w:rPr>
        <w:t>Program</w:t>
      </w:r>
      <w:r w:rsidRPr="00741722">
        <w:rPr>
          <w:rFonts w:ascii="Times New Roman" w:hAnsi="Times New Roman" w:cs="Times New Roman"/>
          <w:b/>
          <w:bCs/>
          <w:color w:val="auto"/>
          <w:sz w:val="27"/>
          <w:szCs w:val="27"/>
        </w:rPr>
        <w:t>ului guvernamental "INVESTEŞTE ÎN TINE"</w:t>
      </w:r>
    </w:p>
    <w:p w:rsidR="00721DDF" w:rsidRPr="00741722" w:rsidRDefault="00721DDF">
      <w:pPr>
        <w:spacing w:after="0" w:line="240" w:lineRule="auto"/>
        <w:jc w:val="both"/>
        <w:rPr>
          <w:rFonts w:ascii="Times New Roman" w:hAnsi="Times New Roman" w:cs="Times New Roman"/>
          <w:color w:val="auto"/>
          <w:sz w:val="27"/>
          <w:szCs w:val="27"/>
        </w:rPr>
      </w:pPr>
    </w:p>
    <w:p w:rsidR="008D5DC2" w:rsidRPr="00741722" w:rsidRDefault="008D5DC2">
      <w:pPr>
        <w:spacing w:after="0" w:line="240" w:lineRule="auto"/>
        <w:jc w:val="both"/>
        <w:rPr>
          <w:rFonts w:ascii="Times New Roman" w:hAnsi="Times New Roman" w:cs="Times New Roman"/>
          <w:color w:val="auto"/>
          <w:sz w:val="27"/>
          <w:szCs w:val="27"/>
        </w:rPr>
      </w:pPr>
    </w:p>
    <w:p w:rsidR="00721DDF" w:rsidRPr="00741722" w:rsidRDefault="00746AED" w:rsidP="00ED0124">
      <w:pPr>
        <w:spacing w:after="0" w:line="240" w:lineRule="auto"/>
        <w:jc w:val="center"/>
        <w:rPr>
          <w:rFonts w:ascii="Times New Roman" w:hAnsi="Times New Roman" w:cs="Times New Roman"/>
          <w:b/>
          <w:color w:val="auto"/>
          <w:sz w:val="27"/>
          <w:szCs w:val="27"/>
        </w:rPr>
      </w:pPr>
      <w:r w:rsidRPr="00741722">
        <w:rPr>
          <w:rFonts w:ascii="Times New Roman" w:hAnsi="Times New Roman" w:cs="Times New Roman"/>
          <w:b/>
          <w:color w:val="auto"/>
          <w:sz w:val="27"/>
          <w:szCs w:val="27"/>
        </w:rPr>
        <w:t>CAPITOLUL I</w:t>
      </w:r>
    </w:p>
    <w:p w:rsidR="00721DDF" w:rsidRPr="00741722" w:rsidRDefault="00746AED" w:rsidP="00ED0124">
      <w:pPr>
        <w:spacing w:after="0" w:line="240" w:lineRule="auto"/>
        <w:jc w:val="center"/>
        <w:rPr>
          <w:rFonts w:ascii="Times New Roman" w:hAnsi="Times New Roman" w:cs="Times New Roman"/>
          <w:b/>
          <w:color w:val="auto"/>
          <w:sz w:val="27"/>
          <w:szCs w:val="27"/>
        </w:rPr>
      </w:pPr>
      <w:r w:rsidRPr="00741722">
        <w:rPr>
          <w:rFonts w:ascii="Times New Roman" w:hAnsi="Times New Roman" w:cs="Times New Roman"/>
          <w:b/>
          <w:bCs/>
          <w:color w:val="auto"/>
          <w:sz w:val="27"/>
          <w:szCs w:val="27"/>
        </w:rPr>
        <w:t>Dispoziţii generale</w:t>
      </w:r>
    </w:p>
    <w:p w:rsidR="00721DDF" w:rsidRPr="00741722" w:rsidRDefault="00721DDF">
      <w:pPr>
        <w:spacing w:after="0" w:line="240" w:lineRule="auto"/>
        <w:jc w:val="both"/>
        <w:rPr>
          <w:rFonts w:ascii="Times New Roman" w:hAnsi="Times New Roman" w:cs="Times New Roman"/>
          <w:color w:val="auto"/>
          <w:sz w:val="27"/>
          <w:szCs w:val="27"/>
        </w:rPr>
      </w:pPr>
    </w:p>
    <w:p w:rsidR="00721DDF" w:rsidRPr="00741722" w:rsidRDefault="00746AED">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ART. 1</w:t>
      </w:r>
    </w:p>
    <w:p w:rsidR="00721DDF" w:rsidRPr="00741722" w:rsidRDefault="00A02D1F" w:rsidP="002B405F">
      <w:pPr>
        <w:pStyle w:val="CommentText"/>
        <w:spacing w:before="120" w:after="120"/>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(1)</w:t>
      </w:r>
      <w:r w:rsidR="003B5BC4">
        <w:rPr>
          <w:rFonts w:ascii="Times New Roman" w:hAnsi="Times New Roman" w:cs="Times New Roman"/>
          <w:b/>
          <w:color w:val="auto"/>
          <w:sz w:val="27"/>
          <w:szCs w:val="27"/>
        </w:rPr>
        <w:t xml:space="preserve"> </w:t>
      </w:r>
      <w:r w:rsidR="00746AED" w:rsidRPr="00741722">
        <w:rPr>
          <w:rFonts w:ascii="Times New Roman" w:hAnsi="Times New Roman" w:cs="Times New Roman"/>
          <w:color w:val="auto"/>
          <w:sz w:val="27"/>
          <w:szCs w:val="27"/>
        </w:rPr>
        <w:t xml:space="preserve">Prezentele norme au fost elaborate în conformitate cu prevederile Ordonanţei de urgenţă a Guvernului nr. 50/2018 privind implementarea </w:t>
      </w:r>
      <w:r w:rsidR="0064051B" w:rsidRPr="00741722">
        <w:rPr>
          <w:rFonts w:ascii="Times New Roman" w:hAnsi="Times New Roman" w:cs="Times New Roman"/>
          <w:color w:val="auto"/>
          <w:sz w:val="27"/>
          <w:szCs w:val="27"/>
        </w:rPr>
        <w:t>Program</w:t>
      </w:r>
      <w:r w:rsidR="00746AED" w:rsidRPr="00741722">
        <w:rPr>
          <w:rFonts w:ascii="Times New Roman" w:hAnsi="Times New Roman" w:cs="Times New Roman"/>
          <w:color w:val="auto"/>
          <w:sz w:val="27"/>
          <w:szCs w:val="27"/>
        </w:rPr>
        <w:t>ului guvernamental "INVESTEŞTE ÎN TINE" şi reglementează:</w:t>
      </w:r>
    </w:p>
    <w:p w:rsidR="00721DDF" w:rsidRPr="00741722" w:rsidRDefault="00746AED" w:rsidP="003B5BC4">
      <w:pPr>
        <w:pStyle w:val="CommentText"/>
        <w:spacing w:before="120" w:after="120"/>
        <w:ind w:left="284"/>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a) modul de acordare a facilităţilor aferente creditelor destinate tinerilor cu vârsta cuprinsă între 16 ani şi până la 26 de ani şi care sunt cuprinşi în sistemul de învăţământ sau care efectuează </w:t>
      </w:r>
      <w:r w:rsidR="001958AB" w:rsidRPr="00741722">
        <w:rPr>
          <w:rFonts w:ascii="Times New Roman" w:hAnsi="Times New Roman" w:cs="Times New Roman"/>
          <w:color w:val="auto"/>
          <w:sz w:val="27"/>
          <w:szCs w:val="27"/>
        </w:rPr>
        <w:t>cursuri de specializare</w:t>
      </w:r>
      <w:r w:rsidRPr="00741722">
        <w:rPr>
          <w:rFonts w:ascii="Times New Roman" w:hAnsi="Times New Roman" w:cs="Times New Roman"/>
          <w:color w:val="auto"/>
          <w:sz w:val="27"/>
          <w:szCs w:val="27"/>
        </w:rPr>
        <w:t>, autorizate de către Ministerul Educaţiei Naţionale, şi după caz, de către Ministerul Munci</w:t>
      </w:r>
      <w:r w:rsidR="00AE3004" w:rsidRPr="00741722">
        <w:rPr>
          <w:rFonts w:ascii="Times New Roman" w:hAnsi="Times New Roman" w:cs="Times New Roman"/>
          <w:color w:val="auto"/>
          <w:sz w:val="27"/>
          <w:szCs w:val="27"/>
        </w:rPr>
        <w:t>i şi Justiţiei Sociale, precum ş</w:t>
      </w:r>
      <w:r w:rsidRPr="00741722">
        <w:rPr>
          <w:rFonts w:ascii="Times New Roman" w:hAnsi="Times New Roman" w:cs="Times New Roman"/>
          <w:color w:val="auto"/>
          <w:sz w:val="27"/>
          <w:szCs w:val="27"/>
        </w:rPr>
        <w:t>i persoanelor cu vârsta cuprinsă între 26 şi 55 de ani, dacă acestea sunt cuprinse în sistemul de învăţământ sau efectuează cursuri de reconversie şi/sau specializare profesională</w:t>
      </w:r>
      <w:r w:rsidR="001958AB" w:rsidRPr="00741722">
        <w:rPr>
          <w:rFonts w:ascii="Times New Roman" w:hAnsi="Times New Roman" w:cs="Times New Roman"/>
          <w:color w:val="auto"/>
          <w:sz w:val="27"/>
          <w:szCs w:val="27"/>
        </w:rPr>
        <w:t>autorizate de către Ministerul Educaţiei Naţionale, şi după caz, de către Ministerul Muncii şi Justiţiei Sociale</w:t>
      </w:r>
      <w:r w:rsidRPr="00741722">
        <w:rPr>
          <w:rFonts w:ascii="Times New Roman" w:hAnsi="Times New Roman" w:cs="Times New Roman"/>
          <w:color w:val="auto"/>
          <w:sz w:val="27"/>
          <w:szCs w:val="27"/>
        </w:rPr>
        <w:t>;</w:t>
      </w:r>
    </w:p>
    <w:p w:rsidR="00F942AF" w:rsidRPr="00741722" w:rsidRDefault="00746AED" w:rsidP="003B5BC4">
      <w:pPr>
        <w:pStyle w:val="CommentText"/>
        <w:spacing w:before="120" w:after="120"/>
        <w:ind w:left="284"/>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b) plafonul anual al garanţiilor</w:t>
      </w:r>
      <w:r w:rsidR="00EB7D8D" w:rsidRPr="00741722">
        <w:rPr>
          <w:rFonts w:ascii="Times New Roman" w:hAnsi="Times New Roman" w:cs="Times New Roman"/>
          <w:color w:val="auto"/>
          <w:sz w:val="27"/>
          <w:szCs w:val="27"/>
        </w:rPr>
        <w:t xml:space="preserve"> de stat</w:t>
      </w:r>
      <w:r w:rsidRPr="00741722">
        <w:rPr>
          <w:rFonts w:ascii="Times New Roman" w:hAnsi="Times New Roman" w:cs="Times New Roman"/>
          <w:color w:val="auto"/>
          <w:sz w:val="27"/>
          <w:szCs w:val="27"/>
        </w:rPr>
        <w:t>, modalitatea şi condiţiile de acordare şi recuperare a garanţiilor</w:t>
      </w:r>
      <w:r w:rsidR="00EB7D8D" w:rsidRPr="00741722">
        <w:rPr>
          <w:rFonts w:ascii="Times New Roman" w:hAnsi="Times New Roman" w:cs="Times New Roman"/>
          <w:color w:val="auto"/>
          <w:sz w:val="27"/>
          <w:szCs w:val="27"/>
        </w:rPr>
        <w:t xml:space="preserve"> de stat</w:t>
      </w:r>
      <w:r w:rsidRPr="00741722">
        <w:rPr>
          <w:rFonts w:ascii="Times New Roman" w:hAnsi="Times New Roman" w:cs="Times New Roman"/>
          <w:color w:val="auto"/>
          <w:sz w:val="27"/>
          <w:szCs w:val="27"/>
        </w:rPr>
        <w:t xml:space="preserve">; </w:t>
      </w:r>
    </w:p>
    <w:p w:rsidR="00F942AF" w:rsidRPr="00741722" w:rsidRDefault="00F942AF" w:rsidP="003B5BC4">
      <w:pPr>
        <w:pStyle w:val="CommentText"/>
        <w:spacing w:before="120" w:after="120"/>
        <w:ind w:left="284"/>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c) </w:t>
      </w:r>
      <w:r w:rsidR="00746AED" w:rsidRPr="00741722">
        <w:rPr>
          <w:rFonts w:ascii="Times New Roman" w:hAnsi="Times New Roman" w:cs="Times New Roman"/>
          <w:color w:val="auto"/>
          <w:sz w:val="27"/>
          <w:szCs w:val="27"/>
        </w:rPr>
        <w:t>condiţiile de eligibilitate ale băncilor şi ale persoanelor fizice beneficiare ale creditului;</w:t>
      </w:r>
    </w:p>
    <w:p w:rsidR="00F942AF" w:rsidRPr="00741722" w:rsidRDefault="00F942AF" w:rsidP="003B5BC4">
      <w:pPr>
        <w:pStyle w:val="CommentText"/>
        <w:spacing w:before="120" w:after="120"/>
        <w:ind w:left="284"/>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d) </w:t>
      </w:r>
      <w:r w:rsidR="00746AED" w:rsidRPr="00741722">
        <w:rPr>
          <w:rFonts w:ascii="Times New Roman" w:hAnsi="Times New Roman" w:cs="Times New Roman"/>
          <w:color w:val="auto"/>
          <w:sz w:val="27"/>
          <w:szCs w:val="27"/>
        </w:rPr>
        <w:t xml:space="preserve">regulile de acordare și de gestionare a garanţiilor </w:t>
      </w:r>
      <w:r w:rsidR="00EB7D8D" w:rsidRPr="00741722">
        <w:rPr>
          <w:rFonts w:ascii="Times New Roman" w:hAnsi="Times New Roman" w:cs="Times New Roman"/>
          <w:color w:val="auto"/>
          <w:sz w:val="27"/>
          <w:szCs w:val="27"/>
        </w:rPr>
        <w:t xml:space="preserve">de stat </w:t>
      </w:r>
      <w:r w:rsidR="00746AED" w:rsidRPr="00741722">
        <w:rPr>
          <w:rFonts w:ascii="Times New Roman" w:hAnsi="Times New Roman" w:cs="Times New Roman"/>
          <w:color w:val="auto"/>
          <w:sz w:val="27"/>
          <w:szCs w:val="27"/>
        </w:rPr>
        <w:t>emise în numele şi în contul statului de către Fondul Naţional de Garantare a Creditelor pentru Întreprinderile Mici şi Mijlocii - S.A. - IFN și de c</w:t>
      </w:r>
      <w:r w:rsidR="00AE3004" w:rsidRPr="00741722">
        <w:rPr>
          <w:rFonts w:ascii="Times New Roman" w:hAnsi="Times New Roman" w:cs="Times New Roman"/>
          <w:color w:val="auto"/>
          <w:sz w:val="27"/>
          <w:szCs w:val="27"/>
        </w:rPr>
        <w:t>ă</w:t>
      </w:r>
      <w:r w:rsidR="00746AED" w:rsidRPr="00741722">
        <w:rPr>
          <w:rFonts w:ascii="Times New Roman" w:hAnsi="Times New Roman" w:cs="Times New Roman"/>
          <w:color w:val="auto"/>
          <w:sz w:val="27"/>
          <w:szCs w:val="27"/>
        </w:rPr>
        <w:t>tre Fondul Român de Contragarantare, denumite în continuare F.N.G.C.I.M.M.</w:t>
      </w:r>
      <w:r w:rsidR="0093066F" w:rsidRPr="00741722">
        <w:rPr>
          <w:rFonts w:ascii="Times New Roman" w:hAnsi="Times New Roman" w:cs="Times New Roman"/>
          <w:color w:val="auto"/>
          <w:sz w:val="27"/>
          <w:szCs w:val="27"/>
        </w:rPr>
        <w:t>,</w:t>
      </w:r>
      <w:r w:rsidR="00746AED" w:rsidRPr="00741722">
        <w:rPr>
          <w:rFonts w:ascii="Times New Roman" w:hAnsi="Times New Roman" w:cs="Times New Roman"/>
          <w:color w:val="auto"/>
          <w:sz w:val="27"/>
          <w:szCs w:val="27"/>
        </w:rPr>
        <w:t xml:space="preserve">respectiv  F.R.C. sau Fonduri de garantare. </w:t>
      </w:r>
    </w:p>
    <w:p w:rsidR="00721DDF" w:rsidRPr="00741722" w:rsidRDefault="00746AED" w:rsidP="002B405F">
      <w:pPr>
        <w:spacing w:before="120" w:after="12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(2)</w:t>
      </w:r>
      <w:r w:rsidR="0064051B" w:rsidRPr="00741722">
        <w:rPr>
          <w:rFonts w:ascii="Times New Roman" w:hAnsi="Times New Roman" w:cs="Times New Roman"/>
          <w:color w:val="auto"/>
          <w:sz w:val="27"/>
          <w:szCs w:val="27"/>
        </w:rPr>
        <w:t>Program</w:t>
      </w:r>
      <w:r w:rsidRPr="00741722">
        <w:rPr>
          <w:rFonts w:ascii="Times New Roman" w:hAnsi="Times New Roman" w:cs="Times New Roman"/>
          <w:color w:val="auto"/>
          <w:sz w:val="27"/>
          <w:szCs w:val="27"/>
        </w:rPr>
        <w:t>ul are următoarele caracteristici:</w:t>
      </w:r>
    </w:p>
    <w:p w:rsidR="00721DDF" w:rsidRPr="00741722" w:rsidRDefault="00746AED" w:rsidP="003B5BC4">
      <w:pPr>
        <w:pStyle w:val="CommentText"/>
        <w:spacing w:before="120" w:after="120"/>
        <w:ind w:left="284"/>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a) caracter naţional, determinat de aplicabilitatea acestuia pe întregul teritoriu al ţării;</w:t>
      </w:r>
    </w:p>
    <w:p w:rsidR="00A66B7A" w:rsidRPr="00741722" w:rsidRDefault="008D5DC2" w:rsidP="003B5BC4">
      <w:pPr>
        <w:pStyle w:val="CommentText"/>
        <w:spacing w:before="120" w:after="120"/>
        <w:ind w:left="284"/>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b)</w:t>
      </w:r>
      <w:r w:rsidR="00F51206">
        <w:rPr>
          <w:rFonts w:ascii="Times New Roman" w:hAnsi="Times New Roman" w:cs="Times New Roman"/>
          <w:color w:val="auto"/>
          <w:sz w:val="27"/>
          <w:szCs w:val="27"/>
        </w:rPr>
        <w:t xml:space="preserve"> </w:t>
      </w:r>
      <w:r w:rsidR="00746AED" w:rsidRPr="00741722">
        <w:rPr>
          <w:rFonts w:ascii="Times New Roman" w:hAnsi="Times New Roman" w:cs="Times New Roman"/>
          <w:color w:val="auto"/>
          <w:sz w:val="27"/>
          <w:szCs w:val="27"/>
        </w:rPr>
        <w:t>caracter social, reprezentat de intervenţia statului în procesul de subvenționare a dobânzilor și a altor cheltuieli adiacente creditului</w:t>
      </w:r>
      <w:r w:rsidR="00177D2F" w:rsidRPr="00741722">
        <w:rPr>
          <w:rFonts w:ascii="Times New Roman" w:hAnsi="Times New Roman" w:cs="Times New Roman"/>
          <w:color w:val="auto"/>
          <w:sz w:val="27"/>
          <w:szCs w:val="27"/>
        </w:rPr>
        <w:t>,</w:t>
      </w:r>
      <w:r w:rsidR="00746AED" w:rsidRPr="00741722">
        <w:rPr>
          <w:rFonts w:ascii="Times New Roman" w:hAnsi="Times New Roman" w:cs="Times New Roman"/>
          <w:color w:val="auto"/>
          <w:sz w:val="27"/>
          <w:szCs w:val="27"/>
        </w:rPr>
        <w:t xml:space="preserve"> precum și în procesul de garantare a creditelor contractate de persoanele fizice pentru acoperirea nevoilor </w:t>
      </w:r>
      <w:r w:rsidR="00746AED" w:rsidRPr="00741722">
        <w:rPr>
          <w:rFonts w:ascii="Times New Roman" w:hAnsi="Times New Roman" w:cs="Times New Roman"/>
          <w:color w:val="auto"/>
          <w:sz w:val="27"/>
          <w:szCs w:val="27"/>
        </w:rPr>
        <w:lastRenderedPageBreak/>
        <w:t>beneficiarilor şi familiilor acestora privind educaţia, sănătatea, cultura, sportul şi de habitat.</w:t>
      </w:r>
    </w:p>
    <w:p w:rsidR="00BA49A2" w:rsidRPr="00741722" w:rsidRDefault="00BA49A2">
      <w:pPr>
        <w:spacing w:after="0" w:line="240" w:lineRule="auto"/>
        <w:jc w:val="both"/>
        <w:rPr>
          <w:rFonts w:ascii="Times New Roman" w:hAnsi="Times New Roman" w:cs="Times New Roman"/>
          <w:color w:val="auto"/>
          <w:sz w:val="27"/>
          <w:szCs w:val="27"/>
        </w:rPr>
      </w:pPr>
    </w:p>
    <w:p w:rsidR="00721DDF" w:rsidRPr="00741722" w:rsidRDefault="00746AED">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ART. 2</w:t>
      </w:r>
    </w:p>
    <w:p w:rsidR="00177D2F" w:rsidRPr="00741722" w:rsidRDefault="00746AED" w:rsidP="00A02D1F">
      <w:pPr>
        <w:pStyle w:val="ListParagraph"/>
        <w:numPr>
          <w:ilvl w:val="0"/>
          <w:numId w:val="12"/>
        </w:numPr>
        <w:tabs>
          <w:tab w:val="left" w:pos="284"/>
        </w:tabs>
        <w:spacing w:after="0" w:line="240" w:lineRule="auto"/>
        <w:ind w:left="0" w:firstLine="0"/>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Ministerul Finanţelor Publice, denumit în continuare M.F.P</w:t>
      </w:r>
      <w:r w:rsidR="00177D2F" w:rsidRPr="00741722">
        <w:rPr>
          <w:rFonts w:ascii="Times New Roman" w:hAnsi="Times New Roman" w:cs="Times New Roman"/>
          <w:color w:val="auto"/>
          <w:sz w:val="27"/>
          <w:szCs w:val="27"/>
        </w:rPr>
        <w:t>,</w:t>
      </w:r>
      <w:r w:rsidRPr="00741722">
        <w:rPr>
          <w:rFonts w:ascii="Times New Roman" w:hAnsi="Times New Roman" w:cs="Times New Roman"/>
          <w:color w:val="auto"/>
          <w:sz w:val="27"/>
          <w:szCs w:val="27"/>
        </w:rPr>
        <w:t xml:space="preserve"> mandatează</w:t>
      </w:r>
      <w:r w:rsidR="00F51206">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F.N.G.C.I.M.M. și F.R.C.</w:t>
      </w:r>
      <w:r w:rsidR="002D77C2" w:rsidRPr="00741722">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prin semnarea convenţiei prevăzute la art.1 alin.(6) din Ordonanţa de urgenţă a Guvernului nr. 50/2018</w:t>
      </w:r>
      <w:r w:rsidR="00177D2F" w:rsidRPr="00741722">
        <w:rPr>
          <w:rFonts w:ascii="Times New Roman" w:hAnsi="Times New Roman" w:cs="Times New Roman"/>
          <w:color w:val="auto"/>
          <w:sz w:val="27"/>
          <w:szCs w:val="27"/>
        </w:rPr>
        <w:t xml:space="preserve">,denumită convenţia privind implementarea Programului, </w:t>
      </w:r>
      <w:r w:rsidRPr="00741722">
        <w:rPr>
          <w:rFonts w:ascii="Times New Roman" w:hAnsi="Times New Roman" w:cs="Times New Roman"/>
          <w:color w:val="auto"/>
          <w:sz w:val="27"/>
          <w:szCs w:val="27"/>
        </w:rPr>
        <w:t xml:space="preserve">în vederea emiterii de garanţii în numele şi contul statului, în favoarea băncilor care acordă credite persoanelor fizice în cadrul </w:t>
      </w:r>
      <w:r w:rsidR="0064051B" w:rsidRPr="00741722">
        <w:rPr>
          <w:rFonts w:ascii="Times New Roman" w:hAnsi="Times New Roman" w:cs="Times New Roman"/>
          <w:color w:val="auto"/>
          <w:sz w:val="27"/>
          <w:szCs w:val="27"/>
        </w:rPr>
        <w:t>Program</w:t>
      </w:r>
      <w:r w:rsidRPr="00741722">
        <w:rPr>
          <w:rFonts w:ascii="Times New Roman" w:hAnsi="Times New Roman" w:cs="Times New Roman"/>
          <w:color w:val="auto"/>
          <w:sz w:val="27"/>
          <w:szCs w:val="27"/>
        </w:rPr>
        <w:t>ului.</w:t>
      </w:r>
      <w:r w:rsidR="00F51206">
        <w:rPr>
          <w:rFonts w:ascii="Times New Roman" w:hAnsi="Times New Roman" w:cs="Times New Roman"/>
          <w:color w:val="auto"/>
          <w:sz w:val="27"/>
          <w:szCs w:val="27"/>
        </w:rPr>
        <w:t xml:space="preserve"> </w:t>
      </w:r>
      <w:r w:rsidR="001958AB" w:rsidRPr="00741722">
        <w:rPr>
          <w:rFonts w:ascii="Times New Roman" w:hAnsi="Times New Roman" w:cs="Times New Roman"/>
          <w:color w:val="auto"/>
          <w:sz w:val="27"/>
          <w:szCs w:val="27"/>
        </w:rPr>
        <w:t>Convenţia cuprinde</w:t>
      </w:r>
      <w:r w:rsidR="00177D2F" w:rsidRPr="00741722">
        <w:rPr>
          <w:rFonts w:ascii="Times New Roman" w:hAnsi="Times New Roman" w:cs="Times New Roman"/>
          <w:color w:val="auto"/>
          <w:sz w:val="27"/>
          <w:szCs w:val="27"/>
        </w:rPr>
        <w:t>, fără a se limita la acestea,clauze privind:</w:t>
      </w:r>
    </w:p>
    <w:p w:rsidR="00177D2F" w:rsidRPr="00741722" w:rsidRDefault="00177D2F" w:rsidP="00A02D1F">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a) mecanismul de punere în aplicare a condiţiilor Programului;</w:t>
      </w:r>
    </w:p>
    <w:p w:rsidR="00177D2F" w:rsidRPr="00741722" w:rsidRDefault="00177D2F" w:rsidP="00A02D1F">
      <w:pPr>
        <w:spacing w:after="0" w:line="240" w:lineRule="auto"/>
        <w:jc w:val="both"/>
        <w:rPr>
          <w:rFonts w:ascii="Times New Roman" w:hAnsi="Times New Roman" w:cs="Times New Roman"/>
          <w:iCs/>
          <w:color w:val="auto"/>
          <w:sz w:val="27"/>
          <w:szCs w:val="27"/>
        </w:rPr>
      </w:pPr>
      <w:r w:rsidRPr="00741722">
        <w:rPr>
          <w:rFonts w:ascii="Times New Roman" w:hAnsi="Times New Roman" w:cs="Times New Roman"/>
          <w:iCs/>
          <w:color w:val="auto"/>
          <w:sz w:val="27"/>
          <w:szCs w:val="27"/>
        </w:rPr>
        <w:t xml:space="preserve">    b) evidenţa portofoliului de garanţii pe categorii de garanţii individuale;</w:t>
      </w:r>
    </w:p>
    <w:p w:rsidR="00177D2F" w:rsidRPr="00741722" w:rsidRDefault="00A02D1F" w:rsidP="00A02D1F">
      <w:pPr>
        <w:spacing w:after="0" w:line="240" w:lineRule="auto"/>
        <w:jc w:val="both"/>
        <w:rPr>
          <w:rFonts w:ascii="Times New Roman" w:hAnsi="Times New Roman" w:cs="Times New Roman"/>
          <w:iCs/>
          <w:color w:val="auto"/>
          <w:sz w:val="27"/>
          <w:szCs w:val="27"/>
        </w:rPr>
      </w:pPr>
      <w:r w:rsidRPr="00741722">
        <w:rPr>
          <w:rFonts w:ascii="Times New Roman" w:hAnsi="Times New Roman" w:cs="Times New Roman"/>
          <w:iCs/>
          <w:color w:val="auto"/>
          <w:sz w:val="27"/>
          <w:szCs w:val="27"/>
        </w:rPr>
        <w:t xml:space="preserve">    c) </w:t>
      </w:r>
      <w:r w:rsidR="00177D2F" w:rsidRPr="00741722">
        <w:rPr>
          <w:rFonts w:ascii="Times New Roman" w:hAnsi="Times New Roman" w:cs="Times New Roman"/>
          <w:iCs/>
          <w:color w:val="auto"/>
          <w:sz w:val="27"/>
          <w:szCs w:val="27"/>
        </w:rPr>
        <w:t>raportarea periodică a portofoliului de garanţii pe categorii de garanţii individuale;</w:t>
      </w:r>
    </w:p>
    <w:p w:rsidR="00177D2F" w:rsidRPr="00741722" w:rsidRDefault="00177D2F" w:rsidP="00A02D1F">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d) condiţiile de plată a garanţiilor</w:t>
      </w:r>
      <w:r w:rsidR="00EB7D8D" w:rsidRPr="00741722">
        <w:rPr>
          <w:rFonts w:ascii="Times New Roman" w:hAnsi="Times New Roman" w:cs="Times New Roman"/>
          <w:color w:val="auto"/>
          <w:sz w:val="27"/>
          <w:szCs w:val="27"/>
        </w:rPr>
        <w:t xml:space="preserve"> de stat</w:t>
      </w:r>
      <w:r w:rsidRPr="00741722">
        <w:rPr>
          <w:rFonts w:ascii="Times New Roman" w:hAnsi="Times New Roman" w:cs="Times New Roman"/>
          <w:color w:val="auto"/>
          <w:sz w:val="27"/>
          <w:szCs w:val="27"/>
        </w:rPr>
        <w:t>;</w:t>
      </w:r>
    </w:p>
    <w:p w:rsidR="00177D2F" w:rsidRPr="00741722" w:rsidRDefault="00177D2F" w:rsidP="00A02D1F">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e) termenul şi modalitatea de plată al contravalorii garanţiilor </w:t>
      </w:r>
      <w:r w:rsidR="00EB7D8D" w:rsidRPr="00741722">
        <w:rPr>
          <w:rFonts w:ascii="Times New Roman" w:hAnsi="Times New Roman" w:cs="Times New Roman"/>
          <w:color w:val="auto"/>
          <w:sz w:val="27"/>
          <w:szCs w:val="27"/>
        </w:rPr>
        <w:t xml:space="preserve">de stat </w:t>
      </w:r>
      <w:r w:rsidRPr="00741722">
        <w:rPr>
          <w:rFonts w:ascii="Times New Roman" w:hAnsi="Times New Roman" w:cs="Times New Roman"/>
          <w:color w:val="auto"/>
          <w:sz w:val="27"/>
          <w:szCs w:val="27"/>
        </w:rPr>
        <w:t>pentru care finanţatorul a formulat cerere de plata;</w:t>
      </w:r>
    </w:p>
    <w:p w:rsidR="00177D2F" w:rsidRPr="00741722" w:rsidRDefault="00177D2F" w:rsidP="00A02D1F">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f) răspunderea contractuală;</w:t>
      </w:r>
    </w:p>
    <w:p w:rsidR="00177D2F" w:rsidRPr="00741722" w:rsidRDefault="00177D2F" w:rsidP="00A02D1F">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g) clauze de încetare a convenţiei;</w:t>
      </w:r>
    </w:p>
    <w:p w:rsidR="00177D2F" w:rsidRPr="00741722" w:rsidRDefault="00177D2F" w:rsidP="00A02D1F">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h) modalitatea de soluţionare a eventualelor litigii.</w:t>
      </w:r>
    </w:p>
    <w:p w:rsidR="00721DDF" w:rsidRPr="00741722" w:rsidRDefault="00F51206" w:rsidP="00A02D1F">
      <w:pPr>
        <w:pStyle w:val="ListParagraph"/>
        <w:numPr>
          <w:ilvl w:val="0"/>
          <w:numId w:val="12"/>
        </w:numPr>
        <w:tabs>
          <w:tab w:val="left" w:pos="284"/>
        </w:tabs>
        <w:spacing w:after="0" w:line="240" w:lineRule="auto"/>
        <w:ind w:left="0" w:firstLine="0"/>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 </w:t>
      </w:r>
      <w:r w:rsidR="00746AED" w:rsidRPr="00741722">
        <w:rPr>
          <w:rFonts w:ascii="Times New Roman" w:hAnsi="Times New Roman" w:cs="Times New Roman"/>
          <w:color w:val="auto"/>
          <w:sz w:val="27"/>
          <w:szCs w:val="27"/>
        </w:rPr>
        <w:t xml:space="preserve">Sursa de plată a dobânzilor aferente creditelor acordate, a cheltuielilor cu comisioanele de analiză percepute de catre finantatori, precum şi a cheltuielilor cu comisioanele de gestiune a garanţiilor </w:t>
      </w:r>
      <w:r w:rsidR="00EB7D8D" w:rsidRPr="00741722">
        <w:rPr>
          <w:rFonts w:ascii="Times New Roman" w:hAnsi="Times New Roman" w:cs="Times New Roman"/>
          <w:color w:val="auto"/>
          <w:sz w:val="27"/>
          <w:szCs w:val="27"/>
        </w:rPr>
        <w:t xml:space="preserve">de stat </w:t>
      </w:r>
      <w:r w:rsidR="00746AED" w:rsidRPr="00741722">
        <w:rPr>
          <w:rFonts w:ascii="Times New Roman" w:hAnsi="Times New Roman" w:cs="Times New Roman"/>
          <w:color w:val="auto"/>
          <w:sz w:val="27"/>
          <w:szCs w:val="27"/>
        </w:rPr>
        <w:t xml:space="preserve">percepute de catre  F.N.G.C.I.M.M. și F.R.C. este bugetul de stat, prin bugetul </w:t>
      </w:r>
      <w:r w:rsidR="006C3A89" w:rsidRPr="00741722">
        <w:rPr>
          <w:rFonts w:ascii="Times New Roman" w:hAnsi="Times New Roman" w:cs="Times New Roman"/>
          <w:color w:val="auto"/>
          <w:sz w:val="27"/>
          <w:szCs w:val="27"/>
        </w:rPr>
        <w:t>C</w:t>
      </w:r>
      <w:r w:rsidR="00BF4BC4" w:rsidRPr="00741722">
        <w:rPr>
          <w:rFonts w:ascii="Times New Roman" w:hAnsi="Times New Roman" w:cs="Times New Roman"/>
          <w:color w:val="auto"/>
          <w:sz w:val="27"/>
          <w:szCs w:val="27"/>
        </w:rPr>
        <w:t xml:space="preserve">omisiei </w:t>
      </w:r>
      <w:r w:rsidR="00746AED" w:rsidRPr="00741722">
        <w:rPr>
          <w:rFonts w:ascii="Times New Roman" w:hAnsi="Times New Roman" w:cs="Times New Roman"/>
          <w:color w:val="auto"/>
          <w:sz w:val="27"/>
          <w:szCs w:val="27"/>
        </w:rPr>
        <w:t>Naţionale de Strategie şi Prognoză</w:t>
      </w:r>
      <w:r w:rsidR="00BF4BC4" w:rsidRPr="00741722">
        <w:rPr>
          <w:rFonts w:ascii="Times New Roman" w:hAnsi="Times New Roman" w:cs="Times New Roman"/>
          <w:color w:val="auto"/>
          <w:sz w:val="27"/>
          <w:szCs w:val="27"/>
        </w:rPr>
        <w:t>, denumită în continuare C.N.S.P</w:t>
      </w:r>
      <w:r w:rsidR="00177D2F" w:rsidRPr="00741722">
        <w:rPr>
          <w:rFonts w:ascii="Times New Roman" w:hAnsi="Times New Roman" w:cs="Times New Roman"/>
          <w:color w:val="auto"/>
          <w:sz w:val="27"/>
          <w:szCs w:val="27"/>
        </w:rPr>
        <w:t>.</w:t>
      </w:r>
    </w:p>
    <w:p w:rsidR="00721DDF" w:rsidRPr="00741722" w:rsidRDefault="00F51206" w:rsidP="00A02D1F">
      <w:pPr>
        <w:pStyle w:val="ListParagraph"/>
        <w:numPr>
          <w:ilvl w:val="0"/>
          <w:numId w:val="12"/>
        </w:numPr>
        <w:tabs>
          <w:tab w:val="left" w:pos="284"/>
        </w:tabs>
        <w:spacing w:after="0" w:line="240" w:lineRule="auto"/>
        <w:ind w:left="0" w:firstLine="0"/>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 </w:t>
      </w:r>
      <w:r w:rsidR="00746AED" w:rsidRPr="00741722">
        <w:rPr>
          <w:rFonts w:ascii="Times New Roman" w:hAnsi="Times New Roman" w:cs="Times New Roman"/>
          <w:color w:val="auto"/>
          <w:sz w:val="27"/>
          <w:szCs w:val="27"/>
        </w:rPr>
        <w:t xml:space="preserve">Costul total al creditelor acordate în cadrul </w:t>
      </w:r>
      <w:r w:rsidR="0064051B" w:rsidRPr="00741722">
        <w:rPr>
          <w:rFonts w:ascii="Times New Roman" w:hAnsi="Times New Roman" w:cs="Times New Roman"/>
          <w:color w:val="auto"/>
          <w:sz w:val="27"/>
          <w:szCs w:val="27"/>
        </w:rPr>
        <w:t>Program</w:t>
      </w:r>
      <w:r w:rsidR="00746AED" w:rsidRPr="00741722">
        <w:rPr>
          <w:rFonts w:ascii="Times New Roman" w:hAnsi="Times New Roman" w:cs="Times New Roman"/>
          <w:color w:val="auto"/>
          <w:sz w:val="27"/>
          <w:szCs w:val="27"/>
        </w:rPr>
        <w:t>ului, care este suportat de bugetul de stat, se compune din:</w:t>
      </w:r>
    </w:p>
    <w:p w:rsidR="00721DDF" w:rsidRPr="00741722" w:rsidRDefault="003B5BC4" w:rsidP="003B5BC4">
      <w:pPr>
        <w:pStyle w:val="ListParagraph"/>
        <w:spacing w:after="0" w:line="240" w:lineRule="auto"/>
        <w:ind w:left="567"/>
        <w:rPr>
          <w:rFonts w:ascii="Times New Roman" w:hAnsi="Times New Roman" w:cs="Times New Roman"/>
          <w:color w:val="auto"/>
          <w:sz w:val="27"/>
          <w:szCs w:val="27"/>
        </w:rPr>
      </w:pPr>
      <w:r>
        <w:rPr>
          <w:rFonts w:ascii="Times New Roman" w:hAnsi="Times New Roman" w:cs="Times New Roman"/>
          <w:color w:val="auto"/>
          <w:sz w:val="27"/>
          <w:szCs w:val="27"/>
        </w:rPr>
        <w:t xml:space="preserve">a) </w:t>
      </w:r>
      <w:r w:rsidR="00746AED" w:rsidRPr="00741722">
        <w:rPr>
          <w:rFonts w:ascii="Times New Roman" w:hAnsi="Times New Roman" w:cs="Times New Roman"/>
          <w:color w:val="auto"/>
          <w:sz w:val="27"/>
          <w:szCs w:val="27"/>
        </w:rPr>
        <w:t xml:space="preserve">rata dobânzii ROBOR la 3 luni plus o marjă de maximum </w:t>
      </w:r>
      <w:r w:rsidR="008779BB" w:rsidRPr="00741722">
        <w:rPr>
          <w:rFonts w:ascii="Times New Roman" w:hAnsi="Times New Roman" w:cs="Times New Roman"/>
          <w:color w:val="auto"/>
          <w:sz w:val="27"/>
          <w:szCs w:val="27"/>
        </w:rPr>
        <w:t xml:space="preserve">2 </w:t>
      </w:r>
      <w:r w:rsidR="00746AED" w:rsidRPr="00741722">
        <w:rPr>
          <w:rFonts w:ascii="Times New Roman" w:hAnsi="Times New Roman" w:cs="Times New Roman"/>
          <w:color w:val="auto"/>
          <w:sz w:val="27"/>
          <w:szCs w:val="27"/>
        </w:rPr>
        <w:t xml:space="preserve">% pe an; marja include toate costurile legate de acordarea si derularea creditului în toate etapele finanţării; </w:t>
      </w:r>
    </w:p>
    <w:p w:rsidR="00721DDF" w:rsidRPr="00741722" w:rsidRDefault="003B5BC4" w:rsidP="003B5BC4">
      <w:pPr>
        <w:pStyle w:val="ListParagraph"/>
        <w:spacing w:after="0" w:line="240" w:lineRule="auto"/>
        <w:ind w:left="567"/>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b) </w:t>
      </w:r>
      <w:r w:rsidR="00746AED" w:rsidRPr="00741722">
        <w:rPr>
          <w:rFonts w:ascii="Times New Roman" w:hAnsi="Times New Roman" w:cs="Times New Roman"/>
          <w:color w:val="auto"/>
          <w:sz w:val="27"/>
          <w:szCs w:val="27"/>
        </w:rPr>
        <w:t>comisionul de analiză perceput de catre finan</w:t>
      </w:r>
      <w:r w:rsidR="00177D2F" w:rsidRPr="00741722">
        <w:rPr>
          <w:rFonts w:ascii="Times New Roman" w:hAnsi="Times New Roman" w:cs="Times New Roman"/>
          <w:color w:val="auto"/>
          <w:sz w:val="27"/>
          <w:szCs w:val="27"/>
        </w:rPr>
        <w:t>ț</w:t>
      </w:r>
      <w:r w:rsidR="00746AED" w:rsidRPr="00741722">
        <w:rPr>
          <w:rFonts w:ascii="Times New Roman" w:hAnsi="Times New Roman" w:cs="Times New Roman"/>
          <w:color w:val="auto"/>
          <w:sz w:val="27"/>
          <w:szCs w:val="27"/>
        </w:rPr>
        <w:t>ator</w:t>
      </w:r>
      <w:r w:rsidR="00177D2F" w:rsidRPr="00741722">
        <w:rPr>
          <w:rFonts w:ascii="Times New Roman" w:hAnsi="Times New Roman" w:cs="Times New Roman"/>
          <w:color w:val="auto"/>
          <w:sz w:val="27"/>
          <w:szCs w:val="27"/>
        </w:rPr>
        <w:t>i,</w:t>
      </w:r>
      <w:r w:rsidR="00746AED" w:rsidRPr="00741722">
        <w:rPr>
          <w:rFonts w:ascii="Times New Roman" w:hAnsi="Times New Roman" w:cs="Times New Roman"/>
          <w:color w:val="auto"/>
          <w:sz w:val="27"/>
          <w:szCs w:val="27"/>
        </w:rPr>
        <w:t>de maximum</w:t>
      </w:r>
      <w:r w:rsidR="008779BB" w:rsidRPr="00741722">
        <w:rPr>
          <w:rFonts w:ascii="Times New Roman" w:hAnsi="Times New Roman" w:cs="Times New Roman"/>
          <w:color w:val="auto"/>
          <w:sz w:val="27"/>
          <w:szCs w:val="27"/>
        </w:rPr>
        <w:t xml:space="preserve"> 0,1</w:t>
      </w:r>
      <w:r w:rsidR="006C3A89" w:rsidRPr="00741722">
        <w:rPr>
          <w:rFonts w:ascii="Times New Roman" w:hAnsi="Times New Roman" w:cs="Times New Roman"/>
          <w:color w:val="auto"/>
          <w:sz w:val="27"/>
          <w:szCs w:val="27"/>
        </w:rPr>
        <w:t>% aplicat la  valoarea finan</w:t>
      </w:r>
      <w:r w:rsidR="004D323C" w:rsidRPr="00741722">
        <w:rPr>
          <w:rFonts w:ascii="Times New Roman" w:hAnsi="Times New Roman" w:cs="Times New Roman"/>
          <w:color w:val="auto"/>
          <w:sz w:val="27"/>
          <w:szCs w:val="27"/>
        </w:rPr>
        <w:t>ță</w:t>
      </w:r>
      <w:r w:rsidR="006C3A89" w:rsidRPr="00741722">
        <w:rPr>
          <w:rFonts w:ascii="Times New Roman" w:hAnsi="Times New Roman" w:cs="Times New Roman"/>
          <w:color w:val="auto"/>
          <w:sz w:val="27"/>
          <w:szCs w:val="27"/>
        </w:rPr>
        <w:t>rii</w:t>
      </w:r>
      <w:r w:rsidR="00746AED" w:rsidRPr="00741722">
        <w:rPr>
          <w:rFonts w:ascii="Times New Roman" w:hAnsi="Times New Roman" w:cs="Times New Roman"/>
          <w:color w:val="auto"/>
          <w:sz w:val="27"/>
          <w:szCs w:val="27"/>
        </w:rPr>
        <w:t>;</w:t>
      </w:r>
    </w:p>
    <w:p w:rsidR="00721DDF" w:rsidRPr="00741722" w:rsidRDefault="003B5BC4" w:rsidP="003B5BC4">
      <w:pPr>
        <w:pStyle w:val="ListParagraph"/>
        <w:spacing w:after="0" w:line="240" w:lineRule="auto"/>
        <w:ind w:left="567"/>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c) </w:t>
      </w:r>
      <w:r w:rsidR="00F5749A" w:rsidRPr="00741722">
        <w:rPr>
          <w:rFonts w:ascii="Times New Roman" w:hAnsi="Times New Roman" w:cs="Times New Roman"/>
          <w:color w:val="auto"/>
          <w:sz w:val="27"/>
          <w:szCs w:val="27"/>
        </w:rPr>
        <w:t>comisionul</w:t>
      </w:r>
      <w:r w:rsidR="00746AED" w:rsidRPr="00741722">
        <w:rPr>
          <w:rFonts w:ascii="Times New Roman" w:hAnsi="Times New Roman" w:cs="Times New Roman"/>
          <w:color w:val="auto"/>
          <w:sz w:val="27"/>
          <w:szCs w:val="27"/>
        </w:rPr>
        <w:t xml:space="preserve">de gestiune a garanţiilor </w:t>
      </w:r>
      <w:r w:rsidR="00EB7D8D" w:rsidRPr="00741722">
        <w:rPr>
          <w:rFonts w:ascii="Times New Roman" w:hAnsi="Times New Roman" w:cs="Times New Roman"/>
          <w:color w:val="auto"/>
          <w:sz w:val="27"/>
          <w:szCs w:val="27"/>
        </w:rPr>
        <w:t xml:space="preserve">de stat </w:t>
      </w:r>
      <w:r w:rsidR="00746AED" w:rsidRPr="00741722">
        <w:rPr>
          <w:rFonts w:ascii="Times New Roman" w:hAnsi="Times New Roman" w:cs="Times New Roman"/>
          <w:color w:val="auto"/>
          <w:sz w:val="27"/>
          <w:szCs w:val="27"/>
        </w:rPr>
        <w:t>perceput de catre  F.N.G.C.I.M.M. și F.R.C.</w:t>
      </w:r>
      <w:r w:rsidR="00F77270" w:rsidRPr="00741722">
        <w:rPr>
          <w:rFonts w:ascii="Times New Roman" w:hAnsi="Times New Roman" w:cs="Times New Roman"/>
          <w:color w:val="auto"/>
          <w:sz w:val="27"/>
          <w:szCs w:val="27"/>
        </w:rPr>
        <w:t xml:space="preserve">. </w:t>
      </w:r>
      <w:r w:rsidR="00391EA8" w:rsidRPr="00741722">
        <w:rPr>
          <w:rFonts w:ascii="Times New Roman" w:hAnsi="Times New Roman" w:cs="Times New Roman"/>
          <w:color w:val="auto"/>
          <w:sz w:val="27"/>
          <w:szCs w:val="27"/>
        </w:rPr>
        <w:t xml:space="preserve">Nivelul comisionuluide gestiune se negociaza anual intre </w:t>
      </w:r>
      <w:r w:rsidR="001958AB" w:rsidRPr="00741722">
        <w:rPr>
          <w:rFonts w:ascii="Times New Roman" w:hAnsi="Times New Roman" w:cs="Times New Roman"/>
          <w:color w:val="auto"/>
          <w:sz w:val="27"/>
          <w:szCs w:val="27"/>
        </w:rPr>
        <w:t>M.F.P, C.N.S.P si fondurile de garantare şi se stabileşte prin ordin comun al ministrului finanţelor publice şi alpreședintelui C.N.S.P.</w:t>
      </w:r>
    </w:p>
    <w:p w:rsidR="00721DDF" w:rsidRPr="00741722" w:rsidRDefault="00BC7FB1" w:rsidP="00A02D1F">
      <w:pPr>
        <w:pStyle w:val="ListParagraph"/>
        <w:numPr>
          <w:ilvl w:val="0"/>
          <w:numId w:val="12"/>
        </w:numPr>
        <w:tabs>
          <w:tab w:val="left" w:pos="284"/>
        </w:tabs>
        <w:spacing w:after="0" w:line="240" w:lineRule="auto"/>
        <w:ind w:left="0" w:firstLine="0"/>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Pentru creditele acordate î</w:t>
      </w:r>
      <w:r w:rsidR="00746AED" w:rsidRPr="00741722">
        <w:rPr>
          <w:rFonts w:ascii="Times New Roman" w:hAnsi="Times New Roman" w:cs="Times New Roman"/>
          <w:color w:val="auto"/>
          <w:sz w:val="27"/>
          <w:szCs w:val="27"/>
        </w:rPr>
        <w:t xml:space="preserve">n cadrul </w:t>
      </w:r>
      <w:r w:rsidR="0064051B" w:rsidRPr="00741722">
        <w:rPr>
          <w:rFonts w:ascii="Times New Roman" w:hAnsi="Times New Roman" w:cs="Times New Roman"/>
          <w:color w:val="auto"/>
          <w:sz w:val="27"/>
          <w:szCs w:val="27"/>
        </w:rPr>
        <w:t>Program</w:t>
      </w:r>
      <w:r w:rsidR="00746AED" w:rsidRPr="00741722">
        <w:rPr>
          <w:rFonts w:ascii="Times New Roman" w:hAnsi="Times New Roman" w:cs="Times New Roman"/>
          <w:color w:val="auto"/>
          <w:sz w:val="27"/>
          <w:szCs w:val="27"/>
        </w:rPr>
        <w:t xml:space="preserve">ului nu se percepe comision de rambursare anticipata, iar contractul de credit nu poate conţine clauze care să permită modificarea unilaterală </w:t>
      </w:r>
      <w:r w:rsidR="00177D2F" w:rsidRPr="00741722">
        <w:rPr>
          <w:rFonts w:ascii="Times New Roman" w:hAnsi="Times New Roman" w:cs="Times New Roman"/>
          <w:color w:val="auto"/>
          <w:sz w:val="27"/>
          <w:szCs w:val="27"/>
        </w:rPr>
        <w:t xml:space="preserve">a acestuia </w:t>
      </w:r>
      <w:r w:rsidR="00746AED" w:rsidRPr="00741722">
        <w:rPr>
          <w:rFonts w:ascii="Times New Roman" w:hAnsi="Times New Roman" w:cs="Times New Roman"/>
          <w:color w:val="auto"/>
          <w:sz w:val="27"/>
          <w:szCs w:val="27"/>
        </w:rPr>
        <w:t>de către finanțator</w:t>
      </w:r>
      <w:r w:rsidR="00177D2F" w:rsidRPr="00741722">
        <w:rPr>
          <w:rFonts w:ascii="Times New Roman" w:hAnsi="Times New Roman" w:cs="Times New Roman"/>
          <w:color w:val="auto"/>
          <w:sz w:val="27"/>
          <w:szCs w:val="27"/>
        </w:rPr>
        <w:t>i</w:t>
      </w:r>
      <w:r w:rsidR="00746AED" w:rsidRPr="00741722">
        <w:rPr>
          <w:rFonts w:ascii="Times New Roman" w:hAnsi="Times New Roman" w:cs="Times New Roman"/>
          <w:color w:val="auto"/>
          <w:sz w:val="27"/>
          <w:szCs w:val="27"/>
        </w:rPr>
        <w:t>.</w:t>
      </w:r>
    </w:p>
    <w:p w:rsidR="00721DDF" w:rsidRPr="00741722" w:rsidRDefault="003B5BC4" w:rsidP="00A02D1F">
      <w:pPr>
        <w:pStyle w:val="ListParagraph"/>
        <w:numPr>
          <w:ilvl w:val="0"/>
          <w:numId w:val="12"/>
        </w:numPr>
        <w:tabs>
          <w:tab w:val="left" w:pos="284"/>
        </w:tabs>
        <w:spacing w:after="0" w:line="240" w:lineRule="auto"/>
        <w:ind w:left="0" w:firstLine="0"/>
        <w:jc w:val="both"/>
        <w:rPr>
          <w:rFonts w:ascii="Times New Roman" w:hAnsi="Times New Roman" w:cs="Times New Roman"/>
          <w:color w:val="auto"/>
          <w:sz w:val="27"/>
          <w:szCs w:val="27"/>
        </w:rPr>
      </w:pPr>
      <w:r>
        <w:rPr>
          <w:rFonts w:ascii="Times New Roman" w:hAnsi="Times New Roman" w:cs="Times New Roman"/>
          <w:color w:val="auto"/>
          <w:sz w:val="27"/>
          <w:szCs w:val="27"/>
        </w:rPr>
        <w:lastRenderedPageBreak/>
        <w:t xml:space="preserve"> </w:t>
      </w:r>
      <w:r w:rsidR="00746AED" w:rsidRPr="00741722">
        <w:rPr>
          <w:rFonts w:ascii="Times New Roman" w:hAnsi="Times New Roman" w:cs="Times New Roman"/>
          <w:color w:val="auto"/>
          <w:sz w:val="27"/>
          <w:szCs w:val="27"/>
        </w:rPr>
        <w:t xml:space="preserve">Finanţatorii sunt obligaţi </w:t>
      </w:r>
      <w:r w:rsidR="001958AB" w:rsidRPr="00741722">
        <w:rPr>
          <w:rFonts w:ascii="Times New Roman" w:hAnsi="Times New Roman" w:cs="Times New Roman"/>
          <w:color w:val="auto"/>
          <w:sz w:val="27"/>
          <w:szCs w:val="27"/>
        </w:rPr>
        <w:t>să</w:t>
      </w:r>
      <w:r>
        <w:rPr>
          <w:rFonts w:ascii="Times New Roman" w:hAnsi="Times New Roman" w:cs="Times New Roman"/>
          <w:color w:val="auto"/>
          <w:sz w:val="27"/>
          <w:szCs w:val="27"/>
        </w:rPr>
        <w:t xml:space="preserve"> </w:t>
      </w:r>
      <w:r w:rsidR="001958AB" w:rsidRPr="00741722">
        <w:rPr>
          <w:rFonts w:ascii="Times New Roman" w:hAnsi="Times New Roman" w:cs="Times New Roman"/>
          <w:color w:val="auto"/>
          <w:sz w:val="27"/>
          <w:szCs w:val="27"/>
        </w:rPr>
        <w:t>respecte</w:t>
      </w:r>
      <w:r w:rsidR="00746AED" w:rsidRPr="00741722">
        <w:rPr>
          <w:rFonts w:ascii="Times New Roman" w:hAnsi="Times New Roman" w:cs="Times New Roman"/>
          <w:color w:val="auto"/>
          <w:sz w:val="27"/>
          <w:szCs w:val="27"/>
        </w:rPr>
        <w:t xml:space="preserve"> costurile de finanţare prevăzute la alin. (3) pe întreaga durată de derulare a contractelor de finanţare încheiate în condiţiile </w:t>
      </w:r>
      <w:r w:rsidR="0064051B" w:rsidRPr="00741722">
        <w:rPr>
          <w:rFonts w:ascii="Times New Roman" w:hAnsi="Times New Roman" w:cs="Times New Roman"/>
          <w:color w:val="auto"/>
          <w:sz w:val="27"/>
          <w:szCs w:val="27"/>
        </w:rPr>
        <w:t>Program</w:t>
      </w:r>
      <w:r w:rsidR="00746AED" w:rsidRPr="00741722">
        <w:rPr>
          <w:rFonts w:ascii="Times New Roman" w:hAnsi="Times New Roman" w:cs="Times New Roman"/>
          <w:color w:val="auto"/>
          <w:sz w:val="27"/>
          <w:szCs w:val="27"/>
        </w:rPr>
        <w:t>ului.</w:t>
      </w:r>
    </w:p>
    <w:p w:rsidR="00721DDF" w:rsidRPr="00741722" w:rsidRDefault="003B5BC4" w:rsidP="00EF0BBE">
      <w:pPr>
        <w:pStyle w:val="ListParagraph"/>
        <w:numPr>
          <w:ilvl w:val="0"/>
          <w:numId w:val="12"/>
        </w:numPr>
        <w:tabs>
          <w:tab w:val="left" w:pos="284"/>
        </w:tabs>
        <w:spacing w:after="0" w:line="240" w:lineRule="auto"/>
        <w:ind w:left="0" w:firstLine="0"/>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 </w:t>
      </w:r>
      <w:r w:rsidR="00746AED" w:rsidRPr="00741722">
        <w:rPr>
          <w:rFonts w:ascii="Times New Roman" w:hAnsi="Times New Roman" w:cs="Times New Roman"/>
          <w:color w:val="auto"/>
          <w:sz w:val="27"/>
          <w:szCs w:val="27"/>
        </w:rPr>
        <w:t>M.F.P. și C</w:t>
      </w:r>
      <w:r w:rsidR="00BF4BC4" w:rsidRPr="00741722">
        <w:rPr>
          <w:rFonts w:ascii="Times New Roman" w:hAnsi="Times New Roman" w:cs="Times New Roman"/>
          <w:color w:val="auto"/>
          <w:sz w:val="27"/>
          <w:szCs w:val="27"/>
        </w:rPr>
        <w:t>.N.S.P.</w:t>
      </w:r>
      <w:r w:rsidR="00746AED" w:rsidRPr="00741722">
        <w:rPr>
          <w:rFonts w:ascii="Times New Roman" w:hAnsi="Times New Roman" w:cs="Times New Roman"/>
          <w:color w:val="auto"/>
          <w:sz w:val="27"/>
          <w:szCs w:val="27"/>
        </w:rPr>
        <w:t xml:space="preserve">, în parteneriat cu F.N.G.C.I.M.M., F.R.C. şi finanțatorii participanţi în </w:t>
      </w:r>
      <w:r w:rsidR="0064051B" w:rsidRPr="00741722">
        <w:rPr>
          <w:rFonts w:ascii="Times New Roman" w:hAnsi="Times New Roman" w:cs="Times New Roman"/>
          <w:color w:val="auto"/>
          <w:sz w:val="27"/>
          <w:szCs w:val="27"/>
        </w:rPr>
        <w:t>Program</w:t>
      </w:r>
      <w:r w:rsidR="00746AED" w:rsidRPr="00741722">
        <w:rPr>
          <w:rFonts w:ascii="Times New Roman" w:hAnsi="Times New Roman" w:cs="Times New Roman"/>
          <w:color w:val="auto"/>
          <w:sz w:val="27"/>
          <w:szCs w:val="27"/>
        </w:rPr>
        <w:t xml:space="preserve"> implementează măsurile reglementate de prezentele norme metodologice. Acordarea şi derularea garanţiilor </w:t>
      </w:r>
      <w:r w:rsidR="00EB7D8D" w:rsidRPr="00741722">
        <w:rPr>
          <w:rFonts w:ascii="Times New Roman" w:hAnsi="Times New Roman" w:cs="Times New Roman"/>
          <w:color w:val="auto"/>
          <w:sz w:val="27"/>
          <w:szCs w:val="27"/>
        </w:rPr>
        <w:t xml:space="preserve">de stat </w:t>
      </w:r>
      <w:r w:rsidR="00746AED" w:rsidRPr="00741722">
        <w:rPr>
          <w:rFonts w:ascii="Times New Roman" w:hAnsi="Times New Roman" w:cs="Times New Roman"/>
          <w:color w:val="auto"/>
          <w:sz w:val="27"/>
          <w:szCs w:val="27"/>
        </w:rPr>
        <w:t xml:space="preserve">se realizează pe baza unei convenţii de garantare încheiate între F.N.G.C.I.M.M./F.R.C. şi finanțatorii participanți în </w:t>
      </w:r>
      <w:r w:rsidR="0064051B" w:rsidRPr="00741722">
        <w:rPr>
          <w:rFonts w:ascii="Times New Roman" w:hAnsi="Times New Roman" w:cs="Times New Roman"/>
          <w:color w:val="auto"/>
          <w:sz w:val="27"/>
          <w:szCs w:val="27"/>
        </w:rPr>
        <w:t>Program</w:t>
      </w:r>
      <w:r w:rsidR="00746AED" w:rsidRPr="00741722">
        <w:rPr>
          <w:rFonts w:ascii="Times New Roman" w:hAnsi="Times New Roman" w:cs="Times New Roman"/>
          <w:color w:val="auto"/>
          <w:sz w:val="27"/>
          <w:szCs w:val="27"/>
        </w:rPr>
        <w:t>. Modelul convenţiei de garantare se aprobă prin ordin al ministrului finanţelor publice</w:t>
      </w:r>
      <w:r w:rsidR="00F15E5D" w:rsidRPr="00741722">
        <w:rPr>
          <w:rFonts w:ascii="Times New Roman" w:hAnsi="Times New Roman" w:cs="Times New Roman"/>
          <w:color w:val="auto"/>
          <w:sz w:val="27"/>
          <w:szCs w:val="27"/>
        </w:rPr>
        <w:t xml:space="preserve">, </w:t>
      </w:r>
      <w:r w:rsidR="001958AB" w:rsidRPr="00741722">
        <w:rPr>
          <w:rFonts w:ascii="Times New Roman" w:hAnsi="Times New Roman" w:cs="Times New Roman"/>
          <w:color w:val="auto"/>
          <w:sz w:val="27"/>
          <w:szCs w:val="27"/>
        </w:rPr>
        <w:t>cu avizul C.N.S.P</w:t>
      </w:r>
      <w:r w:rsidR="006F5D43" w:rsidRPr="00741722">
        <w:rPr>
          <w:rFonts w:ascii="Times New Roman" w:hAnsi="Times New Roman" w:cs="Times New Roman"/>
          <w:color w:val="auto"/>
          <w:sz w:val="27"/>
          <w:szCs w:val="27"/>
        </w:rPr>
        <w:t xml:space="preserve"> si va include prevederi/condiții de eligibilitate pentru </w:t>
      </w:r>
      <w:r w:rsidR="003A6F61" w:rsidRPr="00741722">
        <w:rPr>
          <w:rFonts w:ascii="Times New Roman" w:hAnsi="Times New Roman" w:cs="Times New Roman"/>
          <w:color w:val="auto"/>
          <w:sz w:val="27"/>
          <w:szCs w:val="27"/>
        </w:rPr>
        <w:t>beneficiari</w:t>
      </w:r>
      <w:r w:rsidR="006F5D43" w:rsidRPr="00741722">
        <w:rPr>
          <w:rFonts w:ascii="Times New Roman" w:hAnsi="Times New Roman" w:cs="Times New Roman"/>
          <w:color w:val="auto"/>
          <w:sz w:val="27"/>
          <w:szCs w:val="27"/>
        </w:rPr>
        <w:t xml:space="preserve">care să asigure incadrarea intr-o rata de </w:t>
      </w:r>
      <w:r w:rsidR="009346CD" w:rsidRPr="00741722">
        <w:rPr>
          <w:rFonts w:ascii="Times New Roman" w:hAnsi="Times New Roman" w:cs="Times New Roman"/>
          <w:color w:val="auto"/>
          <w:sz w:val="27"/>
          <w:szCs w:val="27"/>
        </w:rPr>
        <w:t>executare a ga</w:t>
      </w:r>
      <w:r w:rsidR="00470A63" w:rsidRPr="00741722">
        <w:rPr>
          <w:rFonts w:ascii="Times New Roman" w:hAnsi="Times New Roman" w:cs="Times New Roman"/>
          <w:color w:val="auto"/>
          <w:sz w:val="27"/>
          <w:szCs w:val="27"/>
        </w:rPr>
        <w:t>ra</w:t>
      </w:r>
      <w:r w:rsidR="009346CD" w:rsidRPr="00741722">
        <w:rPr>
          <w:rFonts w:ascii="Times New Roman" w:hAnsi="Times New Roman" w:cs="Times New Roman"/>
          <w:color w:val="auto"/>
          <w:sz w:val="27"/>
          <w:szCs w:val="27"/>
        </w:rPr>
        <w:t xml:space="preserve">nției de stat </w:t>
      </w:r>
      <w:r w:rsidR="006F5D43" w:rsidRPr="00741722">
        <w:rPr>
          <w:rFonts w:ascii="Times New Roman" w:hAnsi="Times New Roman" w:cs="Times New Roman"/>
          <w:color w:val="auto"/>
          <w:sz w:val="27"/>
          <w:szCs w:val="27"/>
        </w:rPr>
        <w:t>de maximum 3%</w:t>
      </w:r>
      <w:r w:rsidR="009346CD" w:rsidRPr="00741722">
        <w:rPr>
          <w:rFonts w:ascii="Times New Roman" w:hAnsi="Times New Roman" w:cs="Times New Roman"/>
          <w:color w:val="auto"/>
          <w:sz w:val="27"/>
          <w:szCs w:val="27"/>
        </w:rPr>
        <w:t xml:space="preserve"> pe finanțator</w:t>
      </w:r>
      <w:r w:rsidR="00746AED" w:rsidRPr="00741722">
        <w:rPr>
          <w:rFonts w:ascii="Times New Roman" w:hAnsi="Times New Roman" w:cs="Times New Roman"/>
          <w:color w:val="auto"/>
          <w:sz w:val="27"/>
          <w:szCs w:val="27"/>
        </w:rPr>
        <w:t>.</w:t>
      </w:r>
      <w:r>
        <w:rPr>
          <w:rFonts w:ascii="Times New Roman" w:hAnsi="Times New Roman" w:cs="Times New Roman"/>
          <w:color w:val="auto"/>
          <w:sz w:val="27"/>
          <w:szCs w:val="27"/>
        </w:rPr>
        <w:t xml:space="preserve"> </w:t>
      </w:r>
      <w:r w:rsidR="00777F9E" w:rsidRPr="00741722">
        <w:rPr>
          <w:rFonts w:ascii="Times New Roman" w:hAnsi="Times New Roman" w:cs="Times New Roman"/>
          <w:color w:val="auto"/>
          <w:sz w:val="27"/>
          <w:szCs w:val="27"/>
        </w:rPr>
        <w:t xml:space="preserve">Finantatorii, in baza normelor de creditare proprii, </w:t>
      </w:r>
      <w:r w:rsidR="000536FA" w:rsidRPr="00741722">
        <w:rPr>
          <w:rFonts w:ascii="Times New Roman" w:hAnsi="Times New Roman" w:cs="Times New Roman"/>
          <w:color w:val="auto"/>
          <w:sz w:val="27"/>
          <w:szCs w:val="27"/>
        </w:rPr>
        <w:t xml:space="preserve">au obligația evaluării </w:t>
      </w:r>
      <w:r w:rsidR="00777F9E" w:rsidRPr="00741722">
        <w:rPr>
          <w:rFonts w:ascii="Times New Roman" w:hAnsi="Times New Roman" w:cs="Times New Roman"/>
          <w:color w:val="auto"/>
          <w:sz w:val="27"/>
          <w:szCs w:val="27"/>
        </w:rPr>
        <w:t>bonitatii beneficiarilor</w:t>
      </w:r>
      <w:r w:rsidR="007C763F" w:rsidRPr="00741722">
        <w:rPr>
          <w:rFonts w:ascii="Times New Roman" w:hAnsi="Times New Roman" w:cs="Times New Roman"/>
          <w:color w:val="auto"/>
          <w:sz w:val="27"/>
          <w:szCs w:val="27"/>
        </w:rPr>
        <w:t>,</w:t>
      </w:r>
      <w:r w:rsidR="000536FA" w:rsidRPr="00741722">
        <w:rPr>
          <w:rFonts w:ascii="Times New Roman" w:hAnsi="Times New Roman" w:cs="Times New Roman"/>
          <w:color w:val="auto"/>
          <w:sz w:val="27"/>
          <w:szCs w:val="27"/>
        </w:rPr>
        <w:t xml:space="preserve">astfel încât rata de executare a garanțiilor de stat să nu depășească nivelul de </w:t>
      </w:r>
      <w:r w:rsidR="00EF0BBE" w:rsidRPr="00741722">
        <w:rPr>
          <w:rFonts w:ascii="Times New Roman" w:hAnsi="Times New Roman" w:cs="Times New Roman"/>
          <w:color w:val="auto"/>
          <w:sz w:val="27"/>
          <w:szCs w:val="27"/>
        </w:rPr>
        <w:t>3%</w:t>
      </w:r>
      <w:r w:rsidR="000536FA" w:rsidRPr="00741722">
        <w:rPr>
          <w:rFonts w:ascii="Times New Roman" w:hAnsi="Times New Roman" w:cs="Times New Roman"/>
          <w:color w:val="auto"/>
          <w:sz w:val="27"/>
          <w:szCs w:val="27"/>
        </w:rPr>
        <w:t xml:space="preserve"> pe finanțator</w:t>
      </w:r>
      <w:r w:rsidR="00EF0BBE" w:rsidRPr="00741722">
        <w:rPr>
          <w:rFonts w:ascii="Times New Roman" w:hAnsi="Times New Roman" w:cs="Times New Roman"/>
          <w:color w:val="auto"/>
          <w:sz w:val="27"/>
          <w:szCs w:val="27"/>
        </w:rPr>
        <w:t xml:space="preserve">. In </w:t>
      </w:r>
      <w:r w:rsidR="000536FA" w:rsidRPr="00741722">
        <w:rPr>
          <w:rFonts w:ascii="Times New Roman" w:hAnsi="Times New Roman" w:cs="Times New Roman"/>
          <w:color w:val="auto"/>
          <w:sz w:val="27"/>
          <w:szCs w:val="27"/>
        </w:rPr>
        <w:t xml:space="preserve">situația în care rata de executare a garanțiilor de stat </w:t>
      </w:r>
      <w:r w:rsidR="005D0FD8" w:rsidRPr="00741722">
        <w:rPr>
          <w:rFonts w:ascii="Times New Roman" w:hAnsi="Times New Roman" w:cs="Times New Roman"/>
          <w:color w:val="auto"/>
          <w:sz w:val="27"/>
          <w:szCs w:val="27"/>
        </w:rPr>
        <w:t xml:space="preserve">la un finanțator </w:t>
      </w:r>
      <w:r w:rsidR="000536FA" w:rsidRPr="00741722">
        <w:rPr>
          <w:rFonts w:ascii="Times New Roman" w:hAnsi="Times New Roman" w:cs="Times New Roman"/>
          <w:color w:val="auto"/>
          <w:sz w:val="27"/>
          <w:szCs w:val="27"/>
        </w:rPr>
        <w:t xml:space="preserve">atinge nivelul </w:t>
      </w:r>
      <w:r w:rsidR="00777F9E" w:rsidRPr="00741722">
        <w:rPr>
          <w:rFonts w:ascii="Times New Roman" w:hAnsi="Times New Roman" w:cs="Times New Roman"/>
          <w:color w:val="auto"/>
          <w:sz w:val="27"/>
          <w:szCs w:val="27"/>
        </w:rPr>
        <w:t>de 3</w:t>
      </w:r>
      <w:r w:rsidR="00EF0BBE" w:rsidRPr="00741722">
        <w:rPr>
          <w:rFonts w:ascii="Times New Roman" w:hAnsi="Times New Roman" w:cs="Times New Roman"/>
          <w:color w:val="auto"/>
          <w:sz w:val="27"/>
          <w:szCs w:val="27"/>
        </w:rPr>
        <w:t xml:space="preserve">%, </w:t>
      </w:r>
      <w:r w:rsidR="000536FA" w:rsidRPr="00741722">
        <w:rPr>
          <w:rFonts w:ascii="Times New Roman" w:hAnsi="Times New Roman" w:cs="Times New Roman"/>
          <w:color w:val="auto"/>
          <w:sz w:val="27"/>
          <w:szCs w:val="27"/>
        </w:rPr>
        <w:t>f</w:t>
      </w:r>
      <w:r w:rsidR="005D0FD8" w:rsidRPr="00741722">
        <w:rPr>
          <w:rFonts w:ascii="Times New Roman" w:hAnsi="Times New Roman" w:cs="Times New Roman"/>
          <w:color w:val="auto"/>
          <w:sz w:val="27"/>
          <w:szCs w:val="27"/>
        </w:rPr>
        <w:t xml:space="preserve">ondurile de garantare încetează acordarea garanțiilor de stat pentru acel finanțator. </w:t>
      </w:r>
    </w:p>
    <w:p w:rsidR="00721DDF" w:rsidRPr="00741722" w:rsidRDefault="003B5BC4" w:rsidP="00A02D1F">
      <w:pPr>
        <w:pStyle w:val="ListParagraph"/>
        <w:numPr>
          <w:ilvl w:val="0"/>
          <w:numId w:val="12"/>
        </w:numPr>
        <w:tabs>
          <w:tab w:val="left" w:pos="284"/>
        </w:tabs>
        <w:spacing w:after="0" w:line="240" w:lineRule="auto"/>
        <w:ind w:left="0" w:firstLine="0"/>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 </w:t>
      </w:r>
      <w:r w:rsidR="00746AED" w:rsidRPr="00741722">
        <w:rPr>
          <w:rFonts w:ascii="Times New Roman" w:hAnsi="Times New Roman" w:cs="Times New Roman"/>
          <w:color w:val="auto"/>
          <w:sz w:val="27"/>
          <w:szCs w:val="27"/>
        </w:rPr>
        <w:t xml:space="preserve">Plata dobânzii şi a comisioanelor </w:t>
      </w:r>
      <w:r w:rsidR="00530E79" w:rsidRPr="00741722">
        <w:rPr>
          <w:rFonts w:ascii="Times New Roman" w:hAnsi="Times New Roman" w:cs="Times New Roman"/>
          <w:color w:val="auto"/>
          <w:sz w:val="27"/>
          <w:szCs w:val="27"/>
        </w:rPr>
        <w:t xml:space="preserve">analiza și de gestiune </w:t>
      </w:r>
      <w:r w:rsidR="00746AED" w:rsidRPr="00741722">
        <w:rPr>
          <w:rFonts w:ascii="Times New Roman" w:hAnsi="Times New Roman" w:cs="Times New Roman"/>
          <w:color w:val="auto"/>
          <w:sz w:val="27"/>
          <w:szCs w:val="27"/>
        </w:rPr>
        <w:t>se realizează în baza un</w:t>
      </w:r>
      <w:r w:rsidR="0093066F" w:rsidRPr="00741722">
        <w:rPr>
          <w:rFonts w:ascii="Times New Roman" w:hAnsi="Times New Roman" w:cs="Times New Roman"/>
          <w:color w:val="auto"/>
          <w:sz w:val="27"/>
          <w:szCs w:val="27"/>
        </w:rPr>
        <w:t>or</w:t>
      </w:r>
      <w:r>
        <w:rPr>
          <w:rFonts w:ascii="Times New Roman" w:hAnsi="Times New Roman" w:cs="Times New Roman"/>
          <w:color w:val="auto"/>
          <w:sz w:val="27"/>
          <w:szCs w:val="27"/>
        </w:rPr>
        <w:t xml:space="preserve"> </w:t>
      </w:r>
      <w:r w:rsidR="0093066F" w:rsidRPr="00741722">
        <w:rPr>
          <w:rFonts w:ascii="Times New Roman" w:hAnsi="Times New Roman" w:cs="Times New Roman"/>
          <w:color w:val="auto"/>
          <w:sz w:val="27"/>
          <w:szCs w:val="27"/>
        </w:rPr>
        <w:t>c</w:t>
      </w:r>
      <w:r w:rsidR="00746AED" w:rsidRPr="00741722">
        <w:rPr>
          <w:rFonts w:ascii="Times New Roman" w:hAnsi="Times New Roman" w:cs="Times New Roman"/>
          <w:color w:val="auto"/>
          <w:sz w:val="27"/>
          <w:szCs w:val="27"/>
        </w:rPr>
        <w:t xml:space="preserve">onvenţii </w:t>
      </w:r>
      <w:r w:rsidR="00577016" w:rsidRPr="00741722">
        <w:rPr>
          <w:rFonts w:ascii="Times New Roman" w:hAnsi="Times New Roman" w:cs="Times New Roman"/>
          <w:color w:val="auto"/>
          <w:sz w:val="27"/>
          <w:szCs w:val="27"/>
        </w:rPr>
        <w:t xml:space="preserve">cadru </w:t>
      </w:r>
      <w:r w:rsidR="00746AED" w:rsidRPr="00741722">
        <w:rPr>
          <w:rFonts w:ascii="Times New Roman" w:hAnsi="Times New Roman" w:cs="Times New Roman"/>
          <w:color w:val="auto"/>
          <w:sz w:val="27"/>
          <w:szCs w:val="27"/>
        </w:rPr>
        <w:t xml:space="preserve">de </w:t>
      </w:r>
      <w:r w:rsidR="001958AB" w:rsidRPr="00741722">
        <w:rPr>
          <w:rFonts w:ascii="Times New Roman" w:hAnsi="Times New Roman" w:cs="Times New Roman"/>
          <w:color w:val="auto"/>
          <w:sz w:val="27"/>
          <w:szCs w:val="27"/>
        </w:rPr>
        <w:t>plată</w:t>
      </w:r>
      <w:r>
        <w:rPr>
          <w:rFonts w:ascii="Times New Roman" w:hAnsi="Times New Roman" w:cs="Times New Roman"/>
          <w:color w:val="auto"/>
          <w:sz w:val="27"/>
          <w:szCs w:val="27"/>
        </w:rPr>
        <w:t xml:space="preserve"> </w:t>
      </w:r>
      <w:r w:rsidR="001958AB" w:rsidRPr="00741722">
        <w:rPr>
          <w:rFonts w:ascii="Times New Roman" w:hAnsi="Times New Roman" w:cs="Times New Roman"/>
          <w:color w:val="auto"/>
          <w:sz w:val="27"/>
          <w:szCs w:val="27"/>
        </w:rPr>
        <w:t>încheiate</w:t>
      </w:r>
      <w:r w:rsidR="00746AED" w:rsidRPr="00741722">
        <w:rPr>
          <w:rFonts w:ascii="Times New Roman" w:hAnsi="Times New Roman" w:cs="Times New Roman"/>
          <w:color w:val="auto"/>
          <w:sz w:val="27"/>
          <w:szCs w:val="27"/>
        </w:rPr>
        <w:t xml:space="preserve"> între </w:t>
      </w:r>
      <w:r w:rsidR="00BF4BC4" w:rsidRPr="00741722">
        <w:rPr>
          <w:rFonts w:ascii="Times New Roman" w:hAnsi="Times New Roman" w:cs="Times New Roman"/>
          <w:color w:val="auto"/>
          <w:sz w:val="27"/>
          <w:szCs w:val="27"/>
        </w:rPr>
        <w:t>C</w:t>
      </w:r>
      <w:r w:rsidR="006C3A89" w:rsidRPr="00741722">
        <w:rPr>
          <w:rFonts w:ascii="Times New Roman" w:hAnsi="Times New Roman" w:cs="Times New Roman"/>
          <w:color w:val="auto"/>
          <w:sz w:val="27"/>
          <w:szCs w:val="27"/>
        </w:rPr>
        <w:t>.N.S.P.</w:t>
      </w:r>
      <w:r>
        <w:rPr>
          <w:rFonts w:ascii="Times New Roman" w:hAnsi="Times New Roman" w:cs="Times New Roman"/>
          <w:color w:val="auto"/>
          <w:sz w:val="27"/>
          <w:szCs w:val="27"/>
        </w:rPr>
        <w:t xml:space="preserve"> </w:t>
      </w:r>
      <w:r w:rsidR="001A38A4" w:rsidRPr="00741722">
        <w:rPr>
          <w:rFonts w:ascii="Times New Roman" w:hAnsi="Times New Roman" w:cs="Times New Roman"/>
          <w:color w:val="auto"/>
          <w:sz w:val="27"/>
          <w:szCs w:val="27"/>
        </w:rPr>
        <w:t>cu</w:t>
      </w:r>
      <w:r w:rsidR="00746AED" w:rsidRPr="00741722">
        <w:rPr>
          <w:rFonts w:ascii="Times New Roman" w:hAnsi="Times New Roman" w:cs="Times New Roman"/>
          <w:color w:val="auto"/>
          <w:sz w:val="27"/>
          <w:szCs w:val="27"/>
        </w:rPr>
        <w:t xml:space="preserve"> fiecare finanţator</w:t>
      </w:r>
      <w:r w:rsidR="00530E79" w:rsidRPr="00741722">
        <w:rPr>
          <w:rFonts w:ascii="Times New Roman" w:hAnsi="Times New Roman" w:cs="Times New Roman"/>
          <w:color w:val="auto"/>
          <w:sz w:val="27"/>
          <w:szCs w:val="27"/>
        </w:rPr>
        <w:t>, precum și cu fondurile de garantare</w:t>
      </w:r>
      <w:r w:rsidR="00BF4BC4" w:rsidRPr="00741722">
        <w:rPr>
          <w:rFonts w:ascii="Times New Roman" w:hAnsi="Times New Roman" w:cs="Times New Roman"/>
          <w:color w:val="auto"/>
          <w:sz w:val="27"/>
          <w:szCs w:val="27"/>
        </w:rPr>
        <w:t>.</w:t>
      </w:r>
      <w:r w:rsidR="00746AED" w:rsidRPr="00741722">
        <w:rPr>
          <w:rFonts w:ascii="Times New Roman" w:hAnsi="Times New Roman" w:cs="Times New Roman"/>
          <w:color w:val="auto"/>
          <w:sz w:val="27"/>
          <w:szCs w:val="27"/>
        </w:rPr>
        <w:t xml:space="preserve"> Modelul convenţii</w:t>
      </w:r>
      <w:r w:rsidR="00530E79" w:rsidRPr="00741722">
        <w:rPr>
          <w:rFonts w:ascii="Times New Roman" w:hAnsi="Times New Roman" w:cs="Times New Roman"/>
          <w:color w:val="auto"/>
          <w:sz w:val="27"/>
          <w:szCs w:val="27"/>
        </w:rPr>
        <w:t>lor</w:t>
      </w:r>
      <w:r>
        <w:rPr>
          <w:rFonts w:ascii="Times New Roman" w:hAnsi="Times New Roman" w:cs="Times New Roman"/>
          <w:color w:val="auto"/>
          <w:sz w:val="27"/>
          <w:szCs w:val="27"/>
        </w:rPr>
        <w:t xml:space="preserve"> </w:t>
      </w:r>
      <w:r w:rsidR="00746AED" w:rsidRPr="00741722">
        <w:rPr>
          <w:rFonts w:ascii="Times New Roman" w:hAnsi="Times New Roman" w:cs="Times New Roman"/>
          <w:color w:val="auto"/>
          <w:sz w:val="27"/>
          <w:szCs w:val="27"/>
        </w:rPr>
        <w:t>se aprobă prin ordin al preşedintelui C</w:t>
      </w:r>
      <w:r w:rsidR="006C3A89" w:rsidRPr="00741722">
        <w:rPr>
          <w:rFonts w:ascii="Times New Roman" w:hAnsi="Times New Roman" w:cs="Times New Roman"/>
          <w:color w:val="auto"/>
          <w:sz w:val="27"/>
          <w:szCs w:val="27"/>
        </w:rPr>
        <w:t>.N.S.P.</w:t>
      </w:r>
      <w:r w:rsidR="00746AED" w:rsidRPr="00741722">
        <w:rPr>
          <w:rFonts w:ascii="Times New Roman" w:hAnsi="Times New Roman" w:cs="Times New Roman"/>
          <w:color w:val="auto"/>
          <w:sz w:val="27"/>
          <w:szCs w:val="27"/>
        </w:rPr>
        <w:t xml:space="preserve"> şi se publică pe site-ul oficial al acesteia.</w:t>
      </w:r>
    </w:p>
    <w:p w:rsidR="00721DDF" w:rsidRPr="00741722" w:rsidRDefault="00721DDF">
      <w:pPr>
        <w:pStyle w:val="ListParagraph"/>
        <w:spacing w:after="0" w:line="240" w:lineRule="auto"/>
        <w:jc w:val="both"/>
        <w:rPr>
          <w:rFonts w:ascii="Times New Roman" w:hAnsi="Times New Roman" w:cs="Times New Roman"/>
          <w:color w:val="auto"/>
          <w:sz w:val="27"/>
          <w:szCs w:val="27"/>
          <w:shd w:val="clear" w:color="auto" w:fill="FFFF00"/>
        </w:rPr>
      </w:pPr>
    </w:p>
    <w:p w:rsidR="00721DDF" w:rsidRPr="00741722" w:rsidRDefault="00721DDF">
      <w:pPr>
        <w:spacing w:after="0" w:line="240" w:lineRule="auto"/>
        <w:jc w:val="both"/>
        <w:rPr>
          <w:rFonts w:ascii="Times New Roman" w:hAnsi="Times New Roman" w:cs="Times New Roman"/>
          <w:color w:val="auto"/>
          <w:sz w:val="27"/>
          <w:szCs w:val="27"/>
        </w:rPr>
      </w:pPr>
    </w:p>
    <w:p w:rsidR="002552D7" w:rsidRPr="00741722" w:rsidRDefault="00746AED" w:rsidP="00EF5243">
      <w:pPr>
        <w:suppressAutoHyphens w:val="0"/>
        <w:overflowPunct/>
        <w:spacing w:after="0"/>
        <w:jc w:val="center"/>
        <w:rPr>
          <w:rFonts w:ascii="Times New Roman" w:hAnsi="Times New Roman" w:cs="Times New Roman"/>
          <w:b/>
          <w:color w:val="auto"/>
          <w:sz w:val="27"/>
          <w:szCs w:val="27"/>
        </w:rPr>
      </w:pPr>
      <w:r w:rsidRPr="00741722">
        <w:rPr>
          <w:rFonts w:ascii="Times New Roman" w:hAnsi="Times New Roman" w:cs="Times New Roman"/>
          <w:b/>
          <w:color w:val="auto"/>
          <w:sz w:val="27"/>
          <w:szCs w:val="27"/>
        </w:rPr>
        <w:t>CAPITOLUL II</w:t>
      </w:r>
    </w:p>
    <w:p w:rsidR="008F15A9" w:rsidRPr="00741722" w:rsidRDefault="008F15A9" w:rsidP="00EF5243">
      <w:pPr>
        <w:suppressAutoHyphens w:val="0"/>
        <w:overflowPunct/>
        <w:spacing w:after="0"/>
        <w:jc w:val="center"/>
        <w:rPr>
          <w:rFonts w:ascii="Times New Roman" w:hAnsi="Times New Roman" w:cs="Times New Roman"/>
          <w:b/>
          <w:color w:val="auto"/>
          <w:sz w:val="27"/>
          <w:szCs w:val="27"/>
        </w:rPr>
      </w:pPr>
      <w:r w:rsidRPr="00741722">
        <w:rPr>
          <w:rFonts w:ascii="Times New Roman" w:hAnsi="Times New Roman" w:cs="Times New Roman"/>
          <w:b/>
          <w:color w:val="auto"/>
          <w:sz w:val="27"/>
          <w:szCs w:val="27"/>
        </w:rPr>
        <w:t xml:space="preserve">Bugetul </w:t>
      </w:r>
      <w:r w:rsidR="009D28AC" w:rsidRPr="00741722">
        <w:rPr>
          <w:rFonts w:ascii="Times New Roman" w:hAnsi="Times New Roman" w:cs="Times New Roman"/>
          <w:b/>
          <w:color w:val="auto"/>
          <w:sz w:val="27"/>
          <w:szCs w:val="27"/>
        </w:rPr>
        <w:t>P</w:t>
      </w:r>
      <w:r w:rsidRPr="00741722">
        <w:rPr>
          <w:rFonts w:ascii="Times New Roman" w:hAnsi="Times New Roman" w:cs="Times New Roman"/>
          <w:b/>
          <w:color w:val="auto"/>
          <w:sz w:val="27"/>
          <w:szCs w:val="27"/>
        </w:rPr>
        <w:t>rogramului și alocarea plafoanelor de garantare</w:t>
      </w:r>
    </w:p>
    <w:p w:rsidR="00721DDF" w:rsidRPr="00741722" w:rsidRDefault="00721DDF">
      <w:pPr>
        <w:spacing w:after="0" w:line="240" w:lineRule="auto"/>
        <w:jc w:val="both"/>
        <w:rPr>
          <w:rFonts w:ascii="Times New Roman" w:hAnsi="Times New Roman" w:cs="Times New Roman"/>
          <w:color w:val="auto"/>
          <w:sz w:val="27"/>
          <w:szCs w:val="27"/>
        </w:rPr>
      </w:pPr>
    </w:p>
    <w:p w:rsidR="00721DDF" w:rsidRPr="00741722" w:rsidRDefault="00746AED">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 xml:space="preserve">ART. </w:t>
      </w:r>
      <w:r w:rsidR="00A62F52" w:rsidRPr="00741722">
        <w:rPr>
          <w:rFonts w:ascii="Times New Roman" w:hAnsi="Times New Roman" w:cs="Times New Roman"/>
          <w:b/>
          <w:color w:val="auto"/>
          <w:sz w:val="27"/>
          <w:szCs w:val="27"/>
        </w:rPr>
        <w:t>3</w:t>
      </w:r>
    </w:p>
    <w:p w:rsidR="00721DDF" w:rsidRPr="00741722" w:rsidRDefault="00746AED">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Bugetul </w:t>
      </w:r>
      <w:r w:rsidR="0064051B" w:rsidRPr="00741722">
        <w:rPr>
          <w:rFonts w:ascii="Times New Roman" w:hAnsi="Times New Roman" w:cs="Times New Roman"/>
          <w:color w:val="auto"/>
          <w:sz w:val="27"/>
          <w:szCs w:val="27"/>
          <w:lang w:val="ro-RO"/>
        </w:rPr>
        <w:t>Program</w:t>
      </w:r>
      <w:r w:rsidRPr="00741722">
        <w:rPr>
          <w:rFonts w:ascii="Times New Roman" w:hAnsi="Times New Roman" w:cs="Times New Roman"/>
          <w:color w:val="auto"/>
          <w:sz w:val="27"/>
          <w:szCs w:val="27"/>
          <w:lang w:val="ro-RO"/>
        </w:rPr>
        <w:t>ului</w:t>
      </w:r>
    </w:p>
    <w:p w:rsidR="00721DDF" w:rsidRPr="00741722" w:rsidRDefault="00721DDF">
      <w:pPr>
        <w:spacing w:after="0" w:line="240" w:lineRule="auto"/>
        <w:jc w:val="both"/>
        <w:rPr>
          <w:rFonts w:ascii="Times New Roman" w:hAnsi="Times New Roman" w:cs="Times New Roman"/>
          <w:color w:val="auto"/>
          <w:sz w:val="27"/>
          <w:szCs w:val="27"/>
          <w:lang w:val="ro-RO"/>
        </w:rPr>
      </w:pPr>
    </w:p>
    <w:p w:rsidR="00721DDF" w:rsidRPr="00741722" w:rsidRDefault="00746AED" w:rsidP="00A02D1F">
      <w:pPr>
        <w:pStyle w:val="ListParagraph"/>
        <w:numPr>
          <w:ilvl w:val="0"/>
          <w:numId w:val="14"/>
        </w:numPr>
        <w:tabs>
          <w:tab w:val="left" w:pos="426"/>
        </w:tabs>
        <w:spacing w:after="0" w:line="240" w:lineRule="auto"/>
        <w:ind w:left="0" w:firstLine="0"/>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În aplicarea prevederilor art. 1 alin. (3) din Ordonanţa de urgenţă a Guvernului nr. 50/2018, bugetul total al subvenţiilor pentru anul 2018 este de </w:t>
      </w:r>
      <w:r w:rsidR="003B5BC4">
        <w:rPr>
          <w:rFonts w:ascii="Times New Roman" w:hAnsi="Times New Roman" w:cs="Times New Roman"/>
          <w:color w:val="auto"/>
          <w:sz w:val="27"/>
          <w:szCs w:val="27"/>
        </w:rPr>
        <w:t>5.</w:t>
      </w:r>
      <w:r w:rsidR="008779BB" w:rsidRPr="00741722">
        <w:rPr>
          <w:rFonts w:ascii="Times New Roman" w:hAnsi="Times New Roman" w:cs="Times New Roman"/>
          <w:color w:val="auto"/>
          <w:sz w:val="27"/>
          <w:szCs w:val="27"/>
        </w:rPr>
        <w:t>000</w:t>
      </w:r>
      <w:r w:rsidR="003B5BC4">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mii lei.</w:t>
      </w:r>
      <w:r w:rsidR="003B5BC4">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lang w:val="ro-RO"/>
        </w:rPr>
        <w:t>Subvenţiile se acordă anual, în limita sumelor aprobate cu această destinaţie în bugetul C</w:t>
      </w:r>
      <w:r w:rsidR="0093066F" w:rsidRPr="00741722">
        <w:rPr>
          <w:rFonts w:ascii="Times New Roman" w:hAnsi="Times New Roman" w:cs="Times New Roman"/>
          <w:color w:val="auto"/>
          <w:sz w:val="27"/>
          <w:szCs w:val="27"/>
          <w:lang w:val="ro-RO"/>
        </w:rPr>
        <w:t>.</w:t>
      </w:r>
      <w:r w:rsidRPr="00741722">
        <w:rPr>
          <w:rFonts w:ascii="Times New Roman" w:hAnsi="Times New Roman" w:cs="Times New Roman"/>
          <w:color w:val="auto"/>
          <w:sz w:val="27"/>
          <w:szCs w:val="27"/>
          <w:lang w:val="ro-RO"/>
        </w:rPr>
        <w:t>N</w:t>
      </w:r>
      <w:r w:rsidR="0093066F" w:rsidRPr="00741722">
        <w:rPr>
          <w:rFonts w:ascii="Times New Roman" w:hAnsi="Times New Roman" w:cs="Times New Roman"/>
          <w:color w:val="auto"/>
          <w:sz w:val="27"/>
          <w:szCs w:val="27"/>
          <w:lang w:val="ro-RO"/>
        </w:rPr>
        <w:t>.</w:t>
      </w:r>
      <w:r w:rsidRPr="00741722">
        <w:rPr>
          <w:rFonts w:ascii="Times New Roman" w:hAnsi="Times New Roman" w:cs="Times New Roman"/>
          <w:color w:val="auto"/>
          <w:sz w:val="27"/>
          <w:szCs w:val="27"/>
          <w:lang w:val="ro-RO"/>
        </w:rPr>
        <w:t>S</w:t>
      </w:r>
      <w:r w:rsidR="0093066F" w:rsidRPr="00741722">
        <w:rPr>
          <w:rFonts w:ascii="Times New Roman" w:hAnsi="Times New Roman" w:cs="Times New Roman"/>
          <w:color w:val="auto"/>
          <w:sz w:val="27"/>
          <w:szCs w:val="27"/>
          <w:lang w:val="ro-RO"/>
        </w:rPr>
        <w:t>.</w:t>
      </w:r>
      <w:r w:rsidRPr="00741722">
        <w:rPr>
          <w:rFonts w:ascii="Times New Roman" w:hAnsi="Times New Roman" w:cs="Times New Roman"/>
          <w:color w:val="auto"/>
          <w:sz w:val="27"/>
          <w:szCs w:val="27"/>
          <w:lang w:val="ro-RO"/>
        </w:rPr>
        <w:t>P</w:t>
      </w:r>
      <w:r w:rsidR="0093066F" w:rsidRPr="00741722">
        <w:rPr>
          <w:rFonts w:ascii="Times New Roman" w:hAnsi="Times New Roman" w:cs="Times New Roman"/>
          <w:color w:val="auto"/>
          <w:sz w:val="27"/>
          <w:szCs w:val="27"/>
          <w:lang w:val="ro-RO"/>
        </w:rPr>
        <w:t>.</w:t>
      </w:r>
      <w:r w:rsidRPr="00741722">
        <w:rPr>
          <w:rFonts w:ascii="Times New Roman" w:hAnsi="Times New Roman" w:cs="Times New Roman"/>
          <w:color w:val="auto"/>
          <w:sz w:val="27"/>
          <w:szCs w:val="27"/>
          <w:lang w:val="ro-RO"/>
        </w:rPr>
        <w:t>.</w:t>
      </w:r>
    </w:p>
    <w:p w:rsidR="00721DDF" w:rsidRPr="00741722" w:rsidRDefault="00C65AF3" w:rsidP="00A02D1F">
      <w:pPr>
        <w:pStyle w:val="ListParagraph"/>
        <w:numPr>
          <w:ilvl w:val="0"/>
          <w:numId w:val="14"/>
        </w:numPr>
        <w:tabs>
          <w:tab w:val="left" w:pos="426"/>
        </w:tabs>
        <w:spacing w:after="0" w:line="240" w:lineRule="auto"/>
        <w:ind w:left="0" w:firstLine="0"/>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P</w:t>
      </w:r>
      <w:r w:rsidR="00746AED" w:rsidRPr="00741722">
        <w:rPr>
          <w:rFonts w:ascii="Times New Roman" w:hAnsi="Times New Roman" w:cs="Times New Roman"/>
          <w:color w:val="auto"/>
          <w:sz w:val="27"/>
          <w:szCs w:val="27"/>
        </w:rPr>
        <w:t xml:space="preserve">entru anul 2018, plafonul total al garanţiilor </w:t>
      </w:r>
      <w:r w:rsidR="00EB7D8D" w:rsidRPr="00741722">
        <w:rPr>
          <w:rFonts w:ascii="Times New Roman" w:hAnsi="Times New Roman" w:cs="Times New Roman"/>
          <w:color w:val="auto"/>
          <w:sz w:val="27"/>
          <w:szCs w:val="27"/>
        </w:rPr>
        <w:t xml:space="preserve">de stat </w:t>
      </w:r>
      <w:r w:rsidR="00746AED" w:rsidRPr="00741722">
        <w:rPr>
          <w:rFonts w:ascii="Times New Roman" w:hAnsi="Times New Roman" w:cs="Times New Roman"/>
          <w:color w:val="auto"/>
          <w:sz w:val="27"/>
          <w:szCs w:val="27"/>
        </w:rPr>
        <w:t xml:space="preserve">care pot fi </w:t>
      </w:r>
      <w:r w:rsidR="00746AED" w:rsidRPr="00741722">
        <w:rPr>
          <w:rFonts w:ascii="Times New Roman" w:hAnsi="Times New Roman" w:cs="Times New Roman"/>
          <w:iCs/>
          <w:color w:val="auto"/>
          <w:sz w:val="27"/>
          <w:szCs w:val="27"/>
        </w:rPr>
        <w:t>emise potrivit art. 1 alin. (2)</w:t>
      </w:r>
      <w:r w:rsidRPr="00741722">
        <w:rPr>
          <w:rFonts w:ascii="Times New Roman" w:hAnsi="Times New Roman" w:cs="Times New Roman"/>
          <w:iCs/>
          <w:color w:val="auto"/>
          <w:sz w:val="27"/>
          <w:szCs w:val="27"/>
        </w:rPr>
        <w:t>, art. 2 alin (1)</w:t>
      </w:r>
      <w:r w:rsidR="001958AB" w:rsidRPr="00741722">
        <w:rPr>
          <w:rFonts w:ascii="Times New Roman" w:hAnsi="Times New Roman" w:cs="Times New Roman"/>
          <w:iCs/>
          <w:color w:val="auto"/>
          <w:sz w:val="27"/>
          <w:szCs w:val="27"/>
        </w:rPr>
        <w:t>și</w:t>
      </w:r>
      <w:r w:rsidRPr="00741722">
        <w:rPr>
          <w:rFonts w:ascii="Times New Roman" w:hAnsi="Times New Roman" w:cs="Times New Roman"/>
          <w:iCs/>
          <w:color w:val="auto"/>
          <w:sz w:val="27"/>
          <w:szCs w:val="27"/>
        </w:rPr>
        <w:t xml:space="preserve"> art. 3alin (</w:t>
      </w:r>
      <w:r w:rsidR="001958AB" w:rsidRPr="00741722">
        <w:rPr>
          <w:rFonts w:ascii="Times New Roman" w:hAnsi="Times New Roman" w:cs="Times New Roman"/>
          <w:iCs/>
          <w:color w:val="auto"/>
          <w:sz w:val="27"/>
          <w:szCs w:val="27"/>
        </w:rPr>
        <w:t>2</w:t>
      </w:r>
      <w:r w:rsidRPr="00741722">
        <w:rPr>
          <w:rFonts w:ascii="Times New Roman" w:hAnsi="Times New Roman" w:cs="Times New Roman"/>
          <w:iCs/>
          <w:color w:val="auto"/>
          <w:sz w:val="27"/>
          <w:szCs w:val="27"/>
        </w:rPr>
        <w:t xml:space="preserve">) – (3) </w:t>
      </w:r>
      <w:r w:rsidR="00746AED" w:rsidRPr="00741722">
        <w:rPr>
          <w:rFonts w:ascii="Times New Roman" w:hAnsi="Times New Roman" w:cs="Times New Roman"/>
          <w:iCs/>
          <w:color w:val="auto"/>
          <w:sz w:val="27"/>
          <w:szCs w:val="27"/>
        </w:rPr>
        <w:t>din Ordonanţa de urgenţă a Guvernului nr. 50/2018</w:t>
      </w:r>
      <w:r w:rsidR="003B5BC4">
        <w:rPr>
          <w:rFonts w:ascii="Times New Roman" w:hAnsi="Times New Roman" w:cs="Times New Roman"/>
          <w:iCs/>
          <w:color w:val="auto"/>
          <w:sz w:val="27"/>
          <w:szCs w:val="27"/>
        </w:rPr>
        <w:t xml:space="preserve"> </w:t>
      </w:r>
      <w:r w:rsidR="00746AED" w:rsidRPr="00741722">
        <w:rPr>
          <w:rFonts w:ascii="Times New Roman" w:hAnsi="Times New Roman" w:cs="Times New Roman"/>
          <w:color w:val="auto"/>
          <w:sz w:val="27"/>
          <w:szCs w:val="27"/>
        </w:rPr>
        <w:t xml:space="preserve">este de </w:t>
      </w:r>
      <w:r w:rsidR="008779BB" w:rsidRPr="00741722">
        <w:rPr>
          <w:rFonts w:ascii="Times New Roman" w:hAnsi="Times New Roman" w:cs="Times New Roman"/>
          <w:color w:val="auto"/>
          <w:sz w:val="27"/>
          <w:szCs w:val="27"/>
        </w:rPr>
        <w:t>600 000</w:t>
      </w:r>
      <w:r w:rsidR="003B5BC4">
        <w:rPr>
          <w:rFonts w:ascii="Times New Roman" w:hAnsi="Times New Roman" w:cs="Times New Roman"/>
          <w:color w:val="auto"/>
          <w:sz w:val="27"/>
          <w:szCs w:val="27"/>
        </w:rPr>
        <w:t xml:space="preserve"> </w:t>
      </w:r>
      <w:r w:rsidR="00746AED" w:rsidRPr="00741722">
        <w:rPr>
          <w:rFonts w:ascii="Times New Roman" w:hAnsi="Times New Roman" w:cs="Times New Roman"/>
          <w:color w:val="auto"/>
          <w:sz w:val="27"/>
          <w:szCs w:val="27"/>
        </w:rPr>
        <w:t>mii lei.</w:t>
      </w:r>
    </w:p>
    <w:p w:rsidR="00721DDF" w:rsidRPr="00741722" w:rsidRDefault="00721DDF">
      <w:pPr>
        <w:spacing w:after="0" w:line="240" w:lineRule="auto"/>
        <w:jc w:val="both"/>
        <w:rPr>
          <w:rFonts w:ascii="Times New Roman" w:hAnsi="Times New Roman" w:cs="Times New Roman"/>
          <w:color w:val="auto"/>
          <w:sz w:val="27"/>
          <w:szCs w:val="27"/>
        </w:rPr>
      </w:pPr>
    </w:p>
    <w:p w:rsidR="00721DDF" w:rsidRPr="00741722" w:rsidRDefault="00746AED">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 xml:space="preserve">ART. </w:t>
      </w:r>
      <w:r w:rsidR="00E232EE" w:rsidRPr="00741722">
        <w:rPr>
          <w:rFonts w:ascii="Times New Roman" w:hAnsi="Times New Roman" w:cs="Times New Roman"/>
          <w:b/>
          <w:color w:val="auto"/>
          <w:sz w:val="27"/>
          <w:szCs w:val="27"/>
        </w:rPr>
        <w:t>4</w:t>
      </w:r>
    </w:p>
    <w:p w:rsidR="00721DDF" w:rsidRPr="00741722" w:rsidRDefault="00746AED">
      <w:pPr>
        <w:spacing w:after="0" w:line="240" w:lineRule="auto"/>
        <w:jc w:val="both"/>
        <w:rPr>
          <w:rFonts w:ascii="Times New Roman" w:hAnsi="Times New Roman" w:cs="Times New Roman"/>
          <w:color w:val="auto"/>
          <w:sz w:val="27"/>
          <w:szCs w:val="27"/>
          <w:lang w:val="ro-RO"/>
        </w:rPr>
      </w:pPr>
      <w:r w:rsidRPr="00741722">
        <w:rPr>
          <w:rFonts w:ascii="Times New Roman" w:hAnsi="Times New Roman" w:cs="Times New Roman"/>
          <w:color w:val="auto"/>
          <w:sz w:val="27"/>
          <w:szCs w:val="27"/>
          <w:lang w:val="ro-RO"/>
        </w:rPr>
        <w:t>Alocarea plafoanelor de garantare între fondurile de garantare</w:t>
      </w:r>
    </w:p>
    <w:p w:rsidR="00721DDF" w:rsidRPr="00741722" w:rsidRDefault="00746AED" w:rsidP="00A02D1F">
      <w:pPr>
        <w:pStyle w:val="ListParagraph"/>
        <w:numPr>
          <w:ilvl w:val="0"/>
          <w:numId w:val="9"/>
        </w:numPr>
        <w:tabs>
          <w:tab w:val="left" w:pos="426"/>
        </w:tabs>
        <w:spacing w:after="0" w:line="240" w:lineRule="auto"/>
        <w:ind w:left="0" w:firstLine="0"/>
        <w:jc w:val="both"/>
        <w:rPr>
          <w:rFonts w:ascii="Times New Roman" w:hAnsi="Times New Roman" w:cs="Times New Roman"/>
          <w:iCs/>
          <w:color w:val="auto"/>
          <w:sz w:val="27"/>
          <w:szCs w:val="27"/>
        </w:rPr>
      </w:pPr>
      <w:r w:rsidRPr="00741722">
        <w:rPr>
          <w:rFonts w:ascii="Times New Roman" w:hAnsi="Times New Roman" w:cs="Times New Roman"/>
          <w:iCs/>
          <w:color w:val="auto"/>
          <w:sz w:val="27"/>
          <w:szCs w:val="27"/>
        </w:rPr>
        <w:t>Pentru anul 2018, plafonul garanţiilor</w:t>
      </w:r>
      <w:r w:rsidR="00EB7D8D" w:rsidRPr="00741722">
        <w:rPr>
          <w:rFonts w:ascii="Times New Roman" w:hAnsi="Times New Roman" w:cs="Times New Roman"/>
          <w:iCs/>
          <w:color w:val="auto"/>
          <w:sz w:val="27"/>
          <w:szCs w:val="27"/>
        </w:rPr>
        <w:t xml:space="preserve"> de stat</w:t>
      </w:r>
      <w:r w:rsidRPr="00741722">
        <w:rPr>
          <w:rFonts w:ascii="Times New Roman" w:hAnsi="Times New Roman" w:cs="Times New Roman"/>
          <w:iCs/>
          <w:color w:val="auto"/>
          <w:sz w:val="27"/>
          <w:szCs w:val="27"/>
        </w:rPr>
        <w:t xml:space="preserve"> care pot fi emise se alocă</w:t>
      </w:r>
      <w:r w:rsidR="00E232EE" w:rsidRPr="00741722">
        <w:rPr>
          <w:rFonts w:ascii="Times New Roman" w:hAnsi="Times New Roman" w:cs="Times New Roman"/>
          <w:iCs/>
          <w:color w:val="auto"/>
          <w:sz w:val="27"/>
          <w:szCs w:val="27"/>
        </w:rPr>
        <w:t xml:space="preserve">, </w:t>
      </w:r>
      <w:r w:rsidRPr="00741722">
        <w:rPr>
          <w:rFonts w:ascii="Times New Roman" w:hAnsi="Times New Roman" w:cs="Times New Roman"/>
          <w:iCs/>
          <w:color w:val="auto"/>
          <w:sz w:val="27"/>
          <w:szCs w:val="27"/>
        </w:rPr>
        <w:t xml:space="preserve">de către </w:t>
      </w:r>
      <w:r w:rsidR="009A2CBE" w:rsidRPr="00741722">
        <w:rPr>
          <w:rFonts w:ascii="Times New Roman" w:hAnsi="Times New Roman" w:cs="Times New Roman"/>
          <w:iCs/>
          <w:color w:val="auto"/>
          <w:sz w:val="27"/>
          <w:szCs w:val="27"/>
        </w:rPr>
        <w:t>M.F.P.</w:t>
      </w:r>
      <w:r w:rsidR="00E232EE" w:rsidRPr="00741722">
        <w:rPr>
          <w:rFonts w:ascii="Times New Roman" w:hAnsi="Times New Roman" w:cs="Times New Roman"/>
          <w:iCs/>
          <w:color w:val="auto"/>
          <w:sz w:val="27"/>
          <w:szCs w:val="27"/>
        </w:rPr>
        <w:t>, în mod egal,</w:t>
      </w:r>
      <w:r w:rsidRPr="00741722">
        <w:rPr>
          <w:rFonts w:ascii="Times New Roman" w:hAnsi="Times New Roman" w:cs="Times New Roman"/>
          <w:iCs/>
          <w:color w:val="auto"/>
          <w:sz w:val="27"/>
          <w:szCs w:val="27"/>
        </w:rPr>
        <w:t xml:space="preserve"> în favoarea F.N.G.C.I.M.M. și F.R.C. </w:t>
      </w:r>
    </w:p>
    <w:p w:rsidR="00721DDF" w:rsidRPr="00741722" w:rsidRDefault="008A10E3" w:rsidP="00A02D1F">
      <w:pPr>
        <w:pStyle w:val="ListParagraph"/>
        <w:numPr>
          <w:ilvl w:val="0"/>
          <w:numId w:val="9"/>
        </w:numPr>
        <w:tabs>
          <w:tab w:val="left" w:pos="284"/>
        </w:tabs>
        <w:spacing w:after="0" w:line="240" w:lineRule="auto"/>
        <w:ind w:left="0" w:firstLine="0"/>
        <w:jc w:val="both"/>
        <w:rPr>
          <w:rFonts w:ascii="Times New Roman" w:hAnsi="Times New Roman" w:cs="Times New Roman"/>
          <w:color w:val="auto"/>
          <w:sz w:val="27"/>
          <w:szCs w:val="27"/>
        </w:rPr>
      </w:pPr>
      <w:r>
        <w:rPr>
          <w:rFonts w:ascii="Times New Roman" w:hAnsi="Times New Roman" w:cs="Times New Roman"/>
          <w:iCs/>
          <w:color w:val="auto"/>
          <w:sz w:val="27"/>
          <w:szCs w:val="27"/>
        </w:rPr>
        <w:t xml:space="preserve"> </w:t>
      </w:r>
      <w:r w:rsidR="00746AED" w:rsidRPr="00741722">
        <w:rPr>
          <w:rFonts w:ascii="Times New Roman" w:hAnsi="Times New Roman" w:cs="Times New Roman"/>
          <w:iCs/>
          <w:color w:val="auto"/>
          <w:sz w:val="27"/>
          <w:szCs w:val="27"/>
        </w:rPr>
        <w:t>Pentru anii următori de garantare, plafoanele anuale ale garanţiilor</w:t>
      </w:r>
      <w:r w:rsidR="00EB7D8D" w:rsidRPr="00741722">
        <w:rPr>
          <w:rFonts w:ascii="Times New Roman" w:hAnsi="Times New Roman" w:cs="Times New Roman"/>
          <w:iCs/>
          <w:color w:val="auto"/>
          <w:sz w:val="27"/>
          <w:szCs w:val="27"/>
        </w:rPr>
        <w:t xml:space="preserve"> de stat</w:t>
      </w:r>
      <w:r w:rsidR="00746AED" w:rsidRPr="00741722">
        <w:rPr>
          <w:rFonts w:ascii="Times New Roman" w:hAnsi="Times New Roman" w:cs="Times New Roman"/>
          <w:iCs/>
          <w:color w:val="auto"/>
          <w:sz w:val="27"/>
          <w:szCs w:val="27"/>
        </w:rPr>
        <w:t xml:space="preserve">, se alocă F.N.G.C.I.M.M. și F.R.C. de către </w:t>
      </w:r>
      <w:r w:rsidR="009A2CBE" w:rsidRPr="00741722">
        <w:rPr>
          <w:rFonts w:ascii="Times New Roman" w:hAnsi="Times New Roman" w:cs="Times New Roman"/>
          <w:iCs/>
          <w:color w:val="auto"/>
          <w:sz w:val="27"/>
          <w:szCs w:val="27"/>
        </w:rPr>
        <w:t>M.F.P.</w:t>
      </w:r>
      <w:r w:rsidR="00746AED" w:rsidRPr="00741722">
        <w:rPr>
          <w:rFonts w:ascii="Times New Roman" w:hAnsi="Times New Roman" w:cs="Times New Roman"/>
          <w:iCs/>
          <w:color w:val="auto"/>
          <w:sz w:val="27"/>
          <w:szCs w:val="27"/>
        </w:rPr>
        <w:t xml:space="preserve">, în funcție de solicitările acestora si de </w:t>
      </w:r>
      <w:r w:rsidR="00746AED" w:rsidRPr="00741722">
        <w:rPr>
          <w:rFonts w:ascii="Times New Roman" w:hAnsi="Times New Roman" w:cs="Times New Roman"/>
          <w:iCs/>
          <w:color w:val="auto"/>
          <w:sz w:val="27"/>
          <w:szCs w:val="27"/>
        </w:rPr>
        <w:lastRenderedPageBreak/>
        <w:t xml:space="preserve">gradul de utilizare a plafoanelor alocate în anul precedent sau de la începutul anului în cazul alocării de plafoane suplimentare şi/sau în cazul alocării rezervei nealocate la începutul anului, cu încadrarea în limita plafonului anual aprobat. </w:t>
      </w:r>
    </w:p>
    <w:p w:rsidR="00F15E5D" w:rsidRPr="00741722" w:rsidRDefault="009A2CBE" w:rsidP="00A02D1F">
      <w:pPr>
        <w:pStyle w:val="ListParagraph"/>
        <w:numPr>
          <w:ilvl w:val="0"/>
          <w:numId w:val="9"/>
        </w:numPr>
        <w:tabs>
          <w:tab w:val="left" w:pos="426"/>
        </w:tabs>
        <w:spacing w:after="0" w:line="240" w:lineRule="auto"/>
        <w:ind w:left="0" w:firstLine="0"/>
        <w:jc w:val="both"/>
        <w:rPr>
          <w:rFonts w:ascii="Times New Roman" w:hAnsi="Times New Roman" w:cs="Times New Roman"/>
          <w:iCs/>
          <w:color w:val="auto"/>
          <w:sz w:val="27"/>
          <w:szCs w:val="27"/>
        </w:rPr>
      </w:pPr>
      <w:r w:rsidRPr="00741722">
        <w:rPr>
          <w:rFonts w:ascii="Times New Roman" w:hAnsi="Times New Roman" w:cs="Times New Roman"/>
          <w:color w:val="auto"/>
          <w:sz w:val="27"/>
          <w:szCs w:val="27"/>
        </w:rPr>
        <w:t>M.F.P.</w:t>
      </w:r>
      <w:r w:rsidR="000B7FA4" w:rsidRPr="00741722">
        <w:rPr>
          <w:rFonts w:ascii="Times New Roman" w:hAnsi="Times New Roman" w:cs="Times New Roman"/>
          <w:color w:val="auto"/>
          <w:sz w:val="27"/>
          <w:szCs w:val="27"/>
        </w:rPr>
        <w:t>evaluează</w:t>
      </w:r>
      <w:r w:rsidR="008A10E3">
        <w:rPr>
          <w:rFonts w:ascii="Times New Roman" w:hAnsi="Times New Roman" w:cs="Times New Roman"/>
          <w:color w:val="auto"/>
          <w:sz w:val="27"/>
          <w:szCs w:val="27"/>
        </w:rPr>
        <w:t xml:space="preserve"> </w:t>
      </w:r>
      <w:r w:rsidR="000B7FA4" w:rsidRPr="00741722">
        <w:rPr>
          <w:rFonts w:ascii="Times New Roman" w:hAnsi="Times New Roman" w:cs="Times New Roman"/>
          <w:color w:val="auto"/>
          <w:sz w:val="27"/>
          <w:szCs w:val="27"/>
        </w:rPr>
        <w:t xml:space="preserve">anual </w:t>
      </w:r>
      <w:r w:rsidR="0031640D" w:rsidRPr="00741722">
        <w:rPr>
          <w:rFonts w:ascii="Times New Roman" w:hAnsi="Times New Roman" w:cs="Times New Roman"/>
          <w:color w:val="auto"/>
          <w:sz w:val="27"/>
          <w:szCs w:val="27"/>
        </w:rPr>
        <w:t>modul de utilizare de către fondurile de garantare a plafoanelor alocate şi efectue</w:t>
      </w:r>
      <w:r w:rsidR="00D302E0" w:rsidRPr="00741722">
        <w:rPr>
          <w:rFonts w:ascii="Times New Roman" w:hAnsi="Times New Roman" w:cs="Times New Roman"/>
          <w:color w:val="auto"/>
          <w:sz w:val="27"/>
          <w:szCs w:val="27"/>
        </w:rPr>
        <w:t>a</w:t>
      </w:r>
      <w:r w:rsidR="0031640D" w:rsidRPr="00741722">
        <w:rPr>
          <w:rFonts w:ascii="Times New Roman" w:hAnsi="Times New Roman" w:cs="Times New Roman"/>
          <w:color w:val="auto"/>
          <w:sz w:val="27"/>
          <w:szCs w:val="27"/>
        </w:rPr>
        <w:t>z</w:t>
      </w:r>
      <w:r w:rsidR="00D302E0" w:rsidRPr="00741722">
        <w:rPr>
          <w:rFonts w:ascii="Times New Roman" w:hAnsi="Times New Roman" w:cs="Times New Roman"/>
          <w:color w:val="auto"/>
          <w:sz w:val="27"/>
          <w:szCs w:val="27"/>
        </w:rPr>
        <w:t>ă</w:t>
      </w:r>
      <w:r w:rsidR="0031640D" w:rsidRPr="00741722">
        <w:rPr>
          <w:rFonts w:ascii="Times New Roman" w:hAnsi="Times New Roman" w:cs="Times New Roman"/>
          <w:color w:val="auto"/>
          <w:sz w:val="27"/>
          <w:szCs w:val="27"/>
        </w:rPr>
        <w:t xml:space="preserve"> realocări între fondurile de garantare în funcţie de ponderea garanţiilor </w:t>
      </w:r>
      <w:r w:rsidR="00EB7D8D" w:rsidRPr="00741722">
        <w:rPr>
          <w:rFonts w:ascii="Times New Roman" w:hAnsi="Times New Roman" w:cs="Times New Roman"/>
          <w:color w:val="auto"/>
          <w:sz w:val="27"/>
          <w:szCs w:val="27"/>
        </w:rPr>
        <w:t xml:space="preserve">de stat </w:t>
      </w:r>
      <w:r w:rsidR="0031640D" w:rsidRPr="00741722">
        <w:rPr>
          <w:rFonts w:ascii="Times New Roman" w:hAnsi="Times New Roman" w:cs="Times New Roman"/>
          <w:color w:val="auto"/>
          <w:sz w:val="27"/>
          <w:szCs w:val="27"/>
        </w:rPr>
        <w:t xml:space="preserve">acordate de la începutul anului în totalul garanţiilor </w:t>
      </w:r>
      <w:r w:rsidR="00EB7D8D" w:rsidRPr="00741722">
        <w:rPr>
          <w:rFonts w:ascii="Times New Roman" w:hAnsi="Times New Roman" w:cs="Times New Roman"/>
          <w:color w:val="auto"/>
          <w:sz w:val="27"/>
          <w:szCs w:val="27"/>
        </w:rPr>
        <w:t xml:space="preserve">de stat </w:t>
      </w:r>
      <w:r w:rsidR="0031640D" w:rsidRPr="00741722">
        <w:rPr>
          <w:rFonts w:ascii="Times New Roman" w:hAnsi="Times New Roman" w:cs="Times New Roman"/>
          <w:color w:val="auto"/>
          <w:sz w:val="27"/>
          <w:szCs w:val="27"/>
        </w:rPr>
        <w:t xml:space="preserve">acordate în cadrul </w:t>
      </w:r>
      <w:r w:rsidR="0064051B" w:rsidRPr="00741722">
        <w:rPr>
          <w:rFonts w:ascii="Times New Roman" w:hAnsi="Times New Roman" w:cs="Times New Roman"/>
          <w:color w:val="auto"/>
          <w:sz w:val="27"/>
          <w:szCs w:val="27"/>
        </w:rPr>
        <w:t>Program</w:t>
      </w:r>
      <w:r w:rsidR="0031640D" w:rsidRPr="00741722">
        <w:rPr>
          <w:rFonts w:ascii="Times New Roman" w:hAnsi="Times New Roman" w:cs="Times New Roman"/>
          <w:color w:val="auto"/>
          <w:sz w:val="27"/>
          <w:szCs w:val="27"/>
        </w:rPr>
        <w:t>ului</w:t>
      </w:r>
      <w:r w:rsidR="001958AB" w:rsidRPr="00741722">
        <w:rPr>
          <w:rFonts w:ascii="Times New Roman" w:hAnsi="Times New Roman" w:cs="Times New Roman"/>
          <w:iCs/>
          <w:color w:val="auto"/>
          <w:sz w:val="27"/>
          <w:szCs w:val="27"/>
        </w:rPr>
        <w:t>și în funcție de modul de respectare a mandatului acordat fondurilor de garantare.</w:t>
      </w:r>
    </w:p>
    <w:p w:rsidR="00F2187B" w:rsidRPr="00741722" w:rsidRDefault="00F2187B">
      <w:pPr>
        <w:spacing w:after="0" w:line="240" w:lineRule="auto"/>
        <w:jc w:val="both"/>
        <w:rPr>
          <w:rFonts w:ascii="Times New Roman" w:hAnsi="Times New Roman" w:cs="Times New Roman"/>
          <w:color w:val="auto"/>
          <w:sz w:val="27"/>
          <w:szCs w:val="27"/>
        </w:rPr>
      </w:pPr>
    </w:p>
    <w:p w:rsidR="00721DDF" w:rsidRPr="00741722" w:rsidRDefault="008F15A9">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ART</w:t>
      </w:r>
      <w:r w:rsidR="00746AED" w:rsidRPr="00741722">
        <w:rPr>
          <w:rFonts w:ascii="Times New Roman" w:hAnsi="Times New Roman" w:cs="Times New Roman"/>
          <w:b/>
          <w:color w:val="auto"/>
          <w:sz w:val="27"/>
          <w:szCs w:val="27"/>
        </w:rPr>
        <w:t xml:space="preserve">. </w:t>
      </w:r>
      <w:r w:rsidR="00E232EE" w:rsidRPr="00741722">
        <w:rPr>
          <w:rFonts w:ascii="Times New Roman" w:hAnsi="Times New Roman" w:cs="Times New Roman"/>
          <w:b/>
          <w:color w:val="auto"/>
          <w:sz w:val="27"/>
          <w:szCs w:val="27"/>
        </w:rPr>
        <w:t>5</w:t>
      </w:r>
    </w:p>
    <w:p w:rsidR="00721DDF" w:rsidRPr="00741722" w:rsidRDefault="00746AED">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A</w:t>
      </w:r>
      <w:r w:rsidRPr="00741722">
        <w:rPr>
          <w:rFonts w:ascii="Times New Roman" w:hAnsi="Times New Roman" w:cs="Times New Roman"/>
          <w:color w:val="auto"/>
          <w:sz w:val="27"/>
          <w:szCs w:val="27"/>
          <w:lang w:val="ro-RO"/>
        </w:rPr>
        <w:t xml:space="preserve">locarea plafoanelor de garantare finanțatorilor participanți în </w:t>
      </w:r>
      <w:r w:rsidR="0064051B" w:rsidRPr="00741722">
        <w:rPr>
          <w:rFonts w:ascii="Times New Roman" w:hAnsi="Times New Roman" w:cs="Times New Roman"/>
          <w:color w:val="auto"/>
          <w:sz w:val="27"/>
          <w:szCs w:val="27"/>
          <w:lang w:val="ro-RO"/>
        </w:rPr>
        <w:t>Program</w:t>
      </w:r>
    </w:p>
    <w:p w:rsidR="00721DDF" w:rsidRPr="00741722" w:rsidRDefault="008A10E3" w:rsidP="0015380C">
      <w:pPr>
        <w:pStyle w:val="ListParagraph"/>
        <w:numPr>
          <w:ilvl w:val="0"/>
          <w:numId w:val="10"/>
        </w:numPr>
        <w:tabs>
          <w:tab w:val="left" w:pos="284"/>
        </w:tabs>
        <w:spacing w:after="0" w:line="240" w:lineRule="auto"/>
        <w:ind w:left="0" w:firstLine="0"/>
        <w:jc w:val="both"/>
        <w:rPr>
          <w:rFonts w:ascii="Times New Roman" w:hAnsi="Times New Roman" w:cs="Times New Roman"/>
          <w:iCs/>
          <w:color w:val="auto"/>
          <w:sz w:val="27"/>
          <w:szCs w:val="27"/>
        </w:rPr>
      </w:pPr>
      <w:r>
        <w:rPr>
          <w:rFonts w:ascii="Times New Roman" w:hAnsi="Times New Roman" w:cs="Times New Roman"/>
          <w:iCs/>
          <w:color w:val="auto"/>
          <w:sz w:val="27"/>
          <w:szCs w:val="27"/>
        </w:rPr>
        <w:t xml:space="preserve"> </w:t>
      </w:r>
      <w:r w:rsidR="00746AED" w:rsidRPr="00741722">
        <w:rPr>
          <w:rFonts w:ascii="Times New Roman" w:hAnsi="Times New Roman" w:cs="Times New Roman"/>
          <w:iCs/>
          <w:color w:val="auto"/>
          <w:sz w:val="27"/>
          <w:szCs w:val="27"/>
        </w:rPr>
        <w:t xml:space="preserve">Pentru anul 2018, plafonul anual al garanţiilor </w:t>
      </w:r>
      <w:r w:rsidR="00EB7D8D" w:rsidRPr="00741722">
        <w:rPr>
          <w:rFonts w:ascii="Times New Roman" w:hAnsi="Times New Roman" w:cs="Times New Roman"/>
          <w:iCs/>
          <w:color w:val="auto"/>
          <w:sz w:val="27"/>
          <w:szCs w:val="27"/>
        </w:rPr>
        <w:t xml:space="preserve">de stat </w:t>
      </w:r>
      <w:r w:rsidR="00746AED" w:rsidRPr="00741722">
        <w:rPr>
          <w:rFonts w:ascii="Times New Roman" w:hAnsi="Times New Roman" w:cs="Times New Roman"/>
          <w:iCs/>
          <w:color w:val="auto"/>
          <w:sz w:val="27"/>
          <w:szCs w:val="27"/>
        </w:rPr>
        <w:t xml:space="preserve">care pot fi emise în cadrul </w:t>
      </w:r>
      <w:r w:rsidR="0064051B" w:rsidRPr="00741722">
        <w:rPr>
          <w:rFonts w:ascii="Times New Roman" w:hAnsi="Times New Roman" w:cs="Times New Roman"/>
          <w:iCs/>
          <w:color w:val="auto"/>
          <w:sz w:val="27"/>
          <w:szCs w:val="27"/>
        </w:rPr>
        <w:t>Program</w:t>
      </w:r>
      <w:r w:rsidR="00746AED" w:rsidRPr="00741722">
        <w:rPr>
          <w:rFonts w:ascii="Times New Roman" w:hAnsi="Times New Roman" w:cs="Times New Roman"/>
          <w:iCs/>
          <w:color w:val="auto"/>
          <w:sz w:val="27"/>
          <w:szCs w:val="27"/>
        </w:rPr>
        <w:t xml:space="preserve">ului </w:t>
      </w:r>
      <w:r w:rsidR="001958AB" w:rsidRPr="00741722">
        <w:rPr>
          <w:rFonts w:ascii="Times New Roman" w:hAnsi="Times New Roman" w:cs="Times New Roman"/>
          <w:iCs/>
          <w:color w:val="auto"/>
          <w:sz w:val="27"/>
          <w:szCs w:val="27"/>
        </w:rPr>
        <w:t>prevăzut laart. 3</w:t>
      </w:r>
      <w:r w:rsidR="00EF5327" w:rsidRPr="00741722">
        <w:rPr>
          <w:rFonts w:ascii="Times New Roman" w:hAnsi="Times New Roman" w:cs="Times New Roman"/>
          <w:iCs/>
          <w:color w:val="auto"/>
          <w:sz w:val="27"/>
          <w:szCs w:val="27"/>
        </w:rPr>
        <w:t xml:space="preserve"> alin. (2), </w:t>
      </w:r>
      <w:r w:rsidR="00746AED" w:rsidRPr="00741722">
        <w:rPr>
          <w:rFonts w:ascii="Times New Roman" w:hAnsi="Times New Roman" w:cs="Times New Roman"/>
          <w:iCs/>
          <w:color w:val="auto"/>
          <w:sz w:val="27"/>
          <w:szCs w:val="27"/>
        </w:rPr>
        <w:t xml:space="preserve">se alocă la solicitarea finanţatorilor participanţi în </w:t>
      </w:r>
      <w:r w:rsidR="0064051B" w:rsidRPr="00741722">
        <w:rPr>
          <w:rFonts w:ascii="Times New Roman" w:hAnsi="Times New Roman" w:cs="Times New Roman"/>
          <w:iCs/>
          <w:color w:val="auto"/>
          <w:sz w:val="27"/>
          <w:szCs w:val="27"/>
        </w:rPr>
        <w:t>Program</w:t>
      </w:r>
      <w:r w:rsidR="00746AED" w:rsidRPr="00741722">
        <w:rPr>
          <w:rFonts w:ascii="Times New Roman" w:hAnsi="Times New Roman" w:cs="Times New Roman"/>
          <w:iCs/>
          <w:color w:val="auto"/>
          <w:sz w:val="27"/>
          <w:szCs w:val="27"/>
        </w:rPr>
        <w:t xml:space="preserve">, de către F.N.G.C.I.M.M. și F.R.C., cu acordul </w:t>
      </w:r>
      <w:r w:rsidR="00AE4CEC" w:rsidRPr="00741722">
        <w:rPr>
          <w:rFonts w:ascii="Times New Roman" w:hAnsi="Times New Roman" w:cs="Times New Roman"/>
          <w:iCs/>
          <w:color w:val="auto"/>
          <w:sz w:val="27"/>
          <w:szCs w:val="27"/>
        </w:rPr>
        <w:t>M.F.P.</w:t>
      </w:r>
    </w:p>
    <w:p w:rsidR="00721DDF" w:rsidRPr="00741722" w:rsidRDefault="008A10E3" w:rsidP="0015380C">
      <w:pPr>
        <w:pStyle w:val="ListParagraph"/>
        <w:numPr>
          <w:ilvl w:val="0"/>
          <w:numId w:val="10"/>
        </w:numPr>
        <w:tabs>
          <w:tab w:val="left" w:pos="284"/>
        </w:tabs>
        <w:spacing w:after="0" w:line="240" w:lineRule="auto"/>
        <w:ind w:left="0" w:firstLine="0"/>
        <w:jc w:val="both"/>
        <w:rPr>
          <w:rFonts w:ascii="Times New Roman" w:hAnsi="Times New Roman" w:cs="Times New Roman"/>
          <w:iCs/>
          <w:color w:val="auto"/>
          <w:sz w:val="27"/>
          <w:szCs w:val="27"/>
        </w:rPr>
      </w:pPr>
      <w:r>
        <w:rPr>
          <w:rFonts w:ascii="Times New Roman" w:hAnsi="Times New Roman" w:cs="Times New Roman"/>
          <w:iCs/>
          <w:color w:val="auto"/>
          <w:sz w:val="27"/>
          <w:szCs w:val="27"/>
        </w:rPr>
        <w:t xml:space="preserve"> </w:t>
      </w:r>
      <w:r w:rsidR="00746AED" w:rsidRPr="00741722">
        <w:rPr>
          <w:rFonts w:ascii="Times New Roman" w:hAnsi="Times New Roman" w:cs="Times New Roman"/>
          <w:iCs/>
          <w:color w:val="auto"/>
          <w:sz w:val="27"/>
          <w:szCs w:val="27"/>
        </w:rPr>
        <w:t>În cazul în care valoarea totală a garan</w:t>
      </w:r>
      <w:r w:rsidR="00F25CF8" w:rsidRPr="00741722">
        <w:rPr>
          <w:rFonts w:ascii="Times New Roman" w:hAnsi="Times New Roman" w:cs="Times New Roman"/>
          <w:iCs/>
          <w:color w:val="auto"/>
          <w:sz w:val="27"/>
          <w:szCs w:val="27"/>
        </w:rPr>
        <w:t>ţ</w:t>
      </w:r>
      <w:r w:rsidR="00746AED" w:rsidRPr="00741722">
        <w:rPr>
          <w:rFonts w:ascii="Times New Roman" w:hAnsi="Times New Roman" w:cs="Times New Roman"/>
          <w:iCs/>
          <w:color w:val="auto"/>
          <w:sz w:val="27"/>
          <w:szCs w:val="27"/>
        </w:rPr>
        <w:t xml:space="preserve">iilor </w:t>
      </w:r>
      <w:r w:rsidR="00EB7D8D" w:rsidRPr="00741722">
        <w:rPr>
          <w:rFonts w:ascii="Times New Roman" w:hAnsi="Times New Roman" w:cs="Times New Roman"/>
          <w:iCs/>
          <w:color w:val="auto"/>
          <w:sz w:val="27"/>
          <w:szCs w:val="27"/>
        </w:rPr>
        <w:t xml:space="preserve">de stat </w:t>
      </w:r>
      <w:r w:rsidR="00746AED" w:rsidRPr="00741722">
        <w:rPr>
          <w:rFonts w:ascii="Times New Roman" w:hAnsi="Times New Roman" w:cs="Times New Roman"/>
          <w:iCs/>
          <w:color w:val="auto"/>
          <w:sz w:val="27"/>
          <w:szCs w:val="27"/>
        </w:rPr>
        <w:t xml:space="preserve">comunicată de finanţatori depăşeşte plafonul anual al garanţiilor </w:t>
      </w:r>
      <w:r w:rsidR="00EB7D8D" w:rsidRPr="00741722">
        <w:rPr>
          <w:rFonts w:ascii="Times New Roman" w:hAnsi="Times New Roman" w:cs="Times New Roman"/>
          <w:iCs/>
          <w:color w:val="auto"/>
          <w:sz w:val="27"/>
          <w:szCs w:val="27"/>
        </w:rPr>
        <w:t xml:space="preserve">de stat </w:t>
      </w:r>
      <w:r w:rsidR="00746AED" w:rsidRPr="00741722">
        <w:rPr>
          <w:rFonts w:ascii="Times New Roman" w:hAnsi="Times New Roman" w:cs="Times New Roman"/>
          <w:iCs/>
          <w:color w:val="auto"/>
          <w:sz w:val="27"/>
          <w:szCs w:val="27"/>
        </w:rPr>
        <w:t xml:space="preserve">care pot fi emise în cadrul </w:t>
      </w:r>
      <w:r w:rsidR="0064051B" w:rsidRPr="00741722">
        <w:rPr>
          <w:rFonts w:ascii="Times New Roman" w:hAnsi="Times New Roman" w:cs="Times New Roman"/>
          <w:iCs/>
          <w:color w:val="auto"/>
          <w:sz w:val="27"/>
          <w:szCs w:val="27"/>
        </w:rPr>
        <w:t>Program</w:t>
      </w:r>
      <w:r w:rsidR="00746AED" w:rsidRPr="00741722">
        <w:rPr>
          <w:rFonts w:ascii="Times New Roman" w:hAnsi="Times New Roman" w:cs="Times New Roman"/>
          <w:iCs/>
          <w:color w:val="auto"/>
          <w:sz w:val="27"/>
          <w:szCs w:val="27"/>
        </w:rPr>
        <w:t xml:space="preserve">ului, alocat F.N.G.C.I.M.M., respectiv F.R.C., de către </w:t>
      </w:r>
      <w:r w:rsidR="009A2CBE" w:rsidRPr="00741722">
        <w:rPr>
          <w:rFonts w:ascii="Times New Roman" w:hAnsi="Times New Roman" w:cs="Times New Roman"/>
          <w:iCs/>
          <w:color w:val="auto"/>
          <w:sz w:val="27"/>
          <w:szCs w:val="27"/>
        </w:rPr>
        <w:t>M.F.P.</w:t>
      </w:r>
      <w:r w:rsidR="00746AED" w:rsidRPr="00741722">
        <w:rPr>
          <w:rFonts w:ascii="Times New Roman" w:hAnsi="Times New Roman" w:cs="Times New Roman"/>
          <w:iCs/>
          <w:color w:val="auto"/>
          <w:sz w:val="27"/>
          <w:szCs w:val="27"/>
        </w:rPr>
        <w:t xml:space="preserve"> pentru anul 2018, aceste institu</w:t>
      </w:r>
      <w:r w:rsidR="00F25CF8" w:rsidRPr="00741722">
        <w:rPr>
          <w:rFonts w:ascii="Times New Roman" w:hAnsi="Times New Roman" w:cs="Times New Roman"/>
          <w:iCs/>
          <w:color w:val="auto"/>
          <w:sz w:val="27"/>
          <w:szCs w:val="27"/>
        </w:rPr>
        <w:t>ţ</w:t>
      </w:r>
      <w:r w:rsidR="00746AED" w:rsidRPr="00741722">
        <w:rPr>
          <w:rFonts w:ascii="Times New Roman" w:hAnsi="Times New Roman" w:cs="Times New Roman"/>
          <w:iCs/>
          <w:color w:val="auto"/>
          <w:sz w:val="27"/>
          <w:szCs w:val="27"/>
        </w:rPr>
        <w:t xml:space="preserve">ii sunt autorizate, cu acordul prealabil al </w:t>
      </w:r>
      <w:r w:rsidR="00AE4CEC" w:rsidRPr="00741722">
        <w:rPr>
          <w:rFonts w:ascii="Times New Roman" w:hAnsi="Times New Roman" w:cs="Times New Roman"/>
          <w:iCs/>
          <w:color w:val="auto"/>
          <w:sz w:val="27"/>
          <w:szCs w:val="27"/>
        </w:rPr>
        <w:t>M.F.P.</w:t>
      </w:r>
      <w:r w:rsidR="00746AED" w:rsidRPr="00741722">
        <w:rPr>
          <w:rFonts w:ascii="Times New Roman" w:hAnsi="Times New Roman" w:cs="Times New Roman"/>
          <w:iCs/>
          <w:color w:val="auto"/>
          <w:sz w:val="27"/>
          <w:szCs w:val="27"/>
        </w:rPr>
        <w:t>, să efectue</w:t>
      </w:r>
      <w:r w:rsidR="00F25CF8" w:rsidRPr="00741722">
        <w:rPr>
          <w:rFonts w:ascii="Times New Roman" w:hAnsi="Times New Roman" w:cs="Times New Roman"/>
          <w:iCs/>
          <w:color w:val="auto"/>
          <w:sz w:val="27"/>
          <w:szCs w:val="27"/>
        </w:rPr>
        <w:t>ze alocări pro-rata finanţ</w:t>
      </w:r>
      <w:r w:rsidR="00746AED" w:rsidRPr="00741722">
        <w:rPr>
          <w:rFonts w:ascii="Times New Roman" w:hAnsi="Times New Roman" w:cs="Times New Roman"/>
          <w:iCs/>
          <w:color w:val="auto"/>
          <w:sz w:val="27"/>
          <w:szCs w:val="27"/>
        </w:rPr>
        <w:t xml:space="preserve">atorilor în cadrul plafonului distribuit de </w:t>
      </w:r>
      <w:r w:rsidR="009A2CBE" w:rsidRPr="00741722">
        <w:rPr>
          <w:rFonts w:ascii="Times New Roman" w:hAnsi="Times New Roman" w:cs="Times New Roman"/>
          <w:iCs/>
          <w:color w:val="auto"/>
          <w:sz w:val="27"/>
          <w:szCs w:val="27"/>
        </w:rPr>
        <w:t>M.F.P.</w:t>
      </w:r>
      <w:r w:rsidR="00746AED" w:rsidRPr="00741722">
        <w:rPr>
          <w:rFonts w:ascii="Times New Roman" w:hAnsi="Times New Roman" w:cs="Times New Roman"/>
          <w:iCs/>
          <w:color w:val="auto"/>
          <w:sz w:val="27"/>
          <w:szCs w:val="27"/>
        </w:rPr>
        <w:t>.</w:t>
      </w:r>
    </w:p>
    <w:p w:rsidR="00721DDF" w:rsidRPr="00741722" w:rsidRDefault="008A10E3" w:rsidP="0015380C">
      <w:pPr>
        <w:pStyle w:val="ListParagraph"/>
        <w:numPr>
          <w:ilvl w:val="0"/>
          <w:numId w:val="10"/>
        </w:numPr>
        <w:tabs>
          <w:tab w:val="left" w:pos="142"/>
          <w:tab w:val="left" w:pos="284"/>
        </w:tabs>
        <w:spacing w:after="0" w:line="240" w:lineRule="auto"/>
        <w:ind w:left="0" w:firstLine="0"/>
        <w:jc w:val="both"/>
        <w:rPr>
          <w:rFonts w:ascii="Times New Roman" w:hAnsi="Times New Roman" w:cs="Times New Roman"/>
          <w:color w:val="auto"/>
          <w:sz w:val="27"/>
          <w:szCs w:val="27"/>
        </w:rPr>
      </w:pPr>
      <w:r>
        <w:rPr>
          <w:rFonts w:ascii="Times New Roman" w:hAnsi="Times New Roman" w:cs="Times New Roman"/>
          <w:iCs/>
          <w:color w:val="auto"/>
          <w:sz w:val="27"/>
          <w:szCs w:val="27"/>
        </w:rPr>
        <w:t xml:space="preserve"> </w:t>
      </w:r>
      <w:r w:rsidR="00746AED" w:rsidRPr="00741722">
        <w:rPr>
          <w:rFonts w:ascii="Times New Roman" w:hAnsi="Times New Roman" w:cs="Times New Roman"/>
          <w:iCs/>
          <w:color w:val="auto"/>
          <w:sz w:val="27"/>
          <w:szCs w:val="27"/>
        </w:rPr>
        <w:t>Pentru anii următori de garantare, plafoanele anuale ale garanţiilor</w:t>
      </w:r>
      <w:r w:rsidR="00EB7D8D" w:rsidRPr="00741722">
        <w:rPr>
          <w:rFonts w:ascii="Times New Roman" w:hAnsi="Times New Roman" w:cs="Times New Roman"/>
          <w:iCs/>
          <w:color w:val="auto"/>
          <w:sz w:val="27"/>
          <w:szCs w:val="27"/>
        </w:rPr>
        <w:t xml:space="preserve"> de stat</w:t>
      </w:r>
      <w:r w:rsidR="00D459AF" w:rsidRPr="00741722">
        <w:rPr>
          <w:rFonts w:ascii="Times New Roman" w:hAnsi="Times New Roman" w:cs="Times New Roman"/>
          <w:iCs/>
          <w:color w:val="auto"/>
          <w:sz w:val="27"/>
          <w:szCs w:val="27"/>
        </w:rPr>
        <w:t>,</w:t>
      </w:r>
      <w:r w:rsidR="00746AED" w:rsidRPr="00741722">
        <w:rPr>
          <w:rFonts w:ascii="Times New Roman" w:hAnsi="Times New Roman" w:cs="Times New Roman"/>
          <w:iCs/>
          <w:color w:val="auto"/>
          <w:sz w:val="27"/>
          <w:szCs w:val="27"/>
        </w:rPr>
        <w:t xml:space="preserve"> se alocă la solicitarea finanţatorilor participanţi în </w:t>
      </w:r>
      <w:r w:rsidR="0064051B" w:rsidRPr="00741722">
        <w:rPr>
          <w:rFonts w:ascii="Times New Roman" w:hAnsi="Times New Roman" w:cs="Times New Roman"/>
          <w:iCs/>
          <w:color w:val="auto"/>
          <w:sz w:val="27"/>
          <w:szCs w:val="27"/>
        </w:rPr>
        <w:t>Program</w:t>
      </w:r>
      <w:r w:rsidR="00746AED" w:rsidRPr="00741722">
        <w:rPr>
          <w:rFonts w:ascii="Times New Roman" w:hAnsi="Times New Roman" w:cs="Times New Roman"/>
          <w:iCs/>
          <w:color w:val="auto"/>
          <w:sz w:val="27"/>
          <w:szCs w:val="27"/>
        </w:rPr>
        <w:t xml:space="preserve">, de către F.N.G.C.I.M.M. și F.R.C., cu acordul </w:t>
      </w:r>
      <w:r w:rsidR="00AE4CEC" w:rsidRPr="00741722">
        <w:rPr>
          <w:rFonts w:ascii="Times New Roman" w:hAnsi="Times New Roman" w:cs="Times New Roman"/>
          <w:iCs/>
          <w:color w:val="auto"/>
          <w:sz w:val="27"/>
          <w:szCs w:val="27"/>
        </w:rPr>
        <w:t>M.F.P.</w:t>
      </w:r>
      <w:r w:rsidR="00746AED" w:rsidRPr="00741722">
        <w:rPr>
          <w:rFonts w:ascii="Times New Roman" w:hAnsi="Times New Roman" w:cs="Times New Roman"/>
          <w:iCs/>
          <w:color w:val="auto"/>
          <w:sz w:val="27"/>
          <w:szCs w:val="27"/>
        </w:rPr>
        <w:t xml:space="preserve">, în funcţie de ponderea garanţiilor </w:t>
      </w:r>
      <w:r w:rsidR="00EB7D8D" w:rsidRPr="00741722">
        <w:rPr>
          <w:rFonts w:ascii="Times New Roman" w:hAnsi="Times New Roman" w:cs="Times New Roman"/>
          <w:iCs/>
          <w:color w:val="auto"/>
          <w:sz w:val="27"/>
          <w:szCs w:val="27"/>
        </w:rPr>
        <w:t xml:space="preserve">de stat </w:t>
      </w:r>
      <w:r w:rsidR="00746AED" w:rsidRPr="00741722">
        <w:rPr>
          <w:rFonts w:ascii="Times New Roman" w:hAnsi="Times New Roman" w:cs="Times New Roman"/>
          <w:iCs/>
          <w:color w:val="auto"/>
          <w:sz w:val="27"/>
          <w:szCs w:val="27"/>
        </w:rPr>
        <w:t xml:space="preserve">acordate </w:t>
      </w:r>
      <w:r w:rsidR="007B3CE6" w:rsidRPr="00741722">
        <w:rPr>
          <w:rFonts w:ascii="Times New Roman" w:hAnsi="Times New Roman" w:cs="Times New Roman"/>
          <w:iCs/>
          <w:color w:val="auto"/>
          <w:sz w:val="27"/>
          <w:szCs w:val="27"/>
        </w:rPr>
        <w:t xml:space="preserve">de fiecare dintre fondurile de garantare </w:t>
      </w:r>
      <w:r w:rsidR="00746AED" w:rsidRPr="00741722">
        <w:rPr>
          <w:rFonts w:ascii="Times New Roman" w:hAnsi="Times New Roman" w:cs="Times New Roman"/>
          <w:iCs/>
          <w:color w:val="auto"/>
          <w:sz w:val="27"/>
          <w:szCs w:val="27"/>
        </w:rPr>
        <w:t xml:space="preserve">în favoarea fiecărui finanţator în totalul garanţiilor </w:t>
      </w:r>
      <w:r w:rsidR="00EB7D8D" w:rsidRPr="00741722">
        <w:rPr>
          <w:rFonts w:ascii="Times New Roman" w:hAnsi="Times New Roman" w:cs="Times New Roman"/>
          <w:iCs/>
          <w:color w:val="auto"/>
          <w:sz w:val="27"/>
          <w:szCs w:val="27"/>
        </w:rPr>
        <w:t xml:space="preserve">de stat </w:t>
      </w:r>
      <w:r w:rsidR="00746AED" w:rsidRPr="00741722">
        <w:rPr>
          <w:rFonts w:ascii="Times New Roman" w:hAnsi="Times New Roman" w:cs="Times New Roman"/>
          <w:iCs/>
          <w:color w:val="auto"/>
          <w:sz w:val="27"/>
          <w:szCs w:val="27"/>
        </w:rPr>
        <w:t xml:space="preserve">acordate în cadrul </w:t>
      </w:r>
      <w:r w:rsidR="0064051B" w:rsidRPr="00741722">
        <w:rPr>
          <w:rFonts w:ascii="Times New Roman" w:hAnsi="Times New Roman" w:cs="Times New Roman"/>
          <w:iCs/>
          <w:color w:val="auto"/>
          <w:sz w:val="27"/>
          <w:szCs w:val="27"/>
        </w:rPr>
        <w:t>Program</w:t>
      </w:r>
      <w:r w:rsidR="00746AED" w:rsidRPr="00741722">
        <w:rPr>
          <w:rFonts w:ascii="Times New Roman" w:hAnsi="Times New Roman" w:cs="Times New Roman"/>
          <w:iCs/>
          <w:color w:val="auto"/>
          <w:sz w:val="27"/>
          <w:szCs w:val="27"/>
        </w:rPr>
        <w:t>ului în anul precedent sau de la începutul anului în cazul alocării de plafoane suplimentare</w:t>
      </w:r>
      <w:r w:rsidR="00926109" w:rsidRPr="00741722">
        <w:rPr>
          <w:rFonts w:ascii="Times New Roman" w:hAnsi="Times New Roman" w:cs="Times New Roman"/>
          <w:iCs/>
          <w:color w:val="auto"/>
          <w:sz w:val="27"/>
          <w:szCs w:val="27"/>
        </w:rPr>
        <w:t xml:space="preserve"> și/sau în cazul alocării rezervei nealocate la începutul anului</w:t>
      </w:r>
      <w:r w:rsidR="00746AED" w:rsidRPr="00741722">
        <w:rPr>
          <w:rFonts w:ascii="Times New Roman" w:hAnsi="Times New Roman" w:cs="Times New Roman"/>
          <w:iCs/>
          <w:color w:val="auto"/>
          <w:sz w:val="27"/>
          <w:szCs w:val="27"/>
        </w:rPr>
        <w:t>.</w:t>
      </w:r>
    </w:p>
    <w:p w:rsidR="00721DDF" w:rsidRPr="00741722" w:rsidRDefault="008A10E3" w:rsidP="0015380C">
      <w:pPr>
        <w:pStyle w:val="ListParagraph"/>
        <w:numPr>
          <w:ilvl w:val="0"/>
          <w:numId w:val="10"/>
        </w:numPr>
        <w:tabs>
          <w:tab w:val="left" w:pos="284"/>
        </w:tabs>
        <w:spacing w:after="0" w:line="240" w:lineRule="auto"/>
        <w:ind w:left="0" w:firstLine="0"/>
        <w:jc w:val="both"/>
        <w:rPr>
          <w:rFonts w:ascii="Times New Roman" w:hAnsi="Times New Roman" w:cs="Times New Roman"/>
          <w:iCs/>
          <w:color w:val="auto"/>
          <w:sz w:val="27"/>
          <w:szCs w:val="27"/>
        </w:rPr>
      </w:pPr>
      <w:r>
        <w:rPr>
          <w:rFonts w:ascii="Times New Roman" w:hAnsi="Times New Roman" w:cs="Times New Roman"/>
          <w:iCs/>
          <w:color w:val="auto"/>
          <w:sz w:val="27"/>
          <w:szCs w:val="27"/>
        </w:rPr>
        <w:t xml:space="preserve"> </w:t>
      </w:r>
      <w:r w:rsidR="00FB700A" w:rsidRPr="00741722">
        <w:rPr>
          <w:rFonts w:ascii="Times New Roman" w:hAnsi="Times New Roman" w:cs="Times New Roman"/>
          <w:iCs/>
          <w:color w:val="auto"/>
          <w:sz w:val="27"/>
          <w:szCs w:val="27"/>
        </w:rPr>
        <w:t>Pentru anii următori de garantare</w:t>
      </w:r>
      <w:r w:rsidR="00746AED" w:rsidRPr="00741722">
        <w:rPr>
          <w:rFonts w:ascii="Times New Roman" w:hAnsi="Times New Roman" w:cs="Times New Roman"/>
          <w:iCs/>
          <w:color w:val="auto"/>
          <w:sz w:val="27"/>
          <w:szCs w:val="27"/>
        </w:rPr>
        <w:t xml:space="preserve">, finanţatorii vor transmite F.N.G.C.I.M.M. şi/sau F.R.C., </w:t>
      </w:r>
      <w:r>
        <w:rPr>
          <w:rFonts w:ascii="Times New Roman" w:hAnsi="Times New Roman" w:cs="Times New Roman"/>
          <w:iCs/>
          <w:color w:val="auto"/>
          <w:sz w:val="27"/>
          <w:szCs w:val="27"/>
        </w:rPr>
        <w:t xml:space="preserve"> </w:t>
      </w:r>
      <w:r w:rsidR="00746AED" w:rsidRPr="00741722">
        <w:rPr>
          <w:rFonts w:ascii="Times New Roman" w:hAnsi="Times New Roman" w:cs="Times New Roman"/>
          <w:iCs/>
          <w:color w:val="auto"/>
          <w:sz w:val="27"/>
          <w:szCs w:val="27"/>
        </w:rPr>
        <w:t xml:space="preserve">precum şi </w:t>
      </w:r>
      <w:r w:rsidR="00AE4CEC" w:rsidRPr="00741722">
        <w:rPr>
          <w:rFonts w:ascii="Times New Roman" w:hAnsi="Times New Roman" w:cs="Times New Roman"/>
          <w:iCs/>
          <w:color w:val="auto"/>
          <w:sz w:val="27"/>
          <w:szCs w:val="27"/>
        </w:rPr>
        <w:t>M.F.P.</w:t>
      </w:r>
      <w:r w:rsidR="00746AED" w:rsidRPr="00741722">
        <w:rPr>
          <w:rFonts w:ascii="Times New Roman" w:hAnsi="Times New Roman" w:cs="Times New Roman"/>
          <w:iCs/>
          <w:color w:val="auto"/>
          <w:sz w:val="27"/>
          <w:szCs w:val="27"/>
        </w:rPr>
        <w:t xml:space="preserve">, valoarea estimată a garanțiilor </w:t>
      </w:r>
      <w:r w:rsidR="00EB7D8D" w:rsidRPr="00741722">
        <w:rPr>
          <w:rFonts w:ascii="Times New Roman" w:hAnsi="Times New Roman" w:cs="Times New Roman"/>
          <w:iCs/>
          <w:color w:val="auto"/>
          <w:sz w:val="27"/>
          <w:szCs w:val="27"/>
        </w:rPr>
        <w:t xml:space="preserve">de stat </w:t>
      </w:r>
      <w:r w:rsidR="00746AED" w:rsidRPr="00741722">
        <w:rPr>
          <w:rFonts w:ascii="Times New Roman" w:hAnsi="Times New Roman" w:cs="Times New Roman"/>
          <w:iCs/>
          <w:color w:val="auto"/>
          <w:sz w:val="27"/>
          <w:szCs w:val="27"/>
        </w:rPr>
        <w:t xml:space="preserve">care urmează să fie emise în anul respectiv în cadrul </w:t>
      </w:r>
      <w:r w:rsidR="0064051B" w:rsidRPr="00741722">
        <w:rPr>
          <w:rFonts w:ascii="Times New Roman" w:hAnsi="Times New Roman" w:cs="Times New Roman"/>
          <w:iCs/>
          <w:color w:val="auto"/>
          <w:sz w:val="27"/>
          <w:szCs w:val="27"/>
        </w:rPr>
        <w:t>Program</w:t>
      </w:r>
      <w:r w:rsidR="00746AED" w:rsidRPr="00741722">
        <w:rPr>
          <w:rFonts w:ascii="Times New Roman" w:hAnsi="Times New Roman" w:cs="Times New Roman"/>
          <w:iCs/>
          <w:color w:val="auto"/>
          <w:sz w:val="27"/>
          <w:szCs w:val="27"/>
        </w:rPr>
        <w:t>ului</w:t>
      </w:r>
      <w:r w:rsidR="00FB700A" w:rsidRPr="00741722">
        <w:rPr>
          <w:rFonts w:ascii="Times New Roman" w:hAnsi="Times New Roman" w:cs="Times New Roman"/>
          <w:iCs/>
          <w:color w:val="auto"/>
          <w:sz w:val="27"/>
          <w:szCs w:val="27"/>
        </w:rPr>
        <w:t xml:space="preserve">,în termen de 7 zile calendaristice de la data intrării în </w:t>
      </w:r>
      <w:r w:rsidR="00AD11FE" w:rsidRPr="00741722">
        <w:rPr>
          <w:rFonts w:ascii="Times New Roman" w:hAnsi="Times New Roman" w:cs="Times New Roman"/>
          <w:iCs/>
          <w:color w:val="auto"/>
          <w:sz w:val="27"/>
          <w:szCs w:val="27"/>
        </w:rPr>
        <w:t xml:space="preserve">vigoare a hotărârii Guvernului </w:t>
      </w:r>
      <w:r w:rsidR="00FB700A" w:rsidRPr="00741722">
        <w:rPr>
          <w:rFonts w:ascii="Times New Roman" w:hAnsi="Times New Roman" w:cs="Times New Roman"/>
          <w:iCs/>
          <w:color w:val="auto"/>
          <w:sz w:val="27"/>
          <w:szCs w:val="27"/>
        </w:rPr>
        <w:t>prin care se alocă plafonul anual de garantare.</w:t>
      </w:r>
    </w:p>
    <w:p w:rsidR="00721DDF" w:rsidRPr="00741722" w:rsidRDefault="00F51206" w:rsidP="0015380C">
      <w:pPr>
        <w:pStyle w:val="ListParagraph"/>
        <w:numPr>
          <w:ilvl w:val="0"/>
          <w:numId w:val="10"/>
        </w:numPr>
        <w:tabs>
          <w:tab w:val="left" w:pos="284"/>
        </w:tabs>
        <w:spacing w:after="0" w:line="240" w:lineRule="auto"/>
        <w:ind w:left="0" w:firstLine="0"/>
        <w:jc w:val="both"/>
        <w:rPr>
          <w:rFonts w:ascii="Times New Roman" w:hAnsi="Times New Roman" w:cs="Times New Roman"/>
          <w:color w:val="auto"/>
          <w:sz w:val="27"/>
          <w:szCs w:val="27"/>
        </w:rPr>
      </w:pPr>
      <w:r>
        <w:rPr>
          <w:rFonts w:ascii="Times New Roman" w:hAnsi="Times New Roman" w:cs="Times New Roman"/>
          <w:iCs/>
          <w:color w:val="auto"/>
          <w:sz w:val="27"/>
          <w:szCs w:val="27"/>
        </w:rPr>
        <w:t xml:space="preserve"> </w:t>
      </w:r>
      <w:r w:rsidR="00746AED" w:rsidRPr="00741722">
        <w:rPr>
          <w:rFonts w:ascii="Times New Roman" w:hAnsi="Times New Roman" w:cs="Times New Roman"/>
          <w:iCs/>
          <w:color w:val="auto"/>
          <w:sz w:val="27"/>
          <w:szCs w:val="27"/>
        </w:rPr>
        <w:t>F.N.G.C.I.M.M. și F.R.C. sunt autorizate să evalueze cel puţin trimestrial modul de utilizare de către finanţatori a plafonului alocat şi să efectueze realocări între finanţatori în funcţie de gradul de utilizare a plafoanelor alocate</w:t>
      </w:r>
      <w:r w:rsidR="008C41FE" w:rsidRPr="00741722">
        <w:rPr>
          <w:rFonts w:ascii="Times New Roman" w:hAnsi="Times New Roman" w:cs="Times New Roman"/>
          <w:iCs/>
          <w:color w:val="auto"/>
          <w:sz w:val="27"/>
          <w:szCs w:val="27"/>
        </w:rPr>
        <w:t xml:space="preserve">, cu acordul </w:t>
      </w:r>
      <w:r w:rsidR="009A2CBE" w:rsidRPr="00741722">
        <w:rPr>
          <w:rFonts w:ascii="Times New Roman" w:hAnsi="Times New Roman" w:cs="Times New Roman"/>
          <w:iCs/>
          <w:color w:val="auto"/>
          <w:sz w:val="27"/>
          <w:szCs w:val="27"/>
        </w:rPr>
        <w:t>M.F.P.</w:t>
      </w:r>
    </w:p>
    <w:p w:rsidR="00F942AF" w:rsidRPr="00741722" w:rsidRDefault="00F942AF">
      <w:pPr>
        <w:spacing w:after="0" w:line="240" w:lineRule="auto"/>
        <w:jc w:val="both"/>
        <w:rPr>
          <w:rFonts w:ascii="Times New Roman" w:hAnsi="Times New Roman" w:cs="Times New Roman"/>
          <w:color w:val="auto"/>
          <w:sz w:val="27"/>
          <w:szCs w:val="27"/>
        </w:rPr>
      </w:pPr>
    </w:p>
    <w:p w:rsidR="00F942AF" w:rsidRPr="00741722" w:rsidRDefault="00F942AF">
      <w:pPr>
        <w:spacing w:after="0" w:line="240" w:lineRule="auto"/>
        <w:jc w:val="both"/>
        <w:rPr>
          <w:rFonts w:ascii="Times New Roman" w:hAnsi="Times New Roman" w:cs="Times New Roman"/>
          <w:color w:val="auto"/>
          <w:sz w:val="27"/>
          <w:szCs w:val="27"/>
        </w:rPr>
      </w:pPr>
    </w:p>
    <w:p w:rsidR="008A10E3" w:rsidRDefault="008A10E3">
      <w:pPr>
        <w:suppressAutoHyphens w:val="0"/>
        <w:overflowPunct/>
        <w:spacing w:after="0"/>
        <w:rPr>
          <w:rFonts w:ascii="Times New Roman" w:hAnsi="Times New Roman" w:cs="Times New Roman"/>
          <w:b/>
          <w:color w:val="auto"/>
          <w:sz w:val="27"/>
          <w:szCs w:val="27"/>
        </w:rPr>
      </w:pPr>
      <w:r>
        <w:rPr>
          <w:rFonts w:ascii="Times New Roman" w:hAnsi="Times New Roman" w:cs="Times New Roman"/>
          <w:b/>
          <w:color w:val="auto"/>
          <w:sz w:val="27"/>
          <w:szCs w:val="27"/>
        </w:rPr>
        <w:br w:type="page"/>
      </w:r>
    </w:p>
    <w:p w:rsidR="00721DDF" w:rsidRPr="00741722" w:rsidRDefault="00746AED" w:rsidP="00EF5243">
      <w:pPr>
        <w:spacing w:after="0" w:line="240" w:lineRule="auto"/>
        <w:jc w:val="center"/>
        <w:rPr>
          <w:rFonts w:ascii="Times New Roman" w:hAnsi="Times New Roman" w:cs="Times New Roman"/>
          <w:b/>
          <w:color w:val="auto"/>
          <w:sz w:val="27"/>
          <w:szCs w:val="27"/>
        </w:rPr>
      </w:pPr>
      <w:r w:rsidRPr="00741722">
        <w:rPr>
          <w:rFonts w:ascii="Times New Roman" w:hAnsi="Times New Roman" w:cs="Times New Roman"/>
          <w:b/>
          <w:color w:val="auto"/>
          <w:sz w:val="27"/>
          <w:szCs w:val="27"/>
        </w:rPr>
        <w:lastRenderedPageBreak/>
        <w:t>CAPITOLUL III</w:t>
      </w:r>
    </w:p>
    <w:p w:rsidR="00721DDF" w:rsidRPr="00741722" w:rsidRDefault="00746AED" w:rsidP="00EF5243">
      <w:pPr>
        <w:spacing w:after="0" w:line="240" w:lineRule="auto"/>
        <w:jc w:val="center"/>
        <w:rPr>
          <w:rFonts w:ascii="Times New Roman" w:hAnsi="Times New Roman" w:cs="Times New Roman"/>
          <w:color w:val="auto"/>
          <w:sz w:val="27"/>
          <w:szCs w:val="27"/>
        </w:rPr>
      </w:pPr>
      <w:r w:rsidRPr="00741722">
        <w:rPr>
          <w:rFonts w:ascii="Times New Roman" w:hAnsi="Times New Roman" w:cs="Times New Roman"/>
          <w:b/>
          <w:bCs/>
          <w:color w:val="auto"/>
          <w:sz w:val="27"/>
          <w:szCs w:val="27"/>
        </w:rPr>
        <w:t>Definiţii</w:t>
      </w:r>
    </w:p>
    <w:p w:rsidR="00721DDF" w:rsidRPr="00741722" w:rsidRDefault="00721DDF" w:rsidP="00EF5243">
      <w:pPr>
        <w:spacing w:after="0" w:line="240" w:lineRule="auto"/>
        <w:jc w:val="center"/>
        <w:rPr>
          <w:rFonts w:ascii="Times New Roman" w:hAnsi="Times New Roman" w:cs="Times New Roman"/>
          <w:color w:val="auto"/>
          <w:sz w:val="27"/>
          <w:szCs w:val="27"/>
        </w:rPr>
      </w:pPr>
    </w:p>
    <w:p w:rsidR="00721DDF" w:rsidRPr="00741722" w:rsidRDefault="00746AED">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 xml:space="preserve">    ART. </w:t>
      </w:r>
      <w:r w:rsidR="00FB700A" w:rsidRPr="00741722">
        <w:rPr>
          <w:rFonts w:ascii="Times New Roman" w:hAnsi="Times New Roman" w:cs="Times New Roman"/>
          <w:b/>
          <w:color w:val="auto"/>
          <w:sz w:val="27"/>
          <w:szCs w:val="27"/>
        </w:rPr>
        <w:t>6</w:t>
      </w:r>
    </w:p>
    <w:p w:rsidR="00721DDF" w:rsidRPr="00741722" w:rsidRDefault="00746AED">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În sensul prezentelor norme, termenii şi expresiile de mai jos au următoarele semnificaţii:</w:t>
      </w:r>
    </w:p>
    <w:p w:rsidR="00CE3324" w:rsidRPr="00741722" w:rsidRDefault="00CE3324" w:rsidP="00CE3324">
      <w:pPr>
        <w:pStyle w:val="ListParagraph"/>
        <w:numPr>
          <w:ilvl w:val="0"/>
          <w:numId w:val="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beneficiar - persoana fizică cu cetăţenie română, cu domiciliul în România, care îndeplineşte criteriile de eligibilitate prevăzute de prezentele norme, precum şi</w:t>
      </w:r>
      <w:r w:rsidR="00100920" w:rsidRPr="00741722">
        <w:rPr>
          <w:rFonts w:ascii="Times New Roman" w:hAnsi="Times New Roman" w:cs="Times New Roman"/>
          <w:color w:val="auto"/>
          <w:sz w:val="27"/>
          <w:szCs w:val="27"/>
        </w:rPr>
        <w:t xml:space="preserve"> de</w:t>
      </w:r>
      <w:r w:rsidRPr="00741722">
        <w:rPr>
          <w:rFonts w:ascii="Times New Roman" w:hAnsi="Times New Roman" w:cs="Times New Roman"/>
          <w:color w:val="auto"/>
          <w:sz w:val="27"/>
          <w:szCs w:val="27"/>
        </w:rPr>
        <w:t>normele de creditare ale finanţatorului, care solicită şi primeşte finanţare din partea acestuia, garantată</w:t>
      </w:r>
      <w:r w:rsidR="00100920" w:rsidRPr="00741722">
        <w:rPr>
          <w:rFonts w:ascii="Times New Roman" w:hAnsi="Times New Roman" w:cs="Times New Roman"/>
          <w:color w:val="auto"/>
          <w:sz w:val="27"/>
          <w:szCs w:val="27"/>
        </w:rPr>
        <w:t xml:space="preserve"> in proporție de 80%</w:t>
      </w:r>
      <w:r w:rsidRPr="00741722">
        <w:rPr>
          <w:rFonts w:ascii="Times New Roman" w:hAnsi="Times New Roman" w:cs="Times New Roman"/>
          <w:color w:val="auto"/>
          <w:sz w:val="27"/>
          <w:szCs w:val="27"/>
        </w:rPr>
        <w:t xml:space="preserve"> de </w:t>
      </w:r>
      <w:r w:rsidR="00FB700A" w:rsidRPr="00741722">
        <w:rPr>
          <w:rFonts w:ascii="Times New Roman" w:hAnsi="Times New Roman" w:cs="Times New Roman"/>
          <w:color w:val="auto"/>
          <w:sz w:val="27"/>
          <w:szCs w:val="27"/>
        </w:rPr>
        <w:t>f</w:t>
      </w:r>
      <w:r w:rsidRPr="00741722">
        <w:rPr>
          <w:rFonts w:ascii="Times New Roman" w:hAnsi="Times New Roman" w:cs="Times New Roman"/>
          <w:color w:val="auto"/>
          <w:sz w:val="27"/>
          <w:szCs w:val="27"/>
        </w:rPr>
        <w:t>ondurile de garantare, în numele şi în contul statului român, în cadrul Programului;</w:t>
      </w:r>
    </w:p>
    <w:p w:rsidR="00CE3324" w:rsidRPr="00741722" w:rsidRDefault="00CE3324" w:rsidP="00CE3324">
      <w:pPr>
        <w:pStyle w:val="ListParagraph"/>
        <w:numPr>
          <w:ilvl w:val="0"/>
          <w:numId w:val="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codebitor – persoana fizică cu cetăţenie română, cu domiciliul în România, care se încadrează în normele de creditare ale finanţatorului si care isi asuma obligatiile aferente contractului de credit si de garantare alaturi de beneficiarul eligibil; in cazul beneficiarului minor, reprezentantul legal</w:t>
      </w:r>
      <w:r w:rsidR="008A10E3">
        <w:rPr>
          <w:rFonts w:ascii="Times New Roman" w:hAnsi="Times New Roman" w:cs="Times New Roman"/>
          <w:color w:val="auto"/>
          <w:sz w:val="27"/>
          <w:szCs w:val="27"/>
        </w:rPr>
        <w:t xml:space="preserve"> </w:t>
      </w:r>
      <w:r w:rsidR="001958AB" w:rsidRPr="00741722">
        <w:rPr>
          <w:rFonts w:ascii="Times New Roman" w:hAnsi="Times New Roman" w:cs="Times New Roman"/>
          <w:color w:val="auto"/>
          <w:sz w:val="27"/>
          <w:szCs w:val="27"/>
        </w:rPr>
        <w:t>poate avea</w:t>
      </w:r>
      <w:r w:rsidRPr="00741722">
        <w:rPr>
          <w:rFonts w:ascii="Times New Roman" w:hAnsi="Times New Roman" w:cs="Times New Roman"/>
          <w:color w:val="auto"/>
          <w:sz w:val="27"/>
          <w:szCs w:val="27"/>
        </w:rPr>
        <w:t xml:space="preserve"> calitatea de codebitor</w:t>
      </w:r>
      <w:r w:rsidR="00FB700A" w:rsidRPr="00741722">
        <w:rPr>
          <w:rFonts w:ascii="Times New Roman" w:hAnsi="Times New Roman" w:cs="Times New Roman"/>
          <w:color w:val="auto"/>
          <w:sz w:val="27"/>
          <w:szCs w:val="27"/>
        </w:rPr>
        <w:t xml:space="preserve">, </w:t>
      </w:r>
      <w:r w:rsidR="006B4B6E" w:rsidRPr="00741722">
        <w:rPr>
          <w:rFonts w:ascii="Times New Roman" w:hAnsi="Times New Roman" w:cs="Times New Roman"/>
          <w:color w:val="auto"/>
          <w:sz w:val="27"/>
          <w:szCs w:val="27"/>
        </w:rPr>
        <w:t>singur sau impreună cu alți codebitori</w:t>
      </w:r>
      <w:r w:rsidR="0096548E" w:rsidRPr="00741722">
        <w:rPr>
          <w:rFonts w:ascii="Times New Roman" w:hAnsi="Times New Roman" w:cs="Times New Roman"/>
          <w:color w:val="auto"/>
          <w:sz w:val="27"/>
          <w:szCs w:val="27"/>
        </w:rPr>
        <w:t>, după caz</w:t>
      </w:r>
      <w:r w:rsidRPr="00741722">
        <w:rPr>
          <w:rFonts w:ascii="Times New Roman" w:hAnsi="Times New Roman" w:cs="Times New Roman"/>
          <w:color w:val="auto"/>
          <w:sz w:val="27"/>
          <w:szCs w:val="27"/>
        </w:rPr>
        <w:t>;</w:t>
      </w:r>
    </w:p>
    <w:p w:rsidR="00080A5D" w:rsidRPr="00741722" w:rsidRDefault="00080A5D" w:rsidP="00080A5D">
      <w:pPr>
        <w:pStyle w:val="ListParagraph"/>
        <w:numPr>
          <w:ilvl w:val="0"/>
          <w:numId w:val="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comision de analiza - comision perceput de finantator pentru analiza si aprobarea finantarii acordate, perceput o singura data la acordarea creditului, suportat de la bugetul de stat prin bugetul C.N.S.P.;</w:t>
      </w:r>
    </w:p>
    <w:p w:rsidR="00080A5D" w:rsidRPr="00741722" w:rsidRDefault="00080A5D" w:rsidP="00080A5D">
      <w:pPr>
        <w:pStyle w:val="ListParagraph"/>
        <w:numPr>
          <w:ilvl w:val="0"/>
          <w:numId w:val="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comision de gestiune a garantiilor - comision perceput de fondurile de garantare, care acoperă costurile de acordare şi administrare a garanţiilor </w:t>
      </w:r>
      <w:r w:rsidR="00EB7D8D" w:rsidRPr="00741722">
        <w:rPr>
          <w:rFonts w:ascii="Times New Roman" w:hAnsi="Times New Roman" w:cs="Times New Roman"/>
          <w:color w:val="auto"/>
          <w:sz w:val="27"/>
          <w:szCs w:val="27"/>
        </w:rPr>
        <w:t xml:space="preserve">de stat </w:t>
      </w:r>
      <w:r w:rsidRPr="00741722">
        <w:rPr>
          <w:rFonts w:ascii="Times New Roman" w:hAnsi="Times New Roman" w:cs="Times New Roman"/>
          <w:color w:val="auto"/>
          <w:sz w:val="27"/>
          <w:szCs w:val="27"/>
        </w:rPr>
        <w:t>acordate, si platit de catre C.N.S.P. in contul fondurilor de garantare, care este suportat de la bugetul de stat prin bugetul C.N.S.P..</w:t>
      </w:r>
    </w:p>
    <w:p w:rsidR="00080A5D" w:rsidRPr="00741722" w:rsidRDefault="00080A5D" w:rsidP="00080A5D">
      <w:pPr>
        <w:pStyle w:val="ListParagraph"/>
        <w:numPr>
          <w:ilvl w:val="0"/>
          <w:numId w:val="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condiţiile Programului - criteriile de eligibilitate şi condiţiile pe care trebuie să le îndeplinească beneficiarii şi finanţatorii pe toată perioada de valabilitate a garanţiilor </w:t>
      </w:r>
      <w:r w:rsidR="00EB7D8D" w:rsidRPr="00741722">
        <w:rPr>
          <w:rFonts w:ascii="Times New Roman" w:hAnsi="Times New Roman" w:cs="Times New Roman"/>
          <w:color w:val="auto"/>
          <w:sz w:val="27"/>
          <w:szCs w:val="27"/>
        </w:rPr>
        <w:t xml:space="preserve">de stat </w:t>
      </w:r>
      <w:r w:rsidRPr="00741722">
        <w:rPr>
          <w:rFonts w:ascii="Times New Roman" w:hAnsi="Times New Roman" w:cs="Times New Roman"/>
          <w:color w:val="auto"/>
          <w:sz w:val="27"/>
          <w:szCs w:val="27"/>
        </w:rPr>
        <w:t>acordate în cadrul acestuia, descrierea, acordarea, monitorizarea şi plata garanţiei de stat;</w:t>
      </w:r>
    </w:p>
    <w:p w:rsidR="00080A5D" w:rsidRPr="00741722" w:rsidRDefault="00080A5D" w:rsidP="00080A5D">
      <w:pPr>
        <w:pStyle w:val="ListParagraph"/>
        <w:numPr>
          <w:ilvl w:val="0"/>
          <w:numId w:val="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convenţie</w:t>
      </w:r>
      <w:r w:rsidR="008A10E3">
        <w:rPr>
          <w:rFonts w:ascii="Times New Roman" w:hAnsi="Times New Roman" w:cs="Times New Roman"/>
          <w:color w:val="auto"/>
          <w:sz w:val="27"/>
          <w:szCs w:val="27"/>
        </w:rPr>
        <w:t xml:space="preserve"> </w:t>
      </w:r>
      <w:r w:rsidR="00534E3B" w:rsidRPr="00741722">
        <w:rPr>
          <w:rFonts w:ascii="Times New Roman" w:hAnsi="Times New Roman" w:cs="Times New Roman"/>
          <w:color w:val="auto"/>
          <w:sz w:val="27"/>
          <w:szCs w:val="27"/>
        </w:rPr>
        <w:t xml:space="preserve">privind </w:t>
      </w:r>
      <w:r w:rsidRPr="00741722">
        <w:rPr>
          <w:rFonts w:ascii="Times New Roman" w:hAnsi="Times New Roman" w:cs="Times New Roman"/>
          <w:color w:val="auto"/>
          <w:sz w:val="27"/>
          <w:szCs w:val="27"/>
        </w:rPr>
        <w:t xml:space="preserve"> implementare</w:t>
      </w:r>
      <w:r w:rsidR="00534E3B" w:rsidRPr="00741722">
        <w:rPr>
          <w:rFonts w:ascii="Times New Roman" w:hAnsi="Times New Roman" w:cs="Times New Roman"/>
          <w:color w:val="auto"/>
          <w:sz w:val="27"/>
          <w:szCs w:val="27"/>
        </w:rPr>
        <w:t>a</w:t>
      </w:r>
      <w:r w:rsidRPr="00741722">
        <w:rPr>
          <w:rFonts w:ascii="Times New Roman" w:hAnsi="Times New Roman" w:cs="Times New Roman"/>
          <w:color w:val="auto"/>
          <w:sz w:val="27"/>
          <w:szCs w:val="27"/>
        </w:rPr>
        <w:t xml:space="preserve"> Program</w:t>
      </w:r>
      <w:r w:rsidR="00534E3B" w:rsidRPr="00741722">
        <w:rPr>
          <w:rFonts w:ascii="Times New Roman" w:hAnsi="Times New Roman" w:cs="Times New Roman"/>
          <w:color w:val="auto"/>
          <w:sz w:val="27"/>
          <w:szCs w:val="27"/>
        </w:rPr>
        <w:t>ului</w:t>
      </w:r>
      <w:r w:rsidRPr="00741722">
        <w:rPr>
          <w:rFonts w:ascii="Times New Roman" w:hAnsi="Times New Roman" w:cs="Times New Roman"/>
          <w:color w:val="auto"/>
          <w:sz w:val="27"/>
          <w:szCs w:val="27"/>
        </w:rPr>
        <w:t xml:space="preserve"> - document-cadru, prevăzut la art.1, alin (6) din Ordonanţa de urgenţă a Guvernului nr. 50/2018, încheiat între M.F.P. şi fiecare fond de garantare, care cuprinde, în principal, termenii şi condiţiile mandatului acordat fondurilor de garantare şi clauze referitoare la drepturile şi obligaţiile acestora privind acordarea, monitorizarea, raportarea şi executarea garanţiilor </w:t>
      </w:r>
      <w:r w:rsidR="00EB7D8D" w:rsidRPr="00741722">
        <w:rPr>
          <w:rFonts w:ascii="Times New Roman" w:hAnsi="Times New Roman" w:cs="Times New Roman"/>
          <w:color w:val="auto"/>
          <w:sz w:val="27"/>
          <w:szCs w:val="27"/>
        </w:rPr>
        <w:t xml:space="preserve">de stat </w:t>
      </w:r>
      <w:r w:rsidRPr="00741722">
        <w:rPr>
          <w:rFonts w:ascii="Times New Roman" w:hAnsi="Times New Roman" w:cs="Times New Roman"/>
          <w:color w:val="auto"/>
          <w:sz w:val="27"/>
          <w:szCs w:val="27"/>
        </w:rPr>
        <w:t>acordate în cadrul Programului;</w:t>
      </w:r>
    </w:p>
    <w:p w:rsidR="00080A5D" w:rsidRPr="00741722" w:rsidRDefault="00080A5D" w:rsidP="00080A5D">
      <w:pPr>
        <w:pStyle w:val="ListParagraph"/>
        <w:numPr>
          <w:ilvl w:val="0"/>
          <w:numId w:val="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iCs/>
          <w:color w:val="auto"/>
          <w:sz w:val="27"/>
          <w:szCs w:val="27"/>
        </w:rPr>
        <w:t xml:space="preserve">convenție de garantare - document semnat între fiecare </w:t>
      </w:r>
      <w:r w:rsidR="00FB700A" w:rsidRPr="00741722">
        <w:rPr>
          <w:rFonts w:ascii="Times New Roman" w:hAnsi="Times New Roman" w:cs="Times New Roman"/>
          <w:iCs/>
          <w:color w:val="auto"/>
          <w:sz w:val="27"/>
          <w:szCs w:val="27"/>
        </w:rPr>
        <w:t>f</w:t>
      </w:r>
      <w:r w:rsidRPr="00741722">
        <w:rPr>
          <w:rFonts w:ascii="Times New Roman" w:hAnsi="Times New Roman" w:cs="Times New Roman"/>
          <w:iCs/>
          <w:color w:val="auto"/>
          <w:sz w:val="27"/>
          <w:szCs w:val="27"/>
        </w:rPr>
        <w:t xml:space="preserve">ond de </w:t>
      </w:r>
      <w:r w:rsidR="00FB700A" w:rsidRPr="00741722">
        <w:rPr>
          <w:rFonts w:ascii="Times New Roman" w:hAnsi="Times New Roman" w:cs="Times New Roman"/>
          <w:iCs/>
          <w:color w:val="auto"/>
          <w:sz w:val="27"/>
          <w:szCs w:val="27"/>
        </w:rPr>
        <w:t>g</w:t>
      </w:r>
      <w:r w:rsidRPr="00741722">
        <w:rPr>
          <w:rFonts w:ascii="Times New Roman" w:hAnsi="Times New Roman" w:cs="Times New Roman"/>
          <w:iCs/>
          <w:color w:val="auto"/>
          <w:sz w:val="27"/>
          <w:szCs w:val="27"/>
        </w:rPr>
        <w:t>arantare</w:t>
      </w:r>
      <w:r w:rsidR="00FB700A" w:rsidRPr="00741722">
        <w:rPr>
          <w:rFonts w:ascii="Times New Roman" w:hAnsi="Times New Roman" w:cs="Times New Roman"/>
          <w:iCs/>
          <w:color w:val="auto"/>
          <w:sz w:val="27"/>
          <w:szCs w:val="27"/>
        </w:rPr>
        <w:t>,</w:t>
      </w:r>
      <w:r w:rsidRPr="00741722">
        <w:rPr>
          <w:rFonts w:ascii="Times New Roman" w:hAnsi="Times New Roman" w:cs="Times New Roman"/>
          <w:iCs/>
          <w:color w:val="auto"/>
          <w:sz w:val="27"/>
          <w:szCs w:val="27"/>
        </w:rPr>
        <w:t xml:space="preserve"> în calitate de mandatar al M.F.P.</w:t>
      </w:r>
      <w:r w:rsidR="00FB700A" w:rsidRPr="00741722">
        <w:rPr>
          <w:rFonts w:ascii="Times New Roman" w:hAnsi="Times New Roman" w:cs="Times New Roman"/>
          <w:iCs/>
          <w:color w:val="auto"/>
          <w:sz w:val="27"/>
          <w:szCs w:val="27"/>
        </w:rPr>
        <w:t>,</w:t>
      </w:r>
      <w:r w:rsidRPr="00741722">
        <w:rPr>
          <w:rFonts w:ascii="Times New Roman" w:hAnsi="Times New Roman" w:cs="Times New Roman"/>
          <w:iCs/>
          <w:color w:val="auto"/>
          <w:sz w:val="27"/>
          <w:szCs w:val="27"/>
        </w:rPr>
        <w:t xml:space="preserve"> şi finanţator, prin care se stabilesc termenii şi condiţiile aplicabile garanţiilor</w:t>
      </w:r>
      <w:r w:rsidR="00EB7D8D" w:rsidRPr="00741722">
        <w:rPr>
          <w:rFonts w:ascii="Times New Roman" w:hAnsi="Times New Roman" w:cs="Times New Roman"/>
          <w:iCs/>
          <w:color w:val="auto"/>
          <w:sz w:val="27"/>
          <w:szCs w:val="27"/>
        </w:rPr>
        <w:t xml:space="preserve"> de stat</w:t>
      </w:r>
      <w:r w:rsidRPr="00741722">
        <w:rPr>
          <w:rFonts w:ascii="Times New Roman" w:hAnsi="Times New Roman" w:cs="Times New Roman"/>
          <w:color w:val="auto"/>
          <w:sz w:val="27"/>
          <w:szCs w:val="27"/>
        </w:rPr>
        <w:t>;</w:t>
      </w:r>
    </w:p>
    <w:p w:rsidR="00080A5D" w:rsidRPr="00741722" w:rsidRDefault="00080A5D" w:rsidP="00080A5D">
      <w:pPr>
        <w:pStyle w:val="ListParagraph"/>
        <w:numPr>
          <w:ilvl w:val="0"/>
          <w:numId w:val="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convenție</w:t>
      </w:r>
      <w:r w:rsidR="004A6E59" w:rsidRPr="00741722">
        <w:rPr>
          <w:rFonts w:ascii="Times New Roman" w:hAnsi="Times New Roman" w:cs="Times New Roman"/>
          <w:color w:val="auto"/>
          <w:sz w:val="27"/>
          <w:szCs w:val="27"/>
        </w:rPr>
        <w:t>-</w:t>
      </w:r>
      <w:r w:rsidRPr="00741722">
        <w:rPr>
          <w:rFonts w:ascii="Times New Roman" w:hAnsi="Times New Roman" w:cs="Times New Roman"/>
          <w:color w:val="auto"/>
          <w:sz w:val="27"/>
          <w:szCs w:val="27"/>
        </w:rPr>
        <w:t xml:space="preserve">cadru de plata – document semnat între C.N.S.P. și finantator care cuprinde clauze referitoare la drepturile şi obligaţiile acestora privind modul de determinare a dobanzii si comisioanelor de analiza aferente creditelor în sold, </w:t>
      </w:r>
      <w:r w:rsidR="00534E3B" w:rsidRPr="00741722">
        <w:rPr>
          <w:rFonts w:ascii="Times New Roman" w:hAnsi="Times New Roman" w:cs="Times New Roman"/>
          <w:color w:val="auto"/>
          <w:sz w:val="27"/>
          <w:szCs w:val="27"/>
        </w:rPr>
        <w:t>stabilirea</w:t>
      </w:r>
      <w:r w:rsidRPr="00741722">
        <w:rPr>
          <w:rFonts w:ascii="Times New Roman" w:hAnsi="Times New Roman" w:cs="Times New Roman"/>
          <w:color w:val="auto"/>
          <w:sz w:val="27"/>
          <w:szCs w:val="27"/>
        </w:rPr>
        <w:t xml:space="preserve"> mecanismului de decontare intre finanțatori si C.N.S.P.;</w:t>
      </w:r>
    </w:p>
    <w:p w:rsidR="00080A5D" w:rsidRPr="00741722" w:rsidRDefault="00080A5D" w:rsidP="00080A5D">
      <w:pPr>
        <w:pStyle w:val="ListParagraph"/>
        <w:numPr>
          <w:ilvl w:val="0"/>
          <w:numId w:val="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lastRenderedPageBreak/>
        <w:t>conventie</w:t>
      </w:r>
      <w:r w:rsidR="004A6E59" w:rsidRPr="00741722">
        <w:rPr>
          <w:rFonts w:ascii="Times New Roman" w:hAnsi="Times New Roman" w:cs="Times New Roman"/>
          <w:color w:val="auto"/>
          <w:sz w:val="27"/>
          <w:szCs w:val="27"/>
        </w:rPr>
        <w:t>-</w:t>
      </w:r>
      <w:r w:rsidRPr="00741722">
        <w:rPr>
          <w:rFonts w:ascii="Times New Roman" w:hAnsi="Times New Roman" w:cs="Times New Roman"/>
          <w:color w:val="auto"/>
          <w:sz w:val="27"/>
          <w:szCs w:val="27"/>
        </w:rPr>
        <w:t>cadru</w:t>
      </w:r>
      <w:r w:rsidR="00534E3B" w:rsidRPr="00741722">
        <w:rPr>
          <w:rFonts w:ascii="Times New Roman" w:hAnsi="Times New Roman" w:cs="Times New Roman"/>
          <w:color w:val="auto"/>
          <w:sz w:val="27"/>
          <w:szCs w:val="27"/>
        </w:rPr>
        <w:t xml:space="preserve"> de </w:t>
      </w:r>
      <w:r w:rsidRPr="00741722">
        <w:rPr>
          <w:rFonts w:ascii="Times New Roman" w:hAnsi="Times New Roman" w:cs="Times New Roman"/>
          <w:color w:val="auto"/>
          <w:sz w:val="27"/>
          <w:szCs w:val="27"/>
        </w:rPr>
        <w:t>plata</w:t>
      </w:r>
      <w:r w:rsidR="008A10E3">
        <w:rPr>
          <w:rFonts w:ascii="Times New Roman" w:hAnsi="Times New Roman" w:cs="Times New Roman"/>
          <w:color w:val="auto"/>
          <w:sz w:val="27"/>
          <w:szCs w:val="27"/>
        </w:rPr>
        <w:t xml:space="preserve"> </w:t>
      </w:r>
      <w:r w:rsidR="00534E3B" w:rsidRPr="00741722">
        <w:rPr>
          <w:rFonts w:ascii="Times New Roman" w:hAnsi="Times New Roman" w:cs="Times New Roman"/>
          <w:color w:val="auto"/>
          <w:sz w:val="27"/>
          <w:szCs w:val="27"/>
        </w:rPr>
        <w:t xml:space="preserve">a </w:t>
      </w:r>
      <w:r w:rsidRPr="00741722">
        <w:rPr>
          <w:rFonts w:ascii="Times New Roman" w:hAnsi="Times New Roman" w:cs="Times New Roman"/>
          <w:color w:val="auto"/>
          <w:sz w:val="27"/>
          <w:szCs w:val="27"/>
        </w:rPr>
        <w:t xml:space="preserve"> comision</w:t>
      </w:r>
      <w:r w:rsidR="00534E3B" w:rsidRPr="00741722">
        <w:rPr>
          <w:rFonts w:ascii="Times New Roman" w:hAnsi="Times New Roman" w:cs="Times New Roman"/>
          <w:color w:val="auto"/>
          <w:sz w:val="27"/>
          <w:szCs w:val="27"/>
        </w:rPr>
        <w:t>ului de</w:t>
      </w:r>
      <w:r w:rsidRPr="00741722">
        <w:rPr>
          <w:rFonts w:ascii="Times New Roman" w:hAnsi="Times New Roman" w:cs="Times New Roman"/>
          <w:color w:val="auto"/>
          <w:sz w:val="27"/>
          <w:szCs w:val="27"/>
        </w:rPr>
        <w:t xml:space="preserve"> gestiune - document semnat între C.N.S.P. și fiecare fond de garantare care cuprinde clauze referitoare la drepturile şi obligaţiile acestora privind modul de determinare, plata si decontare a comisioanelor de gestiune;</w:t>
      </w:r>
    </w:p>
    <w:p w:rsidR="00080A5D" w:rsidRPr="00741722" w:rsidRDefault="001958AB" w:rsidP="00080A5D">
      <w:pPr>
        <w:pStyle w:val="ListParagraph"/>
        <w:numPr>
          <w:ilvl w:val="0"/>
          <w:numId w:val="1"/>
        </w:numPr>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data încetării răspunderii fondurilor de garantare</w:t>
      </w:r>
      <w:r w:rsidR="00080A5D" w:rsidRPr="00741722">
        <w:rPr>
          <w:rFonts w:ascii="Times New Roman" w:hAnsi="Times New Roman" w:cs="Times New Roman"/>
          <w:color w:val="auto"/>
          <w:sz w:val="27"/>
          <w:szCs w:val="27"/>
        </w:rPr>
        <w:t xml:space="preserve"> în numele şi în contul statului - data la care încetează răspunderea fondurilor de garantare în numele şi în contul statului, respectiv:</w:t>
      </w:r>
    </w:p>
    <w:p w:rsidR="00080A5D" w:rsidRPr="00741722" w:rsidRDefault="00080A5D" w:rsidP="00AD11FE">
      <w:pPr>
        <w:pStyle w:val="ListParagraph"/>
        <w:ind w:left="600"/>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1. data rambursării integrale de către beneficiar a finanţării garantate, la termen sau anticipată;</w:t>
      </w:r>
    </w:p>
    <w:p w:rsidR="00AD11FE" w:rsidRPr="00741722" w:rsidRDefault="00080A5D" w:rsidP="00AD11FE">
      <w:pPr>
        <w:pStyle w:val="ListParagraph"/>
        <w:ind w:left="600"/>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2. data la care M.F.P. plăteşte valoarea de executare a garanţiei</w:t>
      </w:r>
      <w:r w:rsidR="00EB7D8D" w:rsidRPr="00741722">
        <w:rPr>
          <w:rFonts w:ascii="Times New Roman" w:hAnsi="Times New Roman" w:cs="Times New Roman"/>
          <w:color w:val="auto"/>
          <w:sz w:val="27"/>
          <w:szCs w:val="27"/>
        </w:rPr>
        <w:t xml:space="preserve"> de stat</w:t>
      </w:r>
      <w:r w:rsidRPr="00741722">
        <w:rPr>
          <w:rFonts w:ascii="Times New Roman" w:hAnsi="Times New Roman" w:cs="Times New Roman"/>
          <w:color w:val="auto"/>
          <w:sz w:val="27"/>
          <w:szCs w:val="27"/>
        </w:rPr>
        <w:t xml:space="preserve">; </w:t>
      </w:r>
    </w:p>
    <w:p w:rsidR="008A10E3" w:rsidRDefault="008A10E3" w:rsidP="00AD11FE">
      <w:pPr>
        <w:pStyle w:val="ListParagraph"/>
        <w:ind w:left="600"/>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    </w:t>
      </w:r>
      <w:r w:rsidR="00AD11FE" w:rsidRPr="00741722">
        <w:rPr>
          <w:rFonts w:ascii="Times New Roman" w:hAnsi="Times New Roman" w:cs="Times New Roman"/>
          <w:color w:val="auto"/>
          <w:sz w:val="27"/>
          <w:szCs w:val="27"/>
        </w:rPr>
        <w:t>3.</w:t>
      </w:r>
      <w:r>
        <w:rPr>
          <w:rFonts w:ascii="Times New Roman" w:hAnsi="Times New Roman" w:cs="Times New Roman"/>
          <w:color w:val="auto"/>
          <w:sz w:val="27"/>
          <w:szCs w:val="27"/>
        </w:rPr>
        <w:t xml:space="preserve"> </w:t>
      </w:r>
      <w:r w:rsidR="00080A5D" w:rsidRPr="00741722">
        <w:rPr>
          <w:rFonts w:ascii="Times New Roman" w:hAnsi="Times New Roman" w:cs="Times New Roman"/>
          <w:color w:val="auto"/>
          <w:sz w:val="27"/>
          <w:szCs w:val="27"/>
        </w:rPr>
        <w:t xml:space="preserve">data comunicării respingerii cererii de plată a garanţiei </w:t>
      </w:r>
      <w:r w:rsidR="00EB7D8D" w:rsidRPr="00741722">
        <w:rPr>
          <w:rFonts w:ascii="Times New Roman" w:hAnsi="Times New Roman" w:cs="Times New Roman"/>
          <w:color w:val="auto"/>
          <w:sz w:val="27"/>
          <w:szCs w:val="27"/>
        </w:rPr>
        <w:t xml:space="preserve">de stat </w:t>
      </w:r>
      <w:r w:rsidR="00080A5D" w:rsidRPr="00741722">
        <w:rPr>
          <w:rFonts w:ascii="Times New Roman" w:hAnsi="Times New Roman" w:cs="Times New Roman"/>
          <w:color w:val="auto"/>
          <w:sz w:val="27"/>
          <w:szCs w:val="27"/>
        </w:rPr>
        <w:t>în cazul nerespectării de către finanţator a obligaţiilor referitoare la plata garanţiei prevăzute expres în convenţia de garantare;</w:t>
      </w:r>
    </w:p>
    <w:p w:rsidR="007336E7" w:rsidRPr="00741722" w:rsidRDefault="008A10E3" w:rsidP="00AD11FE">
      <w:pPr>
        <w:pStyle w:val="ListParagraph"/>
        <w:ind w:left="600"/>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    </w:t>
      </w:r>
      <w:r w:rsidR="007336E7" w:rsidRPr="00741722">
        <w:rPr>
          <w:rFonts w:ascii="Times New Roman" w:hAnsi="Times New Roman" w:cs="Times New Roman"/>
          <w:color w:val="auto"/>
          <w:sz w:val="27"/>
          <w:szCs w:val="27"/>
        </w:rPr>
        <w:t xml:space="preserve">4. </w:t>
      </w:r>
      <w:r>
        <w:rPr>
          <w:rFonts w:ascii="Times New Roman" w:hAnsi="Times New Roman" w:cs="Times New Roman"/>
          <w:color w:val="auto"/>
          <w:sz w:val="27"/>
          <w:szCs w:val="27"/>
        </w:rPr>
        <w:t xml:space="preserve"> </w:t>
      </w:r>
      <w:r w:rsidR="007336E7" w:rsidRPr="00741722">
        <w:rPr>
          <w:rFonts w:ascii="Times New Roman" w:hAnsi="Times New Roman" w:cs="Times New Roman"/>
          <w:color w:val="auto"/>
          <w:sz w:val="27"/>
          <w:szCs w:val="27"/>
        </w:rPr>
        <w:t>data înregistrării la fondul de garantare a comunicării finanțatorului cu privire la renunțarea la garanți</w:t>
      </w:r>
      <w:r w:rsidR="00EB7D8D" w:rsidRPr="00741722">
        <w:rPr>
          <w:rFonts w:ascii="Times New Roman" w:hAnsi="Times New Roman" w:cs="Times New Roman"/>
          <w:color w:val="auto"/>
          <w:sz w:val="27"/>
          <w:szCs w:val="27"/>
        </w:rPr>
        <w:t>a de stat</w:t>
      </w:r>
      <w:r w:rsidR="007336E7" w:rsidRPr="00741722">
        <w:rPr>
          <w:rFonts w:ascii="Times New Roman" w:hAnsi="Times New Roman" w:cs="Times New Roman"/>
          <w:color w:val="auto"/>
          <w:sz w:val="27"/>
          <w:szCs w:val="27"/>
        </w:rPr>
        <w:t>.</w:t>
      </w:r>
      <w:r w:rsidR="00F51206">
        <w:rPr>
          <w:rFonts w:ascii="Times New Roman" w:hAnsi="Times New Roman" w:cs="Times New Roman"/>
          <w:color w:val="auto"/>
          <w:sz w:val="27"/>
          <w:szCs w:val="27"/>
        </w:rPr>
        <w:t xml:space="preserve"> </w:t>
      </w:r>
      <w:r w:rsidR="009346CD" w:rsidRPr="00741722">
        <w:rPr>
          <w:rFonts w:ascii="Times New Roman" w:hAnsi="Times New Roman" w:cs="Times New Roman"/>
          <w:color w:val="auto"/>
          <w:sz w:val="27"/>
          <w:szCs w:val="27"/>
        </w:rPr>
        <w:t xml:space="preserve">În această situație, </w:t>
      </w:r>
      <w:r w:rsidR="001E152F" w:rsidRPr="00741722">
        <w:rPr>
          <w:rFonts w:ascii="Times New Roman" w:hAnsi="Times New Roman" w:cs="Times New Roman"/>
          <w:color w:val="auto"/>
          <w:sz w:val="27"/>
          <w:szCs w:val="27"/>
        </w:rPr>
        <w:t xml:space="preserve">subvenția </w:t>
      </w:r>
      <w:r w:rsidR="009346CD" w:rsidRPr="00741722">
        <w:rPr>
          <w:rFonts w:ascii="Times New Roman" w:hAnsi="Times New Roman" w:cs="Times New Roman"/>
          <w:color w:val="auto"/>
          <w:sz w:val="27"/>
          <w:szCs w:val="27"/>
        </w:rPr>
        <w:t xml:space="preserve">de dobândă </w:t>
      </w:r>
      <w:r w:rsidR="001958AB" w:rsidRPr="00741722">
        <w:rPr>
          <w:rFonts w:ascii="Times New Roman" w:hAnsi="Times New Roman" w:cs="Times New Roman"/>
          <w:color w:val="auto"/>
          <w:sz w:val="27"/>
          <w:szCs w:val="27"/>
        </w:rPr>
        <w:t xml:space="preserve">plătită de C.N.S.P. se acordă doar în cazul în care contractul de credit se </w:t>
      </w:r>
      <w:r w:rsidR="009346CD" w:rsidRPr="00741722">
        <w:rPr>
          <w:rFonts w:ascii="Times New Roman" w:hAnsi="Times New Roman" w:cs="Times New Roman"/>
          <w:color w:val="auto"/>
          <w:sz w:val="27"/>
          <w:szCs w:val="27"/>
        </w:rPr>
        <w:t>derulează conform condițiilor Programului.</w:t>
      </w:r>
    </w:p>
    <w:p w:rsidR="00080A5D" w:rsidRPr="00741722" w:rsidRDefault="00080A5D" w:rsidP="00080A5D">
      <w:pPr>
        <w:pStyle w:val="ListParagraph"/>
        <w:numPr>
          <w:ilvl w:val="0"/>
          <w:numId w:val="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declararea exigibilității finanțării garantate - trecerea integrală la restanță a finanțării garantate în conformitate cu normele interne ale finanțatorilor, ca urmare a producerii riscului de credit, imprumutatul fiind astfel decazut din beneficiul termenelor prevazute in graficul de rambursare a finanțării garantate;</w:t>
      </w:r>
    </w:p>
    <w:p w:rsidR="00080A5D" w:rsidRPr="00741722" w:rsidRDefault="00080A5D" w:rsidP="00080A5D">
      <w:pPr>
        <w:pStyle w:val="ListParagraph"/>
        <w:numPr>
          <w:ilvl w:val="0"/>
          <w:numId w:val="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facturi</w:t>
      </w:r>
      <w:r w:rsidR="008779BB" w:rsidRPr="00741722">
        <w:rPr>
          <w:rFonts w:ascii="Times New Roman" w:hAnsi="Times New Roman" w:cs="Times New Roman"/>
          <w:color w:val="auto"/>
          <w:sz w:val="27"/>
          <w:szCs w:val="27"/>
        </w:rPr>
        <w:t>-</w:t>
      </w:r>
      <w:r w:rsidRPr="00741722">
        <w:rPr>
          <w:rFonts w:ascii="Times New Roman" w:hAnsi="Times New Roman" w:cs="Times New Roman"/>
          <w:color w:val="auto"/>
          <w:sz w:val="27"/>
          <w:szCs w:val="27"/>
        </w:rPr>
        <w:t xml:space="preserve"> in intelesul prezentelor norme, prin facturi se inteleg urmatoarele categorii de documentele justificative: facturi  emise în conformitate cu prevederile legislaţiei naţionale, bonuri fiscale emise conform Ordonanţei de urgenţă a Guvernului nr. 28/1999 privind obligaţia operatorilor economici de a utiliza aparate de marcat electronice fiscale, republicată, cu modificările şi completările ulterioare, facturi proform</w:t>
      </w:r>
      <w:r w:rsidR="00733E30" w:rsidRPr="00741722">
        <w:rPr>
          <w:rFonts w:ascii="Times New Roman" w:hAnsi="Times New Roman" w:cs="Times New Roman"/>
          <w:color w:val="auto"/>
          <w:sz w:val="27"/>
          <w:szCs w:val="27"/>
        </w:rPr>
        <w:t>a</w:t>
      </w:r>
      <w:r w:rsidR="001958AB" w:rsidRPr="00741722">
        <w:rPr>
          <w:rFonts w:ascii="Times New Roman" w:hAnsi="Times New Roman" w:cs="Times New Roman"/>
          <w:color w:val="auto"/>
          <w:sz w:val="27"/>
          <w:szCs w:val="27"/>
        </w:rPr>
        <w:t>şi contracte</w:t>
      </w:r>
      <w:r w:rsidR="00267B45" w:rsidRPr="00741722">
        <w:rPr>
          <w:rFonts w:ascii="Times New Roman" w:hAnsi="Times New Roman" w:cs="Times New Roman"/>
          <w:color w:val="auto"/>
          <w:sz w:val="27"/>
          <w:szCs w:val="27"/>
        </w:rPr>
        <w:t>;</w:t>
      </w:r>
    </w:p>
    <w:p w:rsidR="00CE3324" w:rsidRPr="00741722" w:rsidRDefault="00CE3324" w:rsidP="00CE3324">
      <w:pPr>
        <w:pStyle w:val="ListParagraph"/>
        <w:numPr>
          <w:ilvl w:val="0"/>
          <w:numId w:val="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familia beneficiarului - sot/sotie si copiii acestora astfel cum este definită familia la art. 48 alin. (1) din Constituţia României, republicată, care se încadrează în prevederile art. 2 alin (7) şi (8) din Ordonanţa de urgenţă a Guvernului nr. 50/2018; </w:t>
      </w:r>
    </w:p>
    <w:p w:rsidR="00080A5D" w:rsidRPr="00741722" w:rsidRDefault="00080A5D" w:rsidP="00080A5D">
      <w:pPr>
        <w:pStyle w:val="ListParagraph"/>
        <w:numPr>
          <w:ilvl w:val="0"/>
          <w:numId w:val="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finanţator - bancă (inclusiv unităţile teritoriale ale acesteia-sucursale, agenţii etc.), care îndeplineşte criteriile de eligibilitate şi acordă o finanţare unui beneficiar în cadrul Programului;</w:t>
      </w:r>
    </w:p>
    <w:p w:rsidR="00080A5D" w:rsidRPr="00741722" w:rsidRDefault="00080A5D" w:rsidP="00080A5D">
      <w:pPr>
        <w:pStyle w:val="ListParagraph"/>
        <w:numPr>
          <w:ilvl w:val="0"/>
          <w:numId w:val="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finanţare</w:t>
      </w:r>
      <w:r w:rsidR="008A10E3">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 xml:space="preserve">garantată - credit acordat beneficiarilor, în una sau mai multe tranşe, în funcţie de facturile prezentate la decontare sau plata directă a furnizorului pe baza facturii proformă,  exclusiv dobânzile şi comisioanele bancare şi alte sume datorate de beneficiar în baza contractului de credit; </w:t>
      </w:r>
    </w:p>
    <w:p w:rsidR="00721DDF" w:rsidRPr="00741722" w:rsidRDefault="003F51C6">
      <w:pPr>
        <w:pStyle w:val="ListParagraph"/>
        <w:numPr>
          <w:ilvl w:val="0"/>
          <w:numId w:val="1"/>
        </w:numPr>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f</w:t>
      </w:r>
      <w:r w:rsidR="00746AED" w:rsidRPr="00741722">
        <w:rPr>
          <w:rFonts w:ascii="Times New Roman" w:hAnsi="Times New Roman" w:cs="Times New Roman"/>
          <w:color w:val="auto"/>
          <w:sz w:val="27"/>
          <w:szCs w:val="27"/>
        </w:rPr>
        <w:t xml:space="preserve">ond de garantare - una din cele doua instituții mandatate să acorde garanții în numele și contul statului român: Fondul National de Garantare a Creditelor </w:t>
      </w:r>
      <w:r w:rsidR="00746AED" w:rsidRPr="00741722">
        <w:rPr>
          <w:rFonts w:ascii="Times New Roman" w:hAnsi="Times New Roman" w:cs="Times New Roman"/>
          <w:color w:val="auto"/>
          <w:sz w:val="27"/>
          <w:szCs w:val="27"/>
        </w:rPr>
        <w:lastRenderedPageBreak/>
        <w:t>pentru Intreprinderi Mici si Mijlocii (F.N.G.C.I.M.M.)  și Fondul Român de Contragarantare (F.R.C.);</w:t>
      </w:r>
    </w:p>
    <w:p w:rsidR="00721DDF" w:rsidRPr="00741722" w:rsidRDefault="00746AED">
      <w:pPr>
        <w:pStyle w:val="ListParagraph"/>
        <w:numPr>
          <w:ilvl w:val="0"/>
          <w:numId w:val="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garanţie</w:t>
      </w:r>
      <w:r w:rsidR="00EB7D8D" w:rsidRPr="00741722">
        <w:rPr>
          <w:rFonts w:ascii="Times New Roman" w:hAnsi="Times New Roman" w:cs="Times New Roman"/>
          <w:color w:val="auto"/>
          <w:sz w:val="27"/>
          <w:szCs w:val="27"/>
        </w:rPr>
        <w:t xml:space="preserve"> de stat</w:t>
      </w:r>
      <w:r w:rsidRPr="00741722">
        <w:rPr>
          <w:rFonts w:ascii="Times New Roman" w:hAnsi="Times New Roman" w:cs="Times New Roman"/>
          <w:color w:val="auto"/>
          <w:sz w:val="27"/>
          <w:szCs w:val="27"/>
        </w:rPr>
        <w:t xml:space="preserve"> - angajament expres, necondiţionat şi irevocabil asumat de </w:t>
      </w:r>
      <w:r w:rsidR="007336E7" w:rsidRPr="00741722">
        <w:rPr>
          <w:rFonts w:ascii="Times New Roman" w:hAnsi="Times New Roman" w:cs="Times New Roman"/>
          <w:color w:val="auto"/>
          <w:sz w:val="27"/>
          <w:szCs w:val="27"/>
        </w:rPr>
        <w:t xml:space="preserve">fondul </w:t>
      </w:r>
      <w:r w:rsidRPr="00741722">
        <w:rPr>
          <w:rFonts w:ascii="Times New Roman" w:hAnsi="Times New Roman" w:cs="Times New Roman"/>
          <w:color w:val="auto"/>
          <w:sz w:val="27"/>
          <w:szCs w:val="27"/>
        </w:rPr>
        <w:t>de garantare, în numele şi în contul statului, materializat într-un contract de garantare, care acoperă pierderea suportată de finanţator, ca urmare a producerii riscului de credit, proporţional cu procentul de garantare</w:t>
      </w:r>
      <w:r w:rsidR="007336E7" w:rsidRPr="00741722">
        <w:rPr>
          <w:rFonts w:ascii="Times New Roman" w:hAnsi="Times New Roman" w:cs="Times New Roman"/>
          <w:color w:val="auto"/>
          <w:sz w:val="27"/>
          <w:szCs w:val="27"/>
        </w:rPr>
        <w:t xml:space="preserve"> de 80%</w:t>
      </w:r>
      <w:r w:rsidRPr="00741722">
        <w:rPr>
          <w:rFonts w:ascii="Times New Roman" w:hAnsi="Times New Roman" w:cs="Times New Roman"/>
          <w:color w:val="auto"/>
          <w:sz w:val="27"/>
          <w:szCs w:val="27"/>
        </w:rPr>
        <w:t>;</w:t>
      </w:r>
    </w:p>
    <w:p w:rsidR="00721DDF" w:rsidRPr="00741722" w:rsidRDefault="00746AED">
      <w:pPr>
        <w:pStyle w:val="ListParagraph"/>
        <w:numPr>
          <w:ilvl w:val="0"/>
          <w:numId w:val="1"/>
        </w:numPr>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perioada de gratie – perioada stabilita de comun acord de beneficiar cu fina</w:t>
      </w:r>
      <w:r w:rsidR="00AA1493" w:rsidRPr="00741722">
        <w:rPr>
          <w:rFonts w:ascii="Times New Roman" w:hAnsi="Times New Roman" w:cs="Times New Roman"/>
          <w:color w:val="auto"/>
          <w:sz w:val="27"/>
          <w:szCs w:val="27"/>
        </w:rPr>
        <w:t>n</w:t>
      </w:r>
      <w:r w:rsidRPr="00741722">
        <w:rPr>
          <w:rFonts w:ascii="Times New Roman" w:hAnsi="Times New Roman" w:cs="Times New Roman"/>
          <w:color w:val="auto"/>
          <w:sz w:val="27"/>
          <w:szCs w:val="27"/>
        </w:rPr>
        <w:t xml:space="preserve">tatorul, care nu </w:t>
      </w:r>
      <w:r w:rsidR="00285CF8" w:rsidRPr="00741722">
        <w:rPr>
          <w:rFonts w:ascii="Times New Roman" w:hAnsi="Times New Roman" w:cs="Times New Roman"/>
          <w:color w:val="auto"/>
          <w:sz w:val="27"/>
          <w:szCs w:val="27"/>
        </w:rPr>
        <w:t xml:space="preserve">poate fi </w:t>
      </w:r>
      <w:r w:rsidRPr="00741722">
        <w:rPr>
          <w:rFonts w:ascii="Times New Roman" w:hAnsi="Times New Roman" w:cs="Times New Roman"/>
          <w:color w:val="auto"/>
          <w:sz w:val="27"/>
          <w:szCs w:val="27"/>
        </w:rPr>
        <w:t>mai mic</w:t>
      </w:r>
      <w:r w:rsidR="00760E6D" w:rsidRPr="00741722">
        <w:rPr>
          <w:rFonts w:ascii="Times New Roman" w:hAnsi="Times New Roman" w:cs="Times New Roman"/>
          <w:color w:val="auto"/>
          <w:sz w:val="27"/>
          <w:szCs w:val="27"/>
        </w:rPr>
        <w:t>ă</w:t>
      </w:r>
      <w:r w:rsidRPr="00741722">
        <w:rPr>
          <w:rFonts w:ascii="Times New Roman" w:hAnsi="Times New Roman" w:cs="Times New Roman"/>
          <w:color w:val="auto"/>
          <w:sz w:val="27"/>
          <w:szCs w:val="27"/>
        </w:rPr>
        <w:t xml:space="preserve"> dec</w:t>
      </w:r>
      <w:r w:rsidR="00760E6D" w:rsidRPr="00741722">
        <w:rPr>
          <w:rFonts w:ascii="Times New Roman" w:hAnsi="Times New Roman" w:cs="Times New Roman"/>
          <w:color w:val="auto"/>
          <w:sz w:val="27"/>
          <w:szCs w:val="27"/>
        </w:rPr>
        <w:t>â</w:t>
      </w:r>
      <w:r w:rsidRPr="00741722">
        <w:rPr>
          <w:rFonts w:ascii="Times New Roman" w:hAnsi="Times New Roman" w:cs="Times New Roman"/>
          <w:color w:val="auto"/>
          <w:sz w:val="27"/>
          <w:szCs w:val="27"/>
        </w:rPr>
        <w:t xml:space="preserve">t </w:t>
      </w:r>
      <w:r w:rsidR="001958AB" w:rsidRPr="00741722">
        <w:rPr>
          <w:rFonts w:ascii="Times New Roman" w:hAnsi="Times New Roman" w:cs="Times New Roman"/>
          <w:color w:val="auto"/>
          <w:sz w:val="27"/>
          <w:szCs w:val="27"/>
        </w:rPr>
        <w:t>perioada studiilor</w:t>
      </w:r>
      <w:r w:rsidR="008A10E3">
        <w:rPr>
          <w:rFonts w:ascii="Times New Roman" w:hAnsi="Times New Roman" w:cs="Times New Roman"/>
          <w:color w:val="auto"/>
          <w:sz w:val="27"/>
          <w:szCs w:val="27"/>
        </w:rPr>
        <w:t xml:space="preserve"> </w:t>
      </w:r>
      <w:r w:rsidR="001958AB" w:rsidRPr="00741722">
        <w:rPr>
          <w:rFonts w:ascii="Times New Roman" w:hAnsi="Times New Roman" w:cs="Times New Roman"/>
          <w:color w:val="auto"/>
          <w:sz w:val="27"/>
          <w:szCs w:val="27"/>
        </w:rPr>
        <w:t>începând de la momentul acordării creditului</w:t>
      </w:r>
      <w:r w:rsidRPr="00741722">
        <w:rPr>
          <w:rFonts w:ascii="Times New Roman" w:hAnsi="Times New Roman" w:cs="Times New Roman"/>
          <w:color w:val="auto"/>
          <w:sz w:val="27"/>
          <w:szCs w:val="27"/>
        </w:rPr>
        <w:t>şi nu poate depăşi 5 ani de la acord</w:t>
      </w:r>
      <w:r w:rsidR="009346CD" w:rsidRPr="00741722">
        <w:rPr>
          <w:rFonts w:ascii="Times New Roman" w:hAnsi="Times New Roman" w:cs="Times New Roman"/>
          <w:color w:val="auto"/>
          <w:sz w:val="27"/>
          <w:szCs w:val="27"/>
        </w:rPr>
        <w:t>are</w:t>
      </w:r>
      <w:r w:rsidRPr="00741722">
        <w:rPr>
          <w:rFonts w:ascii="Times New Roman" w:hAnsi="Times New Roman" w:cs="Times New Roman"/>
          <w:color w:val="auto"/>
          <w:sz w:val="27"/>
          <w:szCs w:val="27"/>
        </w:rPr>
        <w:t xml:space="preserve">. </w:t>
      </w:r>
      <w:r w:rsidR="008A10E3">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 xml:space="preserve">Perioada de graţie se acorda doar pentru plata ratelor de principal, iar in aceasta perioada se calculeaza si se percep dobanzi la sumele utilizate din creditul acordat; </w:t>
      </w:r>
    </w:p>
    <w:p w:rsidR="00721DDF" w:rsidRPr="00741722" w:rsidRDefault="00746AED">
      <w:pPr>
        <w:pStyle w:val="ListParagraph"/>
        <w:numPr>
          <w:ilvl w:val="0"/>
          <w:numId w:val="1"/>
        </w:numPr>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perioada de tragere – perioada stabilita de comun acord intre benficiar si finantator, fără a putea depăşi </w:t>
      </w:r>
      <w:r w:rsidR="004A6E59" w:rsidRPr="00741722">
        <w:rPr>
          <w:rFonts w:ascii="Times New Roman" w:hAnsi="Times New Roman" w:cs="Times New Roman"/>
          <w:color w:val="auto"/>
          <w:sz w:val="27"/>
          <w:szCs w:val="27"/>
        </w:rPr>
        <w:t>5 ani de la data acordării creditului</w:t>
      </w:r>
      <w:r w:rsidRPr="00741722">
        <w:rPr>
          <w:rFonts w:ascii="Times New Roman" w:hAnsi="Times New Roman" w:cs="Times New Roman"/>
          <w:color w:val="auto"/>
          <w:sz w:val="27"/>
          <w:szCs w:val="27"/>
        </w:rPr>
        <w:t>. In cazul suplimentarii creditului conform art. 2, alin. (1) si art. 3, alin. (3) din Ordonanţa de urgenţă</w:t>
      </w:r>
      <w:r w:rsidR="00534E3B" w:rsidRPr="00741722">
        <w:rPr>
          <w:rFonts w:ascii="Times New Roman" w:hAnsi="Times New Roman" w:cs="Times New Roman"/>
          <w:color w:val="auto"/>
          <w:sz w:val="27"/>
          <w:szCs w:val="27"/>
        </w:rPr>
        <w:t xml:space="preserve"> a Guvernului</w:t>
      </w:r>
      <w:r w:rsidRPr="00741722">
        <w:rPr>
          <w:rFonts w:ascii="Times New Roman" w:hAnsi="Times New Roman" w:cs="Times New Roman"/>
          <w:color w:val="auto"/>
          <w:sz w:val="27"/>
          <w:szCs w:val="27"/>
        </w:rPr>
        <w:t xml:space="preserve"> nr.50/2018, perioada de tragere se </w:t>
      </w:r>
      <w:r w:rsidR="004A6E59" w:rsidRPr="00741722">
        <w:rPr>
          <w:rFonts w:ascii="Times New Roman" w:hAnsi="Times New Roman" w:cs="Times New Roman"/>
          <w:color w:val="auto"/>
          <w:sz w:val="27"/>
          <w:szCs w:val="27"/>
        </w:rPr>
        <w:t xml:space="preserve">poate extinde </w:t>
      </w:r>
      <w:r w:rsidRPr="00741722">
        <w:rPr>
          <w:rFonts w:ascii="Times New Roman" w:hAnsi="Times New Roman" w:cs="Times New Roman"/>
          <w:color w:val="auto"/>
          <w:sz w:val="27"/>
          <w:szCs w:val="27"/>
        </w:rPr>
        <w:t>de comun acord intre beneficiar si fina</w:t>
      </w:r>
      <w:r w:rsidR="007C3CCD" w:rsidRPr="00741722">
        <w:rPr>
          <w:rFonts w:ascii="Times New Roman" w:hAnsi="Times New Roman" w:cs="Times New Roman"/>
          <w:color w:val="auto"/>
          <w:sz w:val="27"/>
          <w:szCs w:val="27"/>
        </w:rPr>
        <w:t>n</w:t>
      </w:r>
      <w:r w:rsidRPr="00741722">
        <w:rPr>
          <w:rFonts w:ascii="Times New Roman" w:hAnsi="Times New Roman" w:cs="Times New Roman"/>
          <w:color w:val="auto"/>
          <w:sz w:val="27"/>
          <w:szCs w:val="27"/>
        </w:rPr>
        <w:t>tator</w:t>
      </w:r>
      <w:r w:rsidR="000A6ECB" w:rsidRPr="00741722">
        <w:rPr>
          <w:rFonts w:ascii="Times New Roman" w:hAnsi="Times New Roman" w:cs="Times New Roman"/>
          <w:color w:val="auto"/>
          <w:sz w:val="27"/>
          <w:szCs w:val="27"/>
        </w:rPr>
        <w:t>,</w:t>
      </w:r>
      <w:r w:rsidR="004A6E59" w:rsidRPr="00741722">
        <w:rPr>
          <w:rFonts w:ascii="Times New Roman" w:hAnsi="Times New Roman" w:cs="Times New Roman"/>
          <w:color w:val="auto"/>
          <w:sz w:val="27"/>
          <w:szCs w:val="27"/>
        </w:rPr>
        <w:t xml:space="preserve"> cu încadrarea în scadența finală prevăzută în contractul de credit</w:t>
      </w:r>
      <w:r w:rsidRPr="00741722">
        <w:rPr>
          <w:rFonts w:ascii="Times New Roman" w:hAnsi="Times New Roman" w:cs="Times New Roman"/>
          <w:color w:val="auto"/>
          <w:sz w:val="27"/>
          <w:szCs w:val="27"/>
        </w:rPr>
        <w:t xml:space="preserve">; </w:t>
      </w:r>
    </w:p>
    <w:p w:rsidR="00080A5D" w:rsidRPr="00741722" w:rsidRDefault="00080A5D" w:rsidP="00080A5D">
      <w:pPr>
        <w:pStyle w:val="ListParagraph"/>
        <w:numPr>
          <w:ilvl w:val="0"/>
          <w:numId w:val="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perioada de valabilitate a garanţiei </w:t>
      </w:r>
      <w:r w:rsidR="00EB7D8D" w:rsidRPr="00741722">
        <w:rPr>
          <w:rFonts w:ascii="Times New Roman" w:hAnsi="Times New Roman" w:cs="Times New Roman"/>
          <w:color w:val="auto"/>
          <w:sz w:val="27"/>
          <w:szCs w:val="27"/>
        </w:rPr>
        <w:t xml:space="preserve">de stat </w:t>
      </w:r>
      <w:r w:rsidRPr="00741722">
        <w:rPr>
          <w:rFonts w:ascii="Times New Roman" w:hAnsi="Times New Roman" w:cs="Times New Roman"/>
          <w:color w:val="auto"/>
          <w:sz w:val="27"/>
          <w:szCs w:val="27"/>
        </w:rPr>
        <w:t xml:space="preserve">- perioada cuprinsă între data intrării în vigoare a garanţiei şi data încetării răspunderii fondurilor de garantare în numele şi în contul statului; </w:t>
      </w:r>
    </w:p>
    <w:p w:rsidR="009346CD" w:rsidRPr="00741722" w:rsidRDefault="009346CD" w:rsidP="00080A5D">
      <w:pPr>
        <w:pStyle w:val="ListParagraph"/>
        <w:numPr>
          <w:ilvl w:val="0"/>
          <w:numId w:val="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rata de executare a garanției de stat - </w:t>
      </w:r>
      <w:r w:rsidR="00DC3B62" w:rsidRPr="00741722">
        <w:rPr>
          <w:rFonts w:ascii="Times New Roman" w:hAnsi="Times New Roman" w:cs="Times New Roman"/>
          <w:color w:val="auto"/>
          <w:sz w:val="27"/>
          <w:szCs w:val="27"/>
        </w:rPr>
        <w:t xml:space="preserve"> raportul dintre valoarea garantiilor solicitate la plata de către finanțator și valoarea </w:t>
      </w:r>
      <w:r w:rsidR="003A115B" w:rsidRPr="00741722">
        <w:rPr>
          <w:rFonts w:ascii="Times New Roman" w:hAnsi="Times New Roman" w:cs="Times New Roman"/>
          <w:color w:val="auto"/>
          <w:sz w:val="27"/>
          <w:szCs w:val="27"/>
        </w:rPr>
        <w:t>total</w:t>
      </w:r>
      <w:r w:rsidR="003A115B" w:rsidRPr="00741722">
        <w:rPr>
          <w:rFonts w:ascii="Times New Roman" w:hAnsi="Times New Roman" w:cs="Times New Roman"/>
          <w:color w:val="auto"/>
          <w:sz w:val="27"/>
          <w:szCs w:val="27"/>
          <w:lang w:val="ro-RO"/>
        </w:rPr>
        <w:t xml:space="preserve">ă a </w:t>
      </w:r>
      <w:r w:rsidR="007C763F" w:rsidRPr="00741722">
        <w:rPr>
          <w:rFonts w:ascii="Times New Roman" w:hAnsi="Times New Roman" w:cs="Times New Roman"/>
          <w:color w:val="auto"/>
          <w:sz w:val="27"/>
          <w:szCs w:val="27"/>
        </w:rPr>
        <w:t>garan</w:t>
      </w:r>
      <w:r w:rsidR="007C763F" w:rsidRPr="00741722">
        <w:rPr>
          <w:rFonts w:ascii="Times New Roman" w:hAnsi="Times New Roman" w:cs="Times New Roman"/>
          <w:color w:val="auto"/>
          <w:sz w:val="27"/>
          <w:szCs w:val="27"/>
          <w:lang w:val="ro-RO"/>
        </w:rPr>
        <w:t>ț</w:t>
      </w:r>
      <w:r w:rsidR="007C763F" w:rsidRPr="00741722">
        <w:rPr>
          <w:rFonts w:ascii="Times New Roman" w:hAnsi="Times New Roman" w:cs="Times New Roman"/>
          <w:color w:val="auto"/>
          <w:sz w:val="27"/>
          <w:szCs w:val="27"/>
        </w:rPr>
        <w:t>iilor emise</w:t>
      </w:r>
      <w:r w:rsidR="00E55DB9" w:rsidRPr="00741722">
        <w:rPr>
          <w:rFonts w:ascii="Times New Roman" w:hAnsi="Times New Roman" w:cs="Times New Roman"/>
          <w:color w:val="auto"/>
          <w:sz w:val="27"/>
          <w:szCs w:val="27"/>
        </w:rPr>
        <w:t>în favoarea acestuia</w:t>
      </w:r>
      <w:r w:rsidR="003A115B" w:rsidRPr="00741722">
        <w:rPr>
          <w:rFonts w:ascii="Times New Roman" w:hAnsi="Times New Roman" w:cs="Times New Roman"/>
          <w:color w:val="auto"/>
          <w:sz w:val="27"/>
          <w:szCs w:val="27"/>
        </w:rPr>
        <w:t>.</w:t>
      </w:r>
    </w:p>
    <w:p w:rsidR="00080A5D" w:rsidRPr="00741722" w:rsidRDefault="00080A5D" w:rsidP="00080A5D">
      <w:pPr>
        <w:pStyle w:val="ListParagraph"/>
        <w:numPr>
          <w:ilvl w:val="0"/>
          <w:numId w:val="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riscul de credit - neplata parţială sau integrală a principalului creditului aferent contractului de credit de către beneficiarul Programului; </w:t>
      </w:r>
    </w:p>
    <w:p w:rsidR="00080A5D" w:rsidRPr="00741722" w:rsidRDefault="00080A5D" w:rsidP="00080A5D">
      <w:pPr>
        <w:pStyle w:val="ListParagraph"/>
        <w:numPr>
          <w:ilvl w:val="0"/>
          <w:numId w:val="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soldul finanţării garantate - valoarea actualizată a creditului garantat, rezultată în urma diminuării cu ratele de capital rambursate de către beneficiar, exclusiv dobânzile şi comisioanele bancare şi alte sume datorate de beneficiar în baza contractului de credit;</w:t>
      </w:r>
    </w:p>
    <w:p w:rsidR="00080A5D" w:rsidRPr="00741722" w:rsidRDefault="00080A5D" w:rsidP="00080A5D">
      <w:pPr>
        <w:pStyle w:val="ListParagraph"/>
        <w:numPr>
          <w:ilvl w:val="0"/>
          <w:numId w:val="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subvenţie - </w:t>
      </w:r>
      <w:bookmarkStart w:id="0" w:name="_GoBack"/>
      <w:bookmarkEnd w:id="0"/>
      <w:r w:rsidRPr="00741722">
        <w:rPr>
          <w:rFonts w:ascii="Times New Roman" w:hAnsi="Times New Roman" w:cs="Times New Roman"/>
          <w:color w:val="auto"/>
          <w:sz w:val="27"/>
          <w:szCs w:val="27"/>
        </w:rPr>
        <w:t>alocaţia financiară nerambursabilă acordată beneficiarului finanțării de la bugetul de stat de către C.N.S.P., pentru plata totală a dobânzii si a celorlalte costuri adiacente creditului creditului contractat</w:t>
      </w:r>
      <w:r w:rsidR="00491FEC" w:rsidRPr="00741722">
        <w:rPr>
          <w:rFonts w:ascii="Times New Roman" w:hAnsi="Times New Roman" w:cs="Times New Roman"/>
          <w:color w:val="auto"/>
          <w:sz w:val="27"/>
          <w:szCs w:val="27"/>
        </w:rPr>
        <w:t>,</w:t>
      </w:r>
      <w:r w:rsidRPr="00741722">
        <w:rPr>
          <w:rFonts w:ascii="Times New Roman" w:hAnsi="Times New Roman" w:cs="Times New Roman"/>
          <w:color w:val="auto"/>
          <w:sz w:val="27"/>
          <w:szCs w:val="27"/>
        </w:rPr>
        <w:t xml:space="preserve"> în condiţiile Ordonanţei de urgenţă nr. 50/2018</w:t>
      </w:r>
      <w:r w:rsidR="00B92603" w:rsidRPr="00741722">
        <w:rPr>
          <w:rFonts w:ascii="Times New Roman" w:hAnsi="Times New Roman" w:cs="Times New Roman"/>
          <w:color w:val="auto"/>
          <w:sz w:val="27"/>
          <w:szCs w:val="27"/>
        </w:rPr>
        <w:t>;</w:t>
      </w:r>
    </w:p>
    <w:p w:rsidR="00080A5D" w:rsidRPr="00741722" w:rsidRDefault="00080A5D" w:rsidP="006A6499">
      <w:pPr>
        <w:pStyle w:val="ListParagraph"/>
        <w:numPr>
          <w:ilvl w:val="0"/>
          <w:numId w:val="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valoarea de executare a garanţiei </w:t>
      </w:r>
      <w:r w:rsidR="00EB7D8D" w:rsidRPr="00741722">
        <w:rPr>
          <w:rFonts w:ascii="Times New Roman" w:hAnsi="Times New Roman" w:cs="Times New Roman"/>
          <w:color w:val="auto"/>
          <w:sz w:val="27"/>
          <w:szCs w:val="27"/>
        </w:rPr>
        <w:t xml:space="preserve">de stat </w:t>
      </w:r>
      <w:r w:rsidRPr="00741722">
        <w:rPr>
          <w:rFonts w:ascii="Times New Roman" w:hAnsi="Times New Roman" w:cs="Times New Roman"/>
          <w:color w:val="auto"/>
          <w:sz w:val="27"/>
          <w:szCs w:val="27"/>
        </w:rPr>
        <w:t>- suma rezultată din aplicarea procentului garantat de 80% la soldul restant al finantarii garantate,</w:t>
      </w:r>
      <w:r w:rsidR="000050D0" w:rsidRPr="00741722">
        <w:rPr>
          <w:rFonts w:ascii="Times New Roman" w:hAnsi="Times New Roman" w:cs="Times New Roman"/>
          <w:color w:val="auto"/>
          <w:sz w:val="27"/>
          <w:szCs w:val="27"/>
        </w:rPr>
        <w:t xml:space="preserve">exclusiv </w:t>
      </w:r>
      <w:r w:rsidR="006A6499" w:rsidRPr="00741722">
        <w:rPr>
          <w:rFonts w:ascii="Times New Roman" w:hAnsi="Times New Roman" w:cs="Times New Roman"/>
          <w:color w:val="auto"/>
          <w:sz w:val="27"/>
          <w:szCs w:val="27"/>
        </w:rPr>
        <w:t xml:space="preserve">dobânzile şi comisioanele bancare şi alte sume datorate de beneficiar în baza contractului de credit, </w:t>
      </w:r>
      <w:r w:rsidRPr="00741722">
        <w:rPr>
          <w:rFonts w:ascii="Times New Roman" w:hAnsi="Times New Roman" w:cs="Times New Roman"/>
          <w:color w:val="auto"/>
          <w:sz w:val="27"/>
          <w:szCs w:val="27"/>
        </w:rPr>
        <w:t>sumă care urmează a fi plătită finanțatorului de către M.F.P., în cazul producerii riscului de credit;</w:t>
      </w:r>
    </w:p>
    <w:p w:rsidR="00721DDF" w:rsidRPr="00741722" w:rsidRDefault="00721DDF">
      <w:pPr>
        <w:spacing w:after="0" w:line="240" w:lineRule="auto"/>
        <w:jc w:val="both"/>
        <w:rPr>
          <w:rFonts w:ascii="Times New Roman" w:hAnsi="Times New Roman" w:cs="Times New Roman"/>
          <w:color w:val="auto"/>
          <w:sz w:val="27"/>
          <w:szCs w:val="27"/>
        </w:rPr>
      </w:pPr>
    </w:p>
    <w:p w:rsidR="008A10E3" w:rsidRDefault="008A10E3" w:rsidP="00122010">
      <w:pPr>
        <w:spacing w:after="0" w:line="240" w:lineRule="auto"/>
        <w:jc w:val="center"/>
        <w:rPr>
          <w:rFonts w:ascii="Times New Roman" w:hAnsi="Times New Roman" w:cs="Times New Roman"/>
          <w:b/>
          <w:color w:val="auto"/>
          <w:sz w:val="27"/>
          <w:szCs w:val="27"/>
        </w:rPr>
      </w:pPr>
    </w:p>
    <w:p w:rsidR="00721DDF" w:rsidRPr="00741722" w:rsidRDefault="00746AED" w:rsidP="00122010">
      <w:pPr>
        <w:spacing w:after="0" w:line="240" w:lineRule="auto"/>
        <w:jc w:val="center"/>
        <w:rPr>
          <w:rFonts w:ascii="Times New Roman" w:hAnsi="Times New Roman" w:cs="Times New Roman"/>
          <w:b/>
          <w:color w:val="auto"/>
          <w:sz w:val="27"/>
          <w:szCs w:val="27"/>
        </w:rPr>
      </w:pPr>
      <w:r w:rsidRPr="00741722">
        <w:rPr>
          <w:rFonts w:ascii="Times New Roman" w:hAnsi="Times New Roman" w:cs="Times New Roman"/>
          <w:b/>
          <w:color w:val="auto"/>
          <w:sz w:val="27"/>
          <w:szCs w:val="27"/>
        </w:rPr>
        <w:lastRenderedPageBreak/>
        <w:t>CAPITOLUL IV</w:t>
      </w:r>
    </w:p>
    <w:p w:rsidR="00721DDF" w:rsidRPr="00741722" w:rsidRDefault="00746AED" w:rsidP="00122010">
      <w:pPr>
        <w:spacing w:after="0" w:line="240" w:lineRule="auto"/>
        <w:jc w:val="center"/>
        <w:rPr>
          <w:rFonts w:ascii="Times New Roman" w:hAnsi="Times New Roman" w:cs="Times New Roman"/>
          <w:b/>
          <w:color w:val="auto"/>
          <w:sz w:val="27"/>
          <w:szCs w:val="27"/>
        </w:rPr>
      </w:pPr>
      <w:r w:rsidRPr="00741722">
        <w:rPr>
          <w:rFonts w:ascii="Times New Roman" w:hAnsi="Times New Roman" w:cs="Times New Roman"/>
          <w:b/>
          <w:color w:val="auto"/>
          <w:sz w:val="27"/>
          <w:szCs w:val="27"/>
        </w:rPr>
        <w:t>Descrierea creditului și garanției</w:t>
      </w:r>
      <w:r w:rsidR="0064051B" w:rsidRPr="00741722">
        <w:rPr>
          <w:rFonts w:ascii="Times New Roman" w:hAnsi="Times New Roman" w:cs="Times New Roman"/>
          <w:b/>
          <w:color w:val="auto"/>
          <w:sz w:val="27"/>
          <w:szCs w:val="27"/>
        </w:rPr>
        <w:t xml:space="preserve"> de stat</w:t>
      </w:r>
    </w:p>
    <w:p w:rsidR="00721DDF" w:rsidRPr="00741722" w:rsidRDefault="00721DDF">
      <w:pPr>
        <w:spacing w:after="0" w:line="240" w:lineRule="auto"/>
        <w:jc w:val="both"/>
        <w:rPr>
          <w:rFonts w:ascii="Times New Roman" w:hAnsi="Times New Roman" w:cs="Times New Roman"/>
          <w:color w:val="auto"/>
          <w:sz w:val="27"/>
          <w:szCs w:val="27"/>
        </w:rPr>
      </w:pPr>
    </w:p>
    <w:p w:rsidR="00721DDF" w:rsidRPr="00741722" w:rsidRDefault="00746AED">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 xml:space="preserve">ART. </w:t>
      </w:r>
      <w:r w:rsidR="00B92603" w:rsidRPr="00741722">
        <w:rPr>
          <w:rFonts w:ascii="Times New Roman" w:hAnsi="Times New Roman" w:cs="Times New Roman"/>
          <w:b/>
          <w:color w:val="auto"/>
          <w:sz w:val="27"/>
          <w:szCs w:val="27"/>
        </w:rPr>
        <w:t>7</w:t>
      </w:r>
    </w:p>
    <w:p w:rsidR="00721DDF" w:rsidRPr="00741722" w:rsidRDefault="00746AED">
      <w:pPr>
        <w:spacing w:after="0" w:line="240" w:lineRule="auto"/>
        <w:jc w:val="both"/>
        <w:rPr>
          <w:rFonts w:ascii="Times New Roman" w:hAnsi="Times New Roman" w:cs="Times New Roman"/>
          <w:iCs/>
          <w:color w:val="auto"/>
          <w:sz w:val="27"/>
          <w:szCs w:val="27"/>
        </w:rPr>
      </w:pPr>
      <w:r w:rsidRPr="00741722">
        <w:rPr>
          <w:rFonts w:ascii="Times New Roman" w:hAnsi="Times New Roman" w:cs="Times New Roman"/>
          <w:b/>
          <w:iCs/>
          <w:color w:val="auto"/>
          <w:sz w:val="27"/>
          <w:szCs w:val="27"/>
        </w:rPr>
        <w:t>(1)</w:t>
      </w:r>
      <w:r w:rsidRPr="00741722">
        <w:rPr>
          <w:rFonts w:ascii="Times New Roman" w:hAnsi="Times New Roman" w:cs="Times New Roman"/>
          <w:iCs/>
          <w:color w:val="auto"/>
          <w:sz w:val="27"/>
          <w:szCs w:val="27"/>
        </w:rPr>
        <w:t xml:space="preserve"> Valoarea şi durata creditului se stabilesc de finanțator în conformitate cu normele şi procedurile sale interne de creditare, in baza solicitarii beneficiarului, cu încadrarea în condiţiile </w:t>
      </w:r>
      <w:r w:rsidR="0064051B" w:rsidRPr="00741722">
        <w:rPr>
          <w:rFonts w:ascii="Times New Roman" w:hAnsi="Times New Roman" w:cs="Times New Roman"/>
          <w:iCs/>
          <w:color w:val="auto"/>
          <w:sz w:val="27"/>
          <w:szCs w:val="27"/>
        </w:rPr>
        <w:t>Program</w:t>
      </w:r>
      <w:r w:rsidRPr="00741722">
        <w:rPr>
          <w:rFonts w:ascii="Times New Roman" w:hAnsi="Times New Roman" w:cs="Times New Roman"/>
          <w:iCs/>
          <w:color w:val="auto"/>
          <w:sz w:val="27"/>
          <w:szCs w:val="27"/>
        </w:rPr>
        <w:t xml:space="preserve">ului prevazute </w:t>
      </w:r>
      <w:r w:rsidR="001958AB" w:rsidRPr="00741722">
        <w:rPr>
          <w:rFonts w:ascii="Times New Roman" w:hAnsi="Times New Roman" w:cs="Times New Roman"/>
          <w:iCs/>
          <w:color w:val="auto"/>
          <w:sz w:val="27"/>
          <w:szCs w:val="27"/>
        </w:rPr>
        <w:t>de</w:t>
      </w:r>
      <w:r w:rsidR="001C767C">
        <w:rPr>
          <w:rFonts w:ascii="Times New Roman" w:hAnsi="Times New Roman" w:cs="Times New Roman"/>
          <w:iCs/>
          <w:color w:val="auto"/>
          <w:sz w:val="27"/>
          <w:szCs w:val="27"/>
        </w:rPr>
        <w:t xml:space="preserve"> </w:t>
      </w:r>
      <w:r w:rsidR="001958AB" w:rsidRPr="00741722">
        <w:rPr>
          <w:rFonts w:ascii="Times New Roman" w:hAnsi="Times New Roman" w:cs="Times New Roman"/>
          <w:iCs/>
          <w:color w:val="auto"/>
          <w:sz w:val="27"/>
          <w:szCs w:val="27"/>
        </w:rPr>
        <w:t>art.1, 2</w:t>
      </w:r>
      <w:r w:rsidR="001C767C">
        <w:rPr>
          <w:rFonts w:ascii="Times New Roman" w:hAnsi="Times New Roman" w:cs="Times New Roman"/>
          <w:iCs/>
          <w:color w:val="auto"/>
          <w:sz w:val="27"/>
          <w:szCs w:val="27"/>
        </w:rPr>
        <w:t xml:space="preserve"> </w:t>
      </w:r>
      <w:r w:rsidR="001958AB" w:rsidRPr="00741722">
        <w:rPr>
          <w:rFonts w:ascii="Times New Roman" w:hAnsi="Times New Roman" w:cs="Times New Roman"/>
          <w:iCs/>
          <w:color w:val="auto"/>
          <w:sz w:val="27"/>
          <w:szCs w:val="27"/>
        </w:rPr>
        <w:t>şi</w:t>
      </w:r>
      <w:r w:rsidR="001C767C">
        <w:rPr>
          <w:rFonts w:ascii="Times New Roman" w:hAnsi="Times New Roman" w:cs="Times New Roman"/>
          <w:iCs/>
          <w:color w:val="auto"/>
          <w:sz w:val="27"/>
          <w:szCs w:val="27"/>
        </w:rPr>
        <w:t xml:space="preserve"> </w:t>
      </w:r>
      <w:r w:rsidR="001958AB" w:rsidRPr="00741722">
        <w:rPr>
          <w:rFonts w:ascii="Times New Roman" w:hAnsi="Times New Roman" w:cs="Times New Roman"/>
          <w:iCs/>
          <w:color w:val="auto"/>
          <w:sz w:val="27"/>
          <w:szCs w:val="27"/>
        </w:rPr>
        <w:t>3</w:t>
      </w:r>
      <w:r w:rsidRPr="00741722">
        <w:rPr>
          <w:rFonts w:ascii="Times New Roman" w:hAnsi="Times New Roman" w:cs="Times New Roman"/>
          <w:iCs/>
          <w:color w:val="auto"/>
          <w:sz w:val="27"/>
          <w:szCs w:val="27"/>
        </w:rPr>
        <w:t xml:space="preserve"> din Ordonanta de urgenta a Guvernului nr.50/2018</w:t>
      </w:r>
      <w:r w:rsidR="001C767C">
        <w:rPr>
          <w:rFonts w:ascii="Times New Roman" w:hAnsi="Times New Roman" w:cs="Times New Roman"/>
          <w:iCs/>
          <w:color w:val="auto"/>
          <w:sz w:val="27"/>
          <w:szCs w:val="27"/>
        </w:rPr>
        <w:t xml:space="preserve"> </w:t>
      </w:r>
      <w:r w:rsidR="001958AB" w:rsidRPr="00741722">
        <w:rPr>
          <w:rFonts w:ascii="Times New Roman" w:hAnsi="Times New Roman" w:cs="Times New Roman"/>
          <w:iCs/>
          <w:color w:val="auto"/>
          <w:sz w:val="27"/>
          <w:szCs w:val="27"/>
        </w:rPr>
        <w:t>și de prezentele norme</w:t>
      </w:r>
      <w:r w:rsidRPr="00741722">
        <w:rPr>
          <w:rFonts w:ascii="Times New Roman" w:hAnsi="Times New Roman" w:cs="Times New Roman"/>
          <w:iCs/>
          <w:color w:val="auto"/>
          <w:sz w:val="27"/>
          <w:szCs w:val="27"/>
        </w:rPr>
        <w:t>, respectiv:</w:t>
      </w:r>
    </w:p>
    <w:p w:rsidR="00721DDF" w:rsidRPr="00741722" w:rsidRDefault="00C85926" w:rsidP="008D5DC2">
      <w:pPr>
        <w:pStyle w:val="ListParagraph"/>
        <w:numPr>
          <w:ilvl w:val="1"/>
          <w:numId w:val="2"/>
        </w:numPr>
        <w:spacing w:after="0" w:line="240" w:lineRule="auto"/>
        <w:ind w:left="567"/>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P</w:t>
      </w:r>
      <w:r w:rsidR="005A02E6" w:rsidRPr="00741722">
        <w:rPr>
          <w:rFonts w:ascii="Times New Roman" w:hAnsi="Times New Roman" w:cs="Times New Roman"/>
          <w:color w:val="auto"/>
          <w:sz w:val="27"/>
          <w:szCs w:val="27"/>
        </w:rPr>
        <w:t>entru tinerii cu vârsta cuprinsă între 16 ani şi până la 26 de ani şi care sunt cuprinşi în sistemul de învăţământ sau care efectuează cursuri de specializare, autorizate de către Ministerul Educaţiei Naţionale, şi după caz, de către Ministerul Muncii şi Justiţiei Sociale,valoarea</w:t>
      </w:r>
      <w:r w:rsidR="00F51206">
        <w:rPr>
          <w:rFonts w:ascii="Times New Roman" w:hAnsi="Times New Roman" w:cs="Times New Roman"/>
          <w:color w:val="auto"/>
          <w:sz w:val="27"/>
          <w:szCs w:val="27"/>
        </w:rPr>
        <w:t xml:space="preserve"> </w:t>
      </w:r>
      <w:r w:rsidR="00746AED" w:rsidRPr="00741722">
        <w:rPr>
          <w:rFonts w:ascii="Times New Roman" w:hAnsi="Times New Roman" w:cs="Times New Roman"/>
          <w:color w:val="auto"/>
          <w:sz w:val="27"/>
          <w:szCs w:val="27"/>
        </w:rPr>
        <w:t>maximă a creditului este de 40.000 Lei</w:t>
      </w:r>
      <w:r w:rsidR="0064051B" w:rsidRPr="00741722">
        <w:rPr>
          <w:rFonts w:ascii="Times New Roman" w:hAnsi="Times New Roman" w:cs="Times New Roman"/>
          <w:color w:val="auto"/>
          <w:sz w:val="27"/>
          <w:szCs w:val="27"/>
        </w:rPr>
        <w:t>,</w:t>
      </w:r>
      <w:r w:rsidR="00B92603" w:rsidRPr="00741722">
        <w:rPr>
          <w:rFonts w:ascii="Times New Roman" w:hAnsi="Times New Roman" w:cs="Times New Roman"/>
          <w:color w:val="auto"/>
          <w:sz w:val="27"/>
          <w:szCs w:val="27"/>
        </w:rPr>
        <w:t>;</w:t>
      </w:r>
    </w:p>
    <w:p w:rsidR="00721DDF" w:rsidRPr="00741722" w:rsidRDefault="00C85926" w:rsidP="008D5DC2">
      <w:pPr>
        <w:pStyle w:val="ListParagraph"/>
        <w:numPr>
          <w:ilvl w:val="1"/>
          <w:numId w:val="2"/>
        </w:numPr>
        <w:spacing w:after="0" w:line="240" w:lineRule="auto"/>
        <w:ind w:left="567"/>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P</w:t>
      </w:r>
      <w:r w:rsidR="005A02E6" w:rsidRPr="00741722">
        <w:rPr>
          <w:rFonts w:ascii="Times New Roman" w:hAnsi="Times New Roman" w:cs="Times New Roman"/>
          <w:color w:val="auto"/>
          <w:sz w:val="27"/>
          <w:szCs w:val="27"/>
        </w:rPr>
        <w:t>entru persoane cu vârsta cuprinsă între 26 şi 55 de ani, dacă acestea sunt cuprinse în sistemul de învăţământ sau efectuează cursuri de reconversie şi/sau specializare profesională, autorizate de către Ministerul Educaţiei Naţionale, şi după caz, de către Ministerul Muncii şi Justiţiei Sociale,</w:t>
      </w:r>
      <w:r w:rsidR="00F51206">
        <w:rPr>
          <w:rFonts w:ascii="Times New Roman" w:hAnsi="Times New Roman" w:cs="Times New Roman"/>
          <w:color w:val="auto"/>
          <w:sz w:val="27"/>
          <w:szCs w:val="27"/>
        </w:rPr>
        <w:t xml:space="preserve"> </w:t>
      </w:r>
      <w:r w:rsidR="005A02E6" w:rsidRPr="00741722">
        <w:rPr>
          <w:rFonts w:ascii="Times New Roman" w:hAnsi="Times New Roman" w:cs="Times New Roman"/>
          <w:color w:val="auto"/>
          <w:sz w:val="27"/>
          <w:szCs w:val="27"/>
        </w:rPr>
        <w:t>valoarea</w:t>
      </w:r>
      <w:r w:rsidR="00F51206">
        <w:rPr>
          <w:rFonts w:ascii="Times New Roman" w:hAnsi="Times New Roman" w:cs="Times New Roman"/>
          <w:color w:val="auto"/>
          <w:sz w:val="27"/>
          <w:szCs w:val="27"/>
        </w:rPr>
        <w:t xml:space="preserve"> </w:t>
      </w:r>
      <w:r w:rsidR="00746AED" w:rsidRPr="00741722">
        <w:rPr>
          <w:rFonts w:ascii="Times New Roman" w:hAnsi="Times New Roman" w:cs="Times New Roman"/>
          <w:color w:val="auto"/>
          <w:sz w:val="27"/>
          <w:szCs w:val="27"/>
        </w:rPr>
        <w:t>maximă a creditului este de 35.000 Lei</w:t>
      </w:r>
      <w:r w:rsidR="00B92603" w:rsidRPr="00741722">
        <w:rPr>
          <w:rFonts w:ascii="Times New Roman" w:hAnsi="Times New Roman" w:cs="Times New Roman"/>
          <w:color w:val="auto"/>
          <w:sz w:val="27"/>
          <w:szCs w:val="27"/>
        </w:rPr>
        <w:t>;</w:t>
      </w:r>
    </w:p>
    <w:p w:rsidR="000E4780" w:rsidRPr="00741722" w:rsidRDefault="000E4780" w:rsidP="008D5DC2">
      <w:pPr>
        <w:pStyle w:val="ListParagraph"/>
        <w:numPr>
          <w:ilvl w:val="1"/>
          <w:numId w:val="2"/>
        </w:numPr>
        <w:spacing w:after="0" w:line="240" w:lineRule="auto"/>
        <w:ind w:left="567"/>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Acordarea</w:t>
      </w:r>
      <w:r w:rsidR="001A2800" w:rsidRPr="00741722">
        <w:rPr>
          <w:rFonts w:ascii="Times New Roman" w:hAnsi="Times New Roman" w:cs="Times New Roman"/>
          <w:color w:val="auto"/>
          <w:sz w:val="27"/>
          <w:szCs w:val="27"/>
        </w:rPr>
        <w:t xml:space="preserve"> și derularea</w:t>
      </w:r>
      <w:r w:rsidRPr="00741722">
        <w:rPr>
          <w:rFonts w:ascii="Times New Roman" w:hAnsi="Times New Roman" w:cs="Times New Roman"/>
          <w:color w:val="auto"/>
          <w:sz w:val="27"/>
          <w:szCs w:val="27"/>
        </w:rPr>
        <w:t xml:space="preserve"> creditului nu este condiționată de durata </w:t>
      </w:r>
      <w:r w:rsidR="0047648A" w:rsidRPr="00741722">
        <w:rPr>
          <w:rFonts w:ascii="Times New Roman" w:hAnsi="Times New Roman" w:cs="Times New Roman"/>
          <w:color w:val="auto"/>
          <w:sz w:val="27"/>
          <w:szCs w:val="27"/>
        </w:rPr>
        <w:t>f</w:t>
      </w:r>
      <w:r w:rsidR="00C449F9" w:rsidRPr="00741722">
        <w:rPr>
          <w:rFonts w:ascii="Times New Roman" w:hAnsi="Times New Roman" w:cs="Times New Roman"/>
          <w:color w:val="auto"/>
          <w:sz w:val="27"/>
          <w:szCs w:val="27"/>
        </w:rPr>
        <w:t>rec</w:t>
      </w:r>
      <w:r w:rsidR="0047648A" w:rsidRPr="00741722">
        <w:rPr>
          <w:rFonts w:ascii="Times New Roman" w:hAnsi="Times New Roman" w:cs="Times New Roman"/>
          <w:color w:val="auto"/>
          <w:sz w:val="27"/>
          <w:szCs w:val="27"/>
        </w:rPr>
        <w:t>ventarea/renunțarea/</w:t>
      </w:r>
      <w:r w:rsidRPr="00741722">
        <w:rPr>
          <w:rFonts w:ascii="Times New Roman" w:hAnsi="Times New Roman" w:cs="Times New Roman"/>
          <w:color w:val="auto"/>
          <w:sz w:val="27"/>
          <w:szCs w:val="27"/>
        </w:rPr>
        <w:t>absolvirea/finalizarea</w:t>
      </w:r>
      <w:r w:rsidR="00741722" w:rsidRPr="00741722">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studiilor sau cursului de specializare/reconversie profesional</w:t>
      </w:r>
      <w:r w:rsidRPr="00741722">
        <w:rPr>
          <w:rFonts w:ascii="Times New Roman" w:hAnsi="Times New Roman" w:cs="Times New Roman"/>
          <w:color w:val="auto"/>
          <w:sz w:val="27"/>
          <w:szCs w:val="27"/>
          <w:lang w:val="ro-RO"/>
        </w:rPr>
        <w:t>ă</w:t>
      </w:r>
      <w:r w:rsidRPr="00741722">
        <w:rPr>
          <w:rFonts w:ascii="Times New Roman" w:hAnsi="Times New Roman" w:cs="Times New Roman"/>
          <w:color w:val="auto"/>
          <w:sz w:val="27"/>
          <w:szCs w:val="27"/>
        </w:rPr>
        <w:t>;</w:t>
      </w:r>
    </w:p>
    <w:p w:rsidR="009A16BB" w:rsidRPr="00741722" w:rsidRDefault="00B92603" w:rsidP="008D5DC2">
      <w:pPr>
        <w:pStyle w:val="ListParagraph"/>
        <w:numPr>
          <w:ilvl w:val="1"/>
          <w:numId w:val="2"/>
        </w:numPr>
        <w:spacing w:after="0" w:line="240" w:lineRule="auto"/>
        <w:ind w:left="567"/>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Pe parcursul derul</w:t>
      </w:r>
      <w:r w:rsidRPr="00741722">
        <w:rPr>
          <w:rFonts w:ascii="Times New Roman" w:hAnsi="Times New Roman" w:cs="Times New Roman"/>
          <w:color w:val="auto"/>
          <w:sz w:val="27"/>
          <w:szCs w:val="27"/>
          <w:lang w:val="ro-RO"/>
        </w:rPr>
        <w:t>ă</w:t>
      </w:r>
      <w:r w:rsidRPr="00741722">
        <w:rPr>
          <w:rFonts w:ascii="Times New Roman" w:hAnsi="Times New Roman" w:cs="Times New Roman"/>
          <w:color w:val="auto"/>
          <w:sz w:val="27"/>
          <w:szCs w:val="27"/>
        </w:rPr>
        <w:t xml:space="preserve">rii Programului, creditul poate fi acordat o singură </w:t>
      </w:r>
      <w:r w:rsidR="000E4780" w:rsidRPr="00741722">
        <w:rPr>
          <w:rFonts w:ascii="Times New Roman" w:hAnsi="Times New Roman" w:cs="Times New Roman"/>
          <w:color w:val="auto"/>
          <w:sz w:val="27"/>
          <w:szCs w:val="27"/>
        </w:rPr>
        <w:t>dată</w:t>
      </w:r>
      <w:r w:rsidRPr="00741722">
        <w:rPr>
          <w:rFonts w:ascii="Times New Roman" w:hAnsi="Times New Roman" w:cs="Times New Roman"/>
          <w:color w:val="auto"/>
          <w:sz w:val="27"/>
          <w:szCs w:val="27"/>
        </w:rPr>
        <w:t xml:space="preserve"> unui beneficiar eligibil</w:t>
      </w:r>
      <w:r w:rsidR="000E4780" w:rsidRPr="00741722">
        <w:rPr>
          <w:rFonts w:ascii="Times New Roman" w:hAnsi="Times New Roman" w:cs="Times New Roman"/>
          <w:color w:val="auto"/>
          <w:sz w:val="27"/>
          <w:szCs w:val="27"/>
        </w:rPr>
        <w:t>, cu excepția</w:t>
      </w:r>
      <w:r w:rsidR="00292354" w:rsidRPr="00741722">
        <w:rPr>
          <w:rFonts w:ascii="Times New Roman" w:hAnsi="Times New Roman" w:cs="Times New Roman"/>
          <w:color w:val="auto"/>
          <w:sz w:val="27"/>
          <w:szCs w:val="27"/>
        </w:rPr>
        <w:t xml:space="preserve"> situațiilor precizate la art. 2 alin. (1) si art. 3 alin (3) din Ordonanţa de urgenţă a Guvernului nr. 50/2018;</w:t>
      </w:r>
    </w:p>
    <w:p w:rsidR="00721DDF" w:rsidRPr="00741722" w:rsidRDefault="00B92603" w:rsidP="008D5DC2">
      <w:pPr>
        <w:pStyle w:val="ListParagraph"/>
        <w:numPr>
          <w:ilvl w:val="1"/>
          <w:numId w:val="2"/>
        </w:numPr>
        <w:spacing w:after="0" w:line="240" w:lineRule="auto"/>
        <w:ind w:left="567"/>
        <w:jc w:val="both"/>
        <w:rPr>
          <w:rFonts w:ascii="Times New Roman" w:hAnsi="Times New Roman" w:cs="Times New Roman"/>
          <w:color w:val="auto"/>
          <w:sz w:val="27"/>
          <w:szCs w:val="27"/>
        </w:rPr>
      </w:pPr>
      <w:r w:rsidRPr="00741722">
        <w:rPr>
          <w:rFonts w:ascii="Times New Roman" w:hAnsi="Times New Roman" w:cs="Times New Roman"/>
          <w:color w:val="auto"/>
          <w:sz w:val="27"/>
          <w:szCs w:val="27"/>
          <w:lang w:val="ro-RO"/>
        </w:rPr>
        <w:t>Î</w:t>
      </w:r>
      <w:r w:rsidRPr="00741722">
        <w:rPr>
          <w:rFonts w:ascii="Times New Roman" w:hAnsi="Times New Roman" w:cs="Times New Roman"/>
          <w:color w:val="auto"/>
          <w:sz w:val="27"/>
          <w:szCs w:val="27"/>
        </w:rPr>
        <w:t>n cazul în care beneficiarul se angajează</w:t>
      </w:r>
      <w:r w:rsidR="00F942AF" w:rsidRPr="00741722">
        <w:rPr>
          <w:rFonts w:ascii="Times New Roman" w:hAnsi="Times New Roman" w:cs="Times New Roman"/>
          <w:color w:val="auto"/>
          <w:sz w:val="27"/>
          <w:szCs w:val="27"/>
        </w:rPr>
        <w:t xml:space="preserve"> sau este angajat </w:t>
      </w:r>
      <w:r w:rsidRPr="00741722">
        <w:rPr>
          <w:rFonts w:ascii="Times New Roman" w:hAnsi="Times New Roman" w:cs="Times New Roman"/>
          <w:color w:val="auto"/>
          <w:sz w:val="27"/>
          <w:szCs w:val="27"/>
        </w:rPr>
        <w:t>pe perioada derulării creditului, c</w:t>
      </w:r>
      <w:r w:rsidR="00746AED" w:rsidRPr="00741722">
        <w:rPr>
          <w:rFonts w:ascii="Times New Roman" w:hAnsi="Times New Roman" w:cs="Times New Roman"/>
          <w:color w:val="auto"/>
          <w:sz w:val="27"/>
          <w:szCs w:val="27"/>
        </w:rPr>
        <w:t>reditul acordat initial conform literelor a) sau b) poate fi suplimentat o singura data cu o suma cu până la 20.000 lei</w:t>
      </w:r>
      <w:r w:rsidR="0064051B" w:rsidRPr="00741722">
        <w:rPr>
          <w:rFonts w:ascii="Times New Roman" w:hAnsi="Times New Roman" w:cs="Times New Roman"/>
          <w:color w:val="auto"/>
          <w:sz w:val="27"/>
          <w:szCs w:val="27"/>
        </w:rPr>
        <w:t>,</w:t>
      </w:r>
      <w:r w:rsidR="00746AED" w:rsidRPr="00741722">
        <w:rPr>
          <w:rFonts w:ascii="Times New Roman" w:hAnsi="Times New Roman" w:cs="Times New Roman"/>
          <w:color w:val="auto"/>
          <w:sz w:val="27"/>
          <w:szCs w:val="27"/>
        </w:rPr>
        <w:t xml:space="preserve"> cu respectarea scadenţei finale prevăzute în contractul de credit</w:t>
      </w:r>
      <w:r w:rsidR="00F942AF" w:rsidRPr="00741722">
        <w:rPr>
          <w:rFonts w:ascii="Times New Roman" w:hAnsi="Times New Roman" w:cs="Times New Roman"/>
          <w:color w:val="auto"/>
          <w:sz w:val="27"/>
          <w:szCs w:val="27"/>
        </w:rPr>
        <w:t>. Pentru solicitarea suplimentară beneficiarul trebuie să facă dovada existenţ</w:t>
      </w:r>
      <w:r w:rsidR="00CB4D80" w:rsidRPr="00741722">
        <w:rPr>
          <w:rFonts w:ascii="Times New Roman" w:hAnsi="Times New Roman" w:cs="Times New Roman"/>
          <w:color w:val="auto"/>
          <w:sz w:val="27"/>
          <w:szCs w:val="27"/>
        </w:rPr>
        <w:t>e</w:t>
      </w:r>
      <w:r w:rsidR="00F942AF" w:rsidRPr="00741722">
        <w:rPr>
          <w:rFonts w:ascii="Times New Roman" w:hAnsi="Times New Roman" w:cs="Times New Roman"/>
          <w:color w:val="auto"/>
          <w:sz w:val="27"/>
          <w:szCs w:val="27"/>
        </w:rPr>
        <w:t xml:space="preserve">i calitătii de angajat pe bază </w:t>
      </w:r>
      <w:r w:rsidR="00CB4D80" w:rsidRPr="00741722">
        <w:rPr>
          <w:rFonts w:ascii="Times New Roman" w:hAnsi="Times New Roman" w:cs="Times New Roman"/>
          <w:color w:val="auto"/>
          <w:sz w:val="27"/>
          <w:szCs w:val="27"/>
        </w:rPr>
        <w:t xml:space="preserve">unei </w:t>
      </w:r>
      <w:r w:rsidR="00F942AF" w:rsidRPr="00741722">
        <w:rPr>
          <w:rFonts w:ascii="Times New Roman" w:hAnsi="Times New Roman" w:cs="Times New Roman"/>
          <w:color w:val="auto"/>
          <w:sz w:val="27"/>
          <w:szCs w:val="27"/>
        </w:rPr>
        <w:t>adeverinţ</w:t>
      </w:r>
      <w:r w:rsidR="00CB4D80" w:rsidRPr="00741722">
        <w:rPr>
          <w:rFonts w:ascii="Times New Roman" w:hAnsi="Times New Roman" w:cs="Times New Roman"/>
          <w:color w:val="auto"/>
          <w:sz w:val="27"/>
          <w:szCs w:val="27"/>
        </w:rPr>
        <w:t>e</w:t>
      </w:r>
      <w:r w:rsidR="00F942AF" w:rsidRPr="00741722">
        <w:rPr>
          <w:rFonts w:ascii="Times New Roman" w:hAnsi="Times New Roman" w:cs="Times New Roman"/>
          <w:color w:val="auto"/>
          <w:sz w:val="27"/>
          <w:szCs w:val="27"/>
        </w:rPr>
        <w:t xml:space="preserve"> de la angajator</w:t>
      </w:r>
      <w:r w:rsidR="00746AED" w:rsidRPr="00741722">
        <w:rPr>
          <w:rFonts w:ascii="Times New Roman" w:hAnsi="Times New Roman" w:cs="Times New Roman"/>
          <w:color w:val="auto"/>
          <w:sz w:val="27"/>
          <w:szCs w:val="27"/>
        </w:rPr>
        <w:t>;</w:t>
      </w:r>
    </w:p>
    <w:p w:rsidR="00721DDF" w:rsidRPr="00741722" w:rsidRDefault="00746AED" w:rsidP="008D5DC2">
      <w:pPr>
        <w:pStyle w:val="ListParagraph"/>
        <w:numPr>
          <w:ilvl w:val="1"/>
          <w:numId w:val="2"/>
        </w:numPr>
        <w:spacing w:after="0" w:line="240" w:lineRule="auto"/>
        <w:ind w:left="567"/>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Dacă beneficiarul nu are calitatea </w:t>
      </w:r>
      <w:r w:rsidR="00273540" w:rsidRPr="00741722">
        <w:rPr>
          <w:rFonts w:ascii="Times New Roman" w:hAnsi="Times New Roman" w:cs="Times New Roman"/>
          <w:color w:val="auto"/>
          <w:sz w:val="27"/>
          <w:szCs w:val="27"/>
        </w:rPr>
        <w:t xml:space="preserve">de </w:t>
      </w:r>
      <w:r w:rsidRPr="00741722">
        <w:rPr>
          <w:rFonts w:ascii="Times New Roman" w:hAnsi="Times New Roman" w:cs="Times New Roman"/>
          <w:color w:val="auto"/>
          <w:sz w:val="27"/>
          <w:szCs w:val="27"/>
        </w:rPr>
        <w:t xml:space="preserve">angajat, pentru acordarea creditului este necesară prezentarea cel puţin a unui </w:t>
      </w:r>
      <w:r w:rsidR="001958AB" w:rsidRPr="00741722">
        <w:rPr>
          <w:rFonts w:ascii="Times New Roman" w:hAnsi="Times New Roman" w:cs="Times New Roman"/>
          <w:color w:val="auto"/>
          <w:sz w:val="27"/>
          <w:szCs w:val="27"/>
        </w:rPr>
        <w:t>codebitor</w:t>
      </w:r>
      <w:r w:rsidRPr="00741722">
        <w:rPr>
          <w:rFonts w:ascii="Times New Roman" w:hAnsi="Times New Roman" w:cs="Times New Roman"/>
          <w:color w:val="auto"/>
          <w:sz w:val="27"/>
          <w:szCs w:val="27"/>
        </w:rPr>
        <w:t>;</w:t>
      </w:r>
    </w:p>
    <w:p w:rsidR="00721DDF" w:rsidRPr="00741722" w:rsidRDefault="00746AED" w:rsidP="008D5DC2">
      <w:pPr>
        <w:pStyle w:val="ListParagraph"/>
        <w:numPr>
          <w:ilvl w:val="1"/>
          <w:numId w:val="2"/>
        </w:numPr>
        <w:spacing w:after="0" w:line="240" w:lineRule="auto"/>
        <w:ind w:left="567"/>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În cazul beneficiarului </w:t>
      </w:r>
      <w:r w:rsidR="0064051B" w:rsidRPr="00741722">
        <w:rPr>
          <w:rFonts w:ascii="Times New Roman" w:hAnsi="Times New Roman" w:cs="Times New Roman"/>
          <w:color w:val="auto"/>
          <w:sz w:val="27"/>
          <w:szCs w:val="27"/>
        </w:rPr>
        <w:t>Program</w:t>
      </w:r>
      <w:r w:rsidRPr="00741722">
        <w:rPr>
          <w:rFonts w:ascii="Times New Roman" w:hAnsi="Times New Roman" w:cs="Times New Roman"/>
          <w:color w:val="auto"/>
          <w:sz w:val="27"/>
          <w:szCs w:val="27"/>
        </w:rPr>
        <w:t>ului cu capacitate de exerciţiu restrânsă, pentru obţinerea creditului este necesar acordul reprezentantului legal</w:t>
      </w:r>
      <w:r w:rsidR="0064051B" w:rsidRPr="00741722">
        <w:rPr>
          <w:rFonts w:ascii="Times New Roman" w:hAnsi="Times New Roman" w:cs="Times New Roman"/>
          <w:color w:val="auto"/>
          <w:sz w:val="27"/>
          <w:szCs w:val="27"/>
        </w:rPr>
        <w:t>;</w:t>
      </w:r>
    </w:p>
    <w:p w:rsidR="00721DDF" w:rsidRPr="00741722" w:rsidRDefault="00746AED" w:rsidP="008D5DC2">
      <w:pPr>
        <w:pStyle w:val="ListParagraph"/>
        <w:numPr>
          <w:ilvl w:val="1"/>
          <w:numId w:val="2"/>
        </w:numPr>
        <w:spacing w:after="0" w:line="240" w:lineRule="auto"/>
        <w:ind w:left="567"/>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Împrumutul se va acorda sub forma unui credit cu una sau mai multe tranşe, în funcţie de facturile prezentate la decontare sau plata directă a furnizorului pe baza facturii proformă, pentru o perioadă maximă de 10 ani, inclusiv perioada de graţie</w:t>
      </w:r>
      <w:r w:rsidR="0064051B" w:rsidRPr="00741722">
        <w:rPr>
          <w:rFonts w:ascii="Times New Roman" w:hAnsi="Times New Roman" w:cs="Times New Roman"/>
          <w:color w:val="auto"/>
          <w:sz w:val="27"/>
          <w:szCs w:val="27"/>
        </w:rPr>
        <w:t>;</w:t>
      </w:r>
    </w:p>
    <w:p w:rsidR="009346CD" w:rsidRPr="00741722" w:rsidRDefault="00746AED" w:rsidP="009346CD">
      <w:pPr>
        <w:pStyle w:val="ListParagraph"/>
        <w:numPr>
          <w:ilvl w:val="1"/>
          <w:numId w:val="2"/>
        </w:numPr>
        <w:spacing w:after="0" w:line="240" w:lineRule="auto"/>
        <w:ind w:left="567"/>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Utilizarea creditului se poate efectua integral sau în mod fracţionat în perioada de tragere, în funcţie de necesităţile de finanţare ale beneficiarului </w:t>
      </w:r>
      <w:r w:rsidR="0064051B" w:rsidRPr="00741722">
        <w:rPr>
          <w:rFonts w:ascii="Times New Roman" w:hAnsi="Times New Roman" w:cs="Times New Roman"/>
          <w:color w:val="auto"/>
          <w:sz w:val="27"/>
          <w:szCs w:val="27"/>
        </w:rPr>
        <w:t>Program</w:t>
      </w:r>
      <w:r w:rsidRPr="00741722">
        <w:rPr>
          <w:rFonts w:ascii="Times New Roman" w:hAnsi="Times New Roman" w:cs="Times New Roman"/>
          <w:color w:val="auto"/>
          <w:sz w:val="27"/>
          <w:szCs w:val="27"/>
        </w:rPr>
        <w:t xml:space="preserve">ului, </w:t>
      </w:r>
      <w:r w:rsidRPr="00741722">
        <w:rPr>
          <w:rFonts w:ascii="Times New Roman" w:hAnsi="Times New Roman" w:cs="Times New Roman"/>
          <w:color w:val="auto"/>
          <w:sz w:val="27"/>
          <w:szCs w:val="27"/>
        </w:rPr>
        <w:lastRenderedPageBreak/>
        <w:t xml:space="preserve">la solicitarea scrisă a acestuia </w:t>
      </w:r>
      <w:r w:rsidR="0064051B" w:rsidRPr="00741722">
        <w:rPr>
          <w:rFonts w:ascii="Times New Roman" w:hAnsi="Times New Roman" w:cs="Times New Roman"/>
          <w:color w:val="auto"/>
          <w:sz w:val="27"/>
          <w:szCs w:val="27"/>
        </w:rPr>
        <w:t>și cu prezentarea facturilor în valoare</w:t>
      </w:r>
      <w:r w:rsidR="00BF4BC4" w:rsidRPr="00741722">
        <w:rPr>
          <w:rFonts w:ascii="Times New Roman" w:hAnsi="Times New Roman" w:cs="Times New Roman"/>
          <w:color w:val="auto"/>
          <w:sz w:val="27"/>
          <w:szCs w:val="27"/>
        </w:rPr>
        <w:t xml:space="preserve"> cumulat</w:t>
      </w:r>
      <w:r w:rsidR="00BF4BC4" w:rsidRPr="00741722">
        <w:rPr>
          <w:rFonts w:ascii="Times New Roman" w:hAnsi="Times New Roman" w:cs="Times New Roman"/>
          <w:color w:val="auto"/>
          <w:sz w:val="27"/>
          <w:szCs w:val="27"/>
          <w:lang w:val="ro-RO"/>
        </w:rPr>
        <w:t xml:space="preserve">ă </w:t>
      </w:r>
      <w:r w:rsidR="0064051B" w:rsidRPr="00741722">
        <w:rPr>
          <w:rFonts w:ascii="Times New Roman" w:hAnsi="Times New Roman" w:cs="Times New Roman"/>
          <w:color w:val="auto"/>
          <w:sz w:val="27"/>
          <w:szCs w:val="27"/>
        </w:rPr>
        <w:t>de minimum 100 Lei,</w:t>
      </w:r>
      <w:r w:rsidR="00004DBB" w:rsidRPr="00741722">
        <w:rPr>
          <w:rFonts w:ascii="Times New Roman" w:hAnsi="Times New Roman" w:cs="Times New Roman"/>
          <w:color w:val="auto"/>
          <w:sz w:val="27"/>
          <w:szCs w:val="27"/>
        </w:rPr>
        <w:t xml:space="preserve"> inclusiv TVA,</w:t>
      </w:r>
      <w:r w:rsidR="008A10E3">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transmisă</w:t>
      </w:r>
      <w:r w:rsidR="00741722" w:rsidRPr="00741722">
        <w:rPr>
          <w:rFonts w:ascii="Times New Roman" w:hAnsi="Times New Roman" w:cs="Times New Roman"/>
          <w:color w:val="auto"/>
          <w:sz w:val="27"/>
          <w:szCs w:val="27"/>
        </w:rPr>
        <w:t xml:space="preserve"> </w:t>
      </w:r>
      <w:r w:rsidR="0064051B" w:rsidRPr="00741722">
        <w:rPr>
          <w:rFonts w:ascii="Times New Roman" w:hAnsi="Times New Roman" w:cs="Times New Roman"/>
          <w:color w:val="auto"/>
          <w:sz w:val="27"/>
          <w:szCs w:val="27"/>
        </w:rPr>
        <w:t>finanțatorului</w:t>
      </w:r>
      <w:r w:rsidRPr="00741722">
        <w:rPr>
          <w:rFonts w:ascii="Times New Roman" w:hAnsi="Times New Roman" w:cs="Times New Roman"/>
          <w:color w:val="auto"/>
          <w:sz w:val="27"/>
          <w:szCs w:val="27"/>
        </w:rPr>
        <w:t>;</w:t>
      </w:r>
    </w:p>
    <w:p w:rsidR="00721DDF" w:rsidRPr="00741722" w:rsidRDefault="00746AED" w:rsidP="008D5DC2">
      <w:pPr>
        <w:pStyle w:val="ListParagraph"/>
        <w:numPr>
          <w:ilvl w:val="1"/>
          <w:numId w:val="2"/>
        </w:numPr>
        <w:spacing w:after="0" w:line="240" w:lineRule="auto"/>
        <w:ind w:left="567"/>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Creditul acordat în cadrul </w:t>
      </w:r>
      <w:r w:rsidR="0064051B" w:rsidRPr="00741722">
        <w:rPr>
          <w:rFonts w:ascii="Times New Roman" w:hAnsi="Times New Roman" w:cs="Times New Roman"/>
          <w:color w:val="auto"/>
          <w:sz w:val="27"/>
          <w:szCs w:val="27"/>
        </w:rPr>
        <w:t>Program</w:t>
      </w:r>
      <w:r w:rsidRPr="00741722">
        <w:rPr>
          <w:rFonts w:ascii="Times New Roman" w:hAnsi="Times New Roman" w:cs="Times New Roman"/>
          <w:color w:val="auto"/>
          <w:sz w:val="27"/>
          <w:szCs w:val="27"/>
        </w:rPr>
        <w:t xml:space="preserve">ului nu poate fi utilizat pentru refinanţarea altor credite în derulare ale beneficiarului şi nu poate fi refinanţat în cadrul </w:t>
      </w:r>
      <w:r w:rsidR="0064051B" w:rsidRPr="00741722">
        <w:rPr>
          <w:rFonts w:ascii="Times New Roman" w:hAnsi="Times New Roman" w:cs="Times New Roman"/>
          <w:color w:val="auto"/>
          <w:sz w:val="27"/>
          <w:szCs w:val="27"/>
        </w:rPr>
        <w:t>Program</w:t>
      </w:r>
      <w:r w:rsidRPr="00741722">
        <w:rPr>
          <w:rFonts w:ascii="Times New Roman" w:hAnsi="Times New Roman" w:cs="Times New Roman"/>
          <w:color w:val="auto"/>
          <w:sz w:val="27"/>
          <w:szCs w:val="27"/>
        </w:rPr>
        <w:t>ului;</w:t>
      </w:r>
    </w:p>
    <w:p w:rsidR="00721DDF" w:rsidRPr="00741722" w:rsidRDefault="00746AED" w:rsidP="008D5DC2">
      <w:pPr>
        <w:pStyle w:val="ListParagraph"/>
        <w:numPr>
          <w:ilvl w:val="1"/>
          <w:numId w:val="2"/>
        </w:numPr>
        <w:spacing w:after="0" w:line="240" w:lineRule="auto"/>
        <w:ind w:left="567"/>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Beneficiarul împreună cu finanţatorul stabilesc de comun acord o perioadă de graţie, cu obligaţia finanţatorului de a asigura o perioadă de graţie cel puţin egală cu perioada studiilor, nu mai mult de 5 ani, începând de la data acordării creditului;</w:t>
      </w:r>
    </w:p>
    <w:p w:rsidR="00721DDF" w:rsidRPr="00741722" w:rsidRDefault="00746AED" w:rsidP="008D5DC2">
      <w:pPr>
        <w:pStyle w:val="ListParagraph"/>
        <w:numPr>
          <w:ilvl w:val="1"/>
          <w:numId w:val="2"/>
        </w:numPr>
        <w:spacing w:after="0" w:line="240" w:lineRule="auto"/>
        <w:ind w:left="567"/>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Finanţatorii </w:t>
      </w:r>
      <w:r w:rsidR="008A10E3">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pot aproba prelungirea duratei iniţiale de creditare în conformitate cu normele şi procedurile interne proprii, inclusiv în cazul suplimentării creditului conform lit.</w:t>
      </w:r>
      <w:r w:rsidR="001958AB" w:rsidRPr="00741722">
        <w:rPr>
          <w:rFonts w:ascii="Times New Roman" w:hAnsi="Times New Roman" w:cs="Times New Roman"/>
          <w:color w:val="auto"/>
          <w:sz w:val="27"/>
          <w:szCs w:val="27"/>
        </w:rPr>
        <w:t>e)</w:t>
      </w:r>
      <w:r w:rsidRPr="00741722">
        <w:rPr>
          <w:rFonts w:ascii="Times New Roman" w:hAnsi="Times New Roman" w:cs="Times New Roman"/>
          <w:color w:val="auto"/>
          <w:sz w:val="27"/>
          <w:szCs w:val="27"/>
        </w:rPr>
        <w:t xml:space="preserve"> cu încadrarea în durata maximă a finanţării prevăzut</w:t>
      </w:r>
      <w:r w:rsidR="00534E3B" w:rsidRPr="00741722">
        <w:rPr>
          <w:rFonts w:ascii="Times New Roman" w:hAnsi="Times New Roman" w:cs="Times New Roman"/>
          <w:color w:val="auto"/>
          <w:sz w:val="27"/>
          <w:szCs w:val="27"/>
        </w:rPr>
        <w:t>ă</w:t>
      </w:r>
      <w:r w:rsidRPr="00741722">
        <w:rPr>
          <w:rFonts w:ascii="Times New Roman" w:hAnsi="Times New Roman" w:cs="Times New Roman"/>
          <w:color w:val="auto"/>
          <w:sz w:val="27"/>
          <w:szCs w:val="27"/>
        </w:rPr>
        <w:t xml:space="preserve"> la art.2 alin.(5) din</w:t>
      </w:r>
      <w:r w:rsidR="00F51206">
        <w:rPr>
          <w:rFonts w:ascii="Times New Roman" w:hAnsi="Times New Roman" w:cs="Times New Roman"/>
          <w:color w:val="auto"/>
          <w:sz w:val="27"/>
          <w:szCs w:val="27"/>
        </w:rPr>
        <w:t xml:space="preserve"> </w:t>
      </w:r>
      <w:r w:rsidR="00534E3B" w:rsidRPr="00741722">
        <w:rPr>
          <w:rFonts w:ascii="Times New Roman" w:hAnsi="Times New Roman" w:cs="Times New Roman"/>
          <w:color w:val="auto"/>
          <w:sz w:val="27"/>
          <w:szCs w:val="27"/>
        </w:rPr>
        <w:t>Ordonanța de Urgență a Guvernului</w:t>
      </w:r>
      <w:r w:rsidRPr="00741722">
        <w:rPr>
          <w:rFonts w:ascii="Times New Roman" w:hAnsi="Times New Roman" w:cs="Times New Roman"/>
          <w:color w:val="auto"/>
          <w:sz w:val="27"/>
          <w:szCs w:val="27"/>
        </w:rPr>
        <w:t xml:space="preserve"> nr.50/2018</w:t>
      </w:r>
      <w:r w:rsidR="006B41BB" w:rsidRPr="00741722">
        <w:rPr>
          <w:rFonts w:ascii="Times New Roman" w:hAnsi="Times New Roman" w:cs="Times New Roman"/>
          <w:color w:val="auto"/>
          <w:sz w:val="27"/>
          <w:szCs w:val="27"/>
        </w:rPr>
        <w:t>;</w:t>
      </w:r>
    </w:p>
    <w:p w:rsidR="008779BB" w:rsidRPr="00741722" w:rsidRDefault="008779BB">
      <w:pPr>
        <w:spacing w:after="0" w:line="240" w:lineRule="auto"/>
        <w:jc w:val="both"/>
        <w:rPr>
          <w:rFonts w:ascii="Times New Roman" w:hAnsi="Times New Roman" w:cs="Times New Roman"/>
          <w:color w:val="auto"/>
          <w:sz w:val="27"/>
          <w:szCs w:val="27"/>
        </w:rPr>
      </w:pPr>
    </w:p>
    <w:p w:rsidR="00721DDF" w:rsidRPr="00741722" w:rsidRDefault="00746AED">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(2)</w:t>
      </w:r>
      <w:r w:rsidRPr="00741722">
        <w:rPr>
          <w:rFonts w:ascii="Times New Roman" w:hAnsi="Times New Roman" w:cs="Times New Roman"/>
          <w:color w:val="auto"/>
          <w:sz w:val="27"/>
          <w:szCs w:val="27"/>
        </w:rPr>
        <w:t xml:space="preserve"> Garanţia </w:t>
      </w:r>
      <w:r w:rsidR="00EB7D8D" w:rsidRPr="00741722">
        <w:rPr>
          <w:rFonts w:ascii="Times New Roman" w:hAnsi="Times New Roman" w:cs="Times New Roman"/>
          <w:color w:val="auto"/>
          <w:sz w:val="27"/>
          <w:szCs w:val="27"/>
        </w:rPr>
        <w:t xml:space="preserve">de stat </w:t>
      </w:r>
      <w:r w:rsidRPr="00741722">
        <w:rPr>
          <w:rFonts w:ascii="Times New Roman" w:hAnsi="Times New Roman" w:cs="Times New Roman"/>
          <w:color w:val="auto"/>
          <w:sz w:val="27"/>
          <w:szCs w:val="27"/>
        </w:rPr>
        <w:t xml:space="preserve">emisă de </w:t>
      </w:r>
      <w:r w:rsidR="00C249BB" w:rsidRPr="00741722">
        <w:rPr>
          <w:rFonts w:ascii="Times New Roman" w:hAnsi="Times New Roman" w:cs="Times New Roman"/>
          <w:color w:val="auto"/>
          <w:sz w:val="27"/>
          <w:szCs w:val="27"/>
        </w:rPr>
        <w:t>f</w:t>
      </w:r>
      <w:r w:rsidRPr="00741722">
        <w:rPr>
          <w:rFonts w:ascii="Times New Roman" w:hAnsi="Times New Roman" w:cs="Times New Roman"/>
          <w:color w:val="auto"/>
          <w:sz w:val="27"/>
          <w:szCs w:val="27"/>
        </w:rPr>
        <w:t xml:space="preserve">ondurile de </w:t>
      </w:r>
      <w:r w:rsidR="00C249BB" w:rsidRPr="00741722">
        <w:rPr>
          <w:rFonts w:ascii="Times New Roman" w:hAnsi="Times New Roman" w:cs="Times New Roman"/>
          <w:color w:val="auto"/>
          <w:sz w:val="27"/>
          <w:szCs w:val="27"/>
        </w:rPr>
        <w:t>g</w:t>
      </w:r>
      <w:r w:rsidRPr="00741722">
        <w:rPr>
          <w:rFonts w:ascii="Times New Roman" w:hAnsi="Times New Roman" w:cs="Times New Roman"/>
          <w:color w:val="auto"/>
          <w:sz w:val="27"/>
          <w:szCs w:val="27"/>
        </w:rPr>
        <w:t>arantare, în numele şi în contul statului</w:t>
      </w:r>
      <w:r w:rsidR="00C249BB" w:rsidRPr="00741722">
        <w:rPr>
          <w:rFonts w:ascii="Times New Roman" w:hAnsi="Times New Roman" w:cs="Times New Roman"/>
          <w:color w:val="auto"/>
          <w:sz w:val="27"/>
          <w:szCs w:val="27"/>
        </w:rPr>
        <w:t>,</w:t>
      </w:r>
      <w:r w:rsidRPr="00741722">
        <w:rPr>
          <w:rFonts w:ascii="Times New Roman" w:hAnsi="Times New Roman" w:cs="Times New Roman"/>
          <w:color w:val="auto"/>
          <w:sz w:val="27"/>
          <w:szCs w:val="27"/>
        </w:rPr>
        <w:t xml:space="preserve"> are următoarele caracteristici principale:</w:t>
      </w:r>
    </w:p>
    <w:p w:rsidR="00721DDF" w:rsidRPr="00741722" w:rsidRDefault="00746AED" w:rsidP="008D5DC2">
      <w:pPr>
        <w:spacing w:after="0" w:line="240" w:lineRule="auto"/>
        <w:ind w:left="567"/>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a) este irevocabilă - furnizorul protecţiei nu îşi poate rezerva prin contract dreptul de a revoca unilateral garanţia </w:t>
      </w:r>
      <w:r w:rsidR="00EB7D8D" w:rsidRPr="00741722">
        <w:rPr>
          <w:rFonts w:ascii="Times New Roman" w:hAnsi="Times New Roman" w:cs="Times New Roman"/>
          <w:color w:val="auto"/>
          <w:sz w:val="27"/>
          <w:szCs w:val="27"/>
        </w:rPr>
        <w:t xml:space="preserve">de stat </w:t>
      </w:r>
      <w:r w:rsidRPr="00741722">
        <w:rPr>
          <w:rFonts w:ascii="Times New Roman" w:hAnsi="Times New Roman" w:cs="Times New Roman"/>
          <w:color w:val="auto"/>
          <w:sz w:val="27"/>
          <w:szCs w:val="27"/>
        </w:rPr>
        <w:t>sau de a creşte costul efectiv al garanţiei</w:t>
      </w:r>
      <w:r w:rsidR="00EB7D8D" w:rsidRPr="00741722">
        <w:rPr>
          <w:rFonts w:ascii="Times New Roman" w:hAnsi="Times New Roman" w:cs="Times New Roman"/>
          <w:color w:val="auto"/>
          <w:sz w:val="27"/>
          <w:szCs w:val="27"/>
        </w:rPr>
        <w:t xml:space="preserve"> de stat</w:t>
      </w:r>
      <w:r w:rsidRPr="00741722">
        <w:rPr>
          <w:rFonts w:ascii="Times New Roman" w:hAnsi="Times New Roman" w:cs="Times New Roman"/>
          <w:color w:val="auto"/>
          <w:sz w:val="27"/>
          <w:szCs w:val="27"/>
        </w:rPr>
        <w:t>, cu excepţia cazului în care cumpărătorul protecţiei nu plăteşte la scadenţă costul protecţiei;</w:t>
      </w:r>
    </w:p>
    <w:p w:rsidR="00721DDF" w:rsidRPr="00741722" w:rsidRDefault="00746AED" w:rsidP="008D5DC2">
      <w:pPr>
        <w:spacing w:after="0" w:line="240" w:lineRule="auto"/>
        <w:ind w:left="567"/>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b) este necondiţionată - contractul prin care este furnizată protecţia nu conţine nicio clauză asupra căreia beneficiarul protecţiei nu deţine controlul, clauză care să poată scuti garantul de obligaţia de a plăti în termen de maximum </w:t>
      </w:r>
      <w:r w:rsidR="002B11E1" w:rsidRPr="00741722">
        <w:rPr>
          <w:rFonts w:ascii="Times New Roman" w:hAnsi="Times New Roman" w:cs="Times New Roman"/>
          <w:color w:val="auto"/>
          <w:sz w:val="27"/>
          <w:szCs w:val="27"/>
        </w:rPr>
        <w:t xml:space="preserve">90 </w:t>
      </w:r>
      <w:r w:rsidRPr="00741722">
        <w:rPr>
          <w:rFonts w:ascii="Times New Roman" w:hAnsi="Times New Roman" w:cs="Times New Roman"/>
          <w:color w:val="auto"/>
          <w:sz w:val="27"/>
          <w:szCs w:val="27"/>
        </w:rPr>
        <w:t xml:space="preserve"> de zile calendaristice de la data primirii de către </w:t>
      </w:r>
      <w:r w:rsidR="00C249BB" w:rsidRPr="00741722">
        <w:rPr>
          <w:rFonts w:ascii="Times New Roman" w:hAnsi="Times New Roman" w:cs="Times New Roman"/>
          <w:color w:val="auto"/>
          <w:sz w:val="27"/>
          <w:szCs w:val="27"/>
        </w:rPr>
        <w:t>f</w:t>
      </w:r>
      <w:r w:rsidRPr="00741722">
        <w:rPr>
          <w:rFonts w:ascii="Times New Roman" w:hAnsi="Times New Roman" w:cs="Times New Roman"/>
          <w:color w:val="auto"/>
          <w:sz w:val="27"/>
          <w:szCs w:val="27"/>
        </w:rPr>
        <w:t xml:space="preserve">ondurile de </w:t>
      </w:r>
      <w:r w:rsidR="00C249BB" w:rsidRPr="00741722">
        <w:rPr>
          <w:rFonts w:ascii="Times New Roman" w:hAnsi="Times New Roman" w:cs="Times New Roman"/>
          <w:color w:val="auto"/>
          <w:sz w:val="27"/>
          <w:szCs w:val="27"/>
        </w:rPr>
        <w:t>g</w:t>
      </w:r>
      <w:r w:rsidRPr="00741722">
        <w:rPr>
          <w:rFonts w:ascii="Times New Roman" w:hAnsi="Times New Roman" w:cs="Times New Roman"/>
          <w:color w:val="auto"/>
          <w:sz w:val="27"/>
          <w:szCs w:val="27"/>
        </w:rPr>
        <w:t>arantare a cererii de plată</w:t>
      </w:r>
      <w:r w:rsidR="000E4780" w:rsidRPr="00741722">
        <w:rPr>
          <w:rFonts w:ascii="Times New Roman" w:hAnsi="Times New Roman" w:cs="Times New Roman"/>
          <w:color w:val="auto"/>
          <w:sz w:val="27"/>
          <w:szCs w:val="27"/>
        </w:rPr>
        <w:t>,</w:t>
      </w:r>
      <w:r w:rsidRPr="00741722">
        <w:rPr>
          <w:rFonts w:ascii="Times New Roman" w:hAnsi="Times New Roman" w:cs="Times New Roman"/>
          <w:color w:val="auto"/>
          <w:sz w:val="27"/>
          <w:szCs w:val="27"/>
        </w:rPr>
        <w:t xml:space="preserve"> în cazul în care beneficiarul nu achită la termen plata scadentă/plăţile scadente;</w:t>
      </w:r>
    </w:p>
    <w:p w:rsidR="00721DDF" w:rsidRPr="00741722" w:rsidRDefault="00746AED" w:rsidP="008D5DC2">
      <w:pPr>
        <w:spacing w:after="0" w:line="240" w:lineRule="auto"/>
        <w:ind w:left="567"/>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c) este expresă - protecţia furnizată de garanţi</w:t>
      </w:r>
      <w:r w:rsidR="00EB7D8D" w:rsidRPr="00741722">
        <w:rPr>
          <w:rFonts w:ascii="Times New Roman" w:hAnsi="Times New Roman" w:cs="Times New Roman"/>
          <w:color w:val="auto"/>
          <w:sz w:val="27"/>
          <w:szCs w:val="27"/>
        </w:rPr>
        <w:t>a de stat</w:t>
      </w:r>
      <w:r w:rsidRPr="00741722">
        <w:rPr>
          <w:rFonts w:ascii="Times New Roman" w:hAnsi="Times New Roman" w:cs="Times New Roman"/>
          <w:color w:val="auto"/>
          <w:sz w:val="27"/>
          <w:szCs w:val="27"/>
        </w:rPr>
        <w:t xml:space="preserve"> este legată în mod clar de expuneri ce pot fi identificate cu exactitate sau de un portofoliu de expuneri clar delimitat, astfel încât gradul de acoperire a protecţiei este clar definit şi nu poate fi pus la îndoială;</w:t>
      </w:r>
    </w:p>
    <w:p w:rsidR="00721DDF" w:rsidRPr="00741722" w:rsidRDefault="00746AED" w:rsidP="008D5DC2">
      <w:pPr>
        <w:spacing w:after="0" w:line="240" w:lineRule="auto"/>
        <w:ind w:left="567"/>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d) este directă;</w:t>
      </w:r>
    </w:p>
    <w:p w:rsidR="00721DDF" w:rsidRPr="00741722" w:rsidRDefault="00746AED" w:rsidP="008D5DC2">
      <w:pPr>
        <w:spacing w:after="0" w:line="240" w:lineRule="auto"/>
        <w:ind w:left="567"/>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e) este plătibilă la prima cerere scrisă a instituţiei de credit finanţatoare, realizată în termenii şi condiţiile prevăzute în contractul de garantare;</w:t>
      </w:r>
    </w:p>
    <w:p w:rsidR="00721DDF" w:rsidRPr="00741722" w:rsidRDefault="00746AED" w:rsidP="008D5DC2">
      <w:pPr>
        <w:spacing w:after="0" w:line="240" w:lineRule="auto"/>
        <w:ind w:left="567"/>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f) acoperă 80% din principal, exclusiv dobânzile şi comisioanele bancare şi alte sume datorate de beneficiarul </w:t>
      </w:r>
      <w:r w:rsidR="0064051B" w:rsidRPr="00741722">
        <w:rPr>
          <w:rFonts w:ascii="Times New Roman" w:hAnsi="Times New Roman" w:cs="Times New Roman"/>
          <w:color w:val="auto"/>
          <w:sz w:val="27"/>
          <w:szCs w:val="27"/>
        </w:rPr>
        <w:t>Program</w:t>
      </w:r>
      <w:r w:rsidRPr="00741722">
        <w:rPr>
          <w:rFonts w:ascii="Times New Roman" w:hAnsi="Times New Roman" w:cs="Times New Roman"/>
          <w:color w:val="auto"/>
          <w:sz w:val="27"/>
          <w:szCs w:val="27"/>
        </w:rPr>
        <w:t>ului în baza contractului de credit;</w:t>
      </w:r>
    </w:p>
    <w:p w:rsidR="00721DDF" w:rsidRPr="00741722" w:rsidRDefault="00746AED" w:rsidP="008D5DC2">
      <w:pPr>
        <w:spacing w:after="0" w:line="240" w:lineRule="auto"/>
        <w:ind w:left="567"/>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g) valoarea se reduce cu principalul rambursat de către beneficiar, proporţional cu procentul de garantare</w:t>
      </w:r>
      <w:r w:rsidR="00292354" w:rsidRPr="00741722">
        <w:rPr>
          <w:rFonts w:ascii="Times New Roman" w:hAnsi="Times New Roman" w:cs="Times New Roman"/>
          <w:color w:val="auto"/>
          <w:sz w:val="27"/>
          <w:szCs w:val="27"/>
        </w:rPr>
        <w:t>;</w:t>
      </w:r>
    </w:p>
    <w:p w:rsidR="00721DDF" w:rsidRPr="00741722" w:rsidRDefault="00746AED" w:rsidP="008D5DC2">
      <w:pPr>
        <w:spacing w:after="0" w:line="240" w:lineRule="auto"/>
        <w:ind w:left="567"/>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h) solicitarea de </w:t>
      </w:r>
      <w:r w:rsidR="001958AB" w:rsidRPr="00741722">
        <w:rPr>
          <w:rFonts w:ascii="Times New Roman" w:hAnsi="Times New Roman" w:cs="Times New Roman"/>
          <w:color w:val="auto"/>
          <w:sz w:val="27"/>
          <w:szCs w:val="27"/>
        </w:rPr>
        <w:t>suplimentarea</w:t>
      </w:r>
      <w:r w:rsidRPr="00741722">
        <w:rPr>
          <w:rFonts w:ascii="Times New Roman" w:hAnsi="Times New Roman" w:cs="Times New Roman"/>
          <w:color w:val="auto"/>
          <w:sz w:val="27"/>
          <w:szCs w:val="27"/>
        </w:rPr>
        <w:t xml:space="preserve"> garanţiei </w:t>
      </w:r>
      <w:r w:rsidR="00EB7D8D" w:rsidRPr="00741722">
        <w:rPr>
          <w:rFonts w:ascii="Times New Roman" w:hAnsi="Times New Roman" w:cs="Times New Roman"/>
          <w:color w:val="auto"/>
          <w:sz w:val="27"/>
          <w:szCs w:val="27"/>
        </w:rPr>
        <w:t xml:space="preserve">de stat </w:t>
      </w:r>
      <w:r w:rsidRPr="00741722">
        <w:rPr>
          <w:rFonts w:ascii="Times New Roman" w:hAnsi="Times New Roman" w:cs="Times New Roman"/>
          <w:color w:val="auto"/>
          <w:sz w:val="27"/>
          <w:szCs w:val="27"/>
        </w:rPr>
        <w:t xml:space="preserve">formulate in conditiile art. 2 </w:t>
      </w:r>
      <w:r w:rsidR="00926B6C" w:rsidRPr="00741722">
        <w:rPr>
          <w:rFonts w:ascii="Times New Roman" w:hAnsi="Times New Roman" w:cs="Times New Roman"/>
          <w:color w:val="auto"/>
          <w:sz w:val="27"/>
          <w:szCs w:val="27"/>
        </w:rPr>
        <w:t xml:space="preserve">alin. </w:t>
      </w:r>
      <w:r w:rsidRPr="00741722">
        <w:rPr>
          <w:rFonts w:ascii="Times New Roman" w:hAnsi="Times New Roman" w:cs="Times New Roman"/>
          <w:color w:val="auto"/>
          <w:sz w:val="27"/>
          <w:szCs w:val="27"/>
        </w:rPr>
        <w:t xml:space="preserve">(1) </w:t>
      </w:r>
      <w:r w:rsidR="00D459AF" w:rsidRPr="00741722">
        <w:rPr>
          <w:rFonts w:ascii="Times New Roman" w:hAnsi="Times New Roman" w:cs="Times New Roman"/>
          <w:color w:val="auto"/>
          <w:sz w:val="27"/>
          <w:szCs w:val="27"/>
        </w:rPr>
        <w:t xml:space="preserve">si art. 3 alin (3) </w:t>
      </w:r>
      <w:r w:rsidRPr="00741722">
        <w:rPr>
          <w:rFonts w:ascii="Times New Roman" w:hAnsi="Times New Roman" w:cs="Times New Roman"/>
          <w:color w:val="auto"/>
          <w:sz w:val="27"/>
          <w:szCs w:val="27"/>
        </w:rPr>
        <w:t xml:space="preserve">din Ordonanţa de urgenţă a Guvernului nr. 50/2018 este considerată o nouă acordare şi este analizată cu respectarea tuturor prevederilor privind acordarea garanţiilor </w:t>
      </w:r>
      <w:r w:rsidR="00EB7D8D" w:rsidRPr="00741722">
        <w:rPr>
          <w:rFonts w:ascii="Times New Roman" w:hAnsi="Times New Roman" w:cs="Times New Roman"/>
          <w:color w:val="auto"/>
          <w:sz w:val="27"/>
          <w:szCs w:val="27"/>
        </w:rPr>
        <w:t xml:space="preserve">de stat </w:t>
      </w:r>
      <w:r w:rsidRPr="00741722">
        <w:rPr>
          <w:rFonts w:ascii="Times New Roman" w:hAnsi="Times New Roman" w:cs="Times New Roman"/>
          <w:color w:val="auto"/>
          <w:sz w:val="27"/>
          <w:szCs w:val="27"/>
        </w:rPr>
        <w:t xml:space="preserve">în cadrul </w:t>
      </w:r>
      <w:r w:rsidR="0064051B" w:rsidRPr="00741722">
        <w:rPr>
          <w:rFonts w:ascii="Times New Roman" w:hAnsi="Times New Roman" w:cs="Times New Roman"/>
          <w:color w:val="auto"/>
          <w:sz w:val="27"/>
          <w:szCs w:val="27"/>
        </w:rPr>
        <w:t>Program</w:t>
      </w:r>
      <w:r w:rsidRPr="00741722">
        <w:rPr>
          <w:rFonts w:ascii="Times New Roman" w:hAnsi="Times New Roman" w:cs="Times New Roman"/>
          <w:color w:val="auto"/>
          <w:sz w:val="27"/>
          <w:szCs w:val="27"/>
        </w:rPr>
        <w:t>ului</w:t>
      </w:r>
      <w:r w:rsidR="00EE77F7" w:rsidRPr="00741722">
        <w:rPr>
          <w:rFonts w:ascii="Times New Roman" w:hAnsi="Times New Roman" w:cs="Times New Roman"/>
          <w:color w:val="auto"/>
          <w:sz w:val="27"/>
          <w:szCs w:val="27"/>
        </w:rPr>
        <w:t>,</w:t>
      </w:r>
      <w:r w:rsidR="00E04BDD" w:rsidRPr="00741722">
        <w:rPr>
          <w:rFonts w:ascii="Times New Roman" w:hAnsi="Times New Roman" w:cs="Times New Roman"/>
          <w:color w:val="auto"/>
          <w:sz w:val="27"/>
          <w:szCs w:val="27"/>
        </w:rPr>
        <w:t xml:space="preserve"> nefiind necesară prezentarea</w:t>
      </w:r>
      <w:r w:rsidR="00FC7316" w:rsidRPr="00741722">
        <w:rPr>
          <w:rFonts w:ascii="Times New Roman" w:hAnsi="Times New Roman" w:cs="Times New Roman"/>
          <w:color w:val="auto"/>
          <w:sz w:val="27"/>
          <w:szCs w:val="27"/>
        </w:rPr>
        <w:t>vreunui document justificativ</w:t>
      </w:r>
      <w:r w:rsidR="00E04BDD" w:rsidRPr="00741722">
        <w:rPr>
          <w:rFonts w:ascii="Times New Roman" w:hAnsi="Times New Roman" w:cs="Times New Roman"/>
          <w:color w:val="auto"/>
          <w:sz w:val="27"/>
          <w:szCs w:val="27"/>
        </w:rPr>
        <w:t xml:space="preserve"> din care să reiasă ca urmează o formă </w:t>
      </w:r>
      <w:r w:rsidR="00E04BDD" w:rsidRPr="00741722">
        <w:rPr>
          <w:rFonts w:ascii="Times New Roman" w:hAnsi="Times New Roman" w:cs="Times New Roman"/>
          <w:color w:val="auto"/>
          <w:sz w:val="27"/>
          <w:szCs w:val="27"/>
        </w:rPr>
        <w:lastRenderedPageBreak/>
        <w:t>de învațămănt</w:t>
      </w:r>
      <w:r w:rsidR="00F77270" w:rsidRPr="00741722">
        <w:rPr>
          <w:rFonts w:ascii="Times New Roman" w:hAnsi="Times New Roman" w:cs="Times New Roman"/>
          <w:color w:val="auto"/>
          <w:sz w:val="27"/>
          <w:szCs w:val="27"/>
        </w:rPr>
        <w:t>/</w:t>
      </w:r>
      <w:r w:rsidR="001958AB" w:rsidRPr="00741722">
        <w:rPr>
          <w:rFonts w:ascii="Times New Roman" w:hAnsi="Times New Roman" w:cs="Times New Roman"/>
          <w:color w:val="auto"/>
          <w:sz w:val="27"/>
          <w:szCs w:val="27"/>
        </w:rPr>
        <w:t>specializare/reconversie profesională</w:t>
      </w:r>
      <w:r w:rsidR="00E04BDD" w:rsidRPr="00741722">
        <w:rPr>
          <w:rFonts w:ascii="Times New Roman" w:hAnsi="Times New Roman" w:cs="Times New Roman"/>
          <w:color w:val="auto"/>
          <w:sz w:val="27"/>
          <w:szCs w:val="27"/>
        </w:rPr>
        <w:t>,</w:t>
      </w:r>
      <w:r w:rsidR="00391EA8" w:rsidRPr="00741722">
        <w:rPr>
          <w:rFonts w:ascii="Times New Roman" w:hAnsi="Times New Roman" w:cs="Times New Roman"/>
          <w:color w:val="auto"/>
          <w:sz w:val="27"/>
          <w:szCs w:val="27"/>
        </w:rPr>
        <w:t xml:space="preserve"> la data solicitării de majorare</w:t>
      </w:r>
      <w:r w:rsidRPr="00741722">
        <w:rPr>
          <w:rFonts w:ascii="Times New Roman" w:hAnsi="Times New Roman" w:cs="Times New Roman"/>
          <w:color w:val="auto"/>
          <w:sz w:val="27"/>
          <w:szCs w:val="27"/>
        </w:rPr>
        <w:t xml:space="preserve">. Decizia de respingere a solicitării de majorare nu afectează în niciun fel garanţia </w:t>
      </w:r>
      <w:r w:rsidR="007770E9" w:rsidRPr="00741722">
        <w:rPr>
          <w:rFonts w:ascii="Times New Roman" w:hAnsi="Times New Roman" w:cs="Times New Roman"/>
          <w:color w:val="auto"/>
          <w:sz w:val="27"/>
          <w:szCs w:val="27"/>
        </w:rPr>
        <w:t xml:space="preserve">de stat </w:t>
      </w:r>
      <w:r w:rsidRPr="00741722">
        <w:rPr>
          <w:rFonts w:ascii="Times New Roman" w:hAnsi="Times New Roman" w:cs="Times New Roman"/>
          <w:color w:val="auto"/>
          <w:sz w:val="27"/>
          <w:szCs w:val="27"/>
        </w:rPr>
        <w:t xml:space="preserve">acordată </w:t>
      </w:r>
      <w:r w:rsidR="00292354" w:rsidRPr="00741722">
        <w:rPr>
          <w:rFonts w:ascii="Times New Roman" w:hAnsi="Times New Roman" w:cs="Times New Roman"/>
          <w:color w:val="auto"/>
          <w:sz w:val="27"/>
          <w:szCs w:val="27"/>
        </w:rPr>
        <w:t>initial;</w:t>
      </w:r>
    </w:p>
    <w:p w:rsidR="00721DDF" w:rsidRPr="00741722" w:rsidRDefault="00746AED" w:rsidP="00C74416">
      <w:pPr>
        <w:spacing w:after="0" w:line="240" w:lineRule="auto"/>
        <w:ind w:left="567"/>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(i) garanţia de stat este garantată cu</w:t>
      </w:r>
      <w:r w:rsidR="00C74416" w:rsidRPr="00741722">
        <w:rPr>
          <w:rFonts w:ascii="Times New Roman CE" w:hAnsi="Times New Roman CE" w:cs="Times New Roman"/>
          <w:color w:val="auto"/>
          <w:sz w:val="28"/>
          <w:szCs w:val="27"/>
        </w:rPr>
        <w:t xml:space="preserve">sume urmăribile reprezentând venituri şi disponibilităţi băneşti în lei şi în valută, deţinute şi/sau datorate, cu orice titlu, </w:t>
      </w:r>
      <w:r w:rsidR="00C74416" w:rsidRPr="00741722">
        <w:rPr>
          <w:rFonts w:ascii="Times New Roman" w:hAnsi="Times New Roman" w:cs="Times New Roman"/>
          <w:color w:val="auto"/>
          <w:sz w:val="27"/>
          <w:szCs w:val="27"/>
        </w:rPr>
        <w:t>beneficiarului și codebitorului/codebitorilor</w:t>
      </w:r>
      <w:r w:rsidR="00C74416" w:rsidRPr="00741722">
        <w:rPr>
          <w:rFonts w:ascii="Times New Roman CE" w:hAnsi="Times New Roman CE" w:cs="Times New Roman"/>
          <w:color w:val="auto"/>
          <w:sz w:val="28"/>
          <w:szCs w:val="27"/>
        </w:rPr>
        <w:t xml:space="preserve"> de către terţe persoane sau pe care aceştia le vor datora şi/sau deţine în viitor în temeiul unor raporturi juridice existente</w:t>
      </w:r>
      <w:r w:rsidR="00F306F4" w:rsidRPr="00741722">
        <w:rPr>
          <w:rFonts w:ascii="Times New Roman" w:hAnsi="Times New Roman" w:cs="Times New Roman"/>
          <w:color w:val="auto"/>
          <w:sz w:val="27"/>
          <w:szCs w:val="27"/>
        </w:rPr>
        <w:t>.</w:t>
      </w:r>
    </w:p>
    <w:p w:rsidR="00721DDF" w:rsidRPr="00741722" w:rsidRDefault="00746AED">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w:t>
      </w:r>
      <w:r w:rsidR="001927A4" w:rsidRPr="00741722">
        <w:rPr>
          <w:rFonts w:ascii="Times New Roman" w:hAnsi="Times New Roman" w:cs="Times New Roman"/>
          <w:b/>
          <w:color w:val="auto"/>
          <w:sz w:val="27"/>
          <w:szCs w:val="27"/>
        </w:rPr>
        <w:t>3</w:t>
      </w:r>
      <w:r w:rsidRPr="00741722">
        <w:rPr>
          <w:rFonts w:ascii="Times New Roman" w:hAnsi="Times New Roman" w:cs="Times New Roman"/>
          <w:b/>
          <w:color w:val="auto"/>
          <w:sz w:val="27"/>
          <w:szCs w:val="27"/>
        </w:rPr>
        <w:t>)</w:t>
      </w:r>
      <w:r w:rsidR="00F51206">
        <w:rPr>
          <w:rFonts w:ascii="Times New Roman" w:hAnsi="Times New Roman" w:cs="Times New Roman"/>
          <w:b/>
          <w:color w:val="auto"/>
          <w:sz w:val="27"/>
          <w:szCs w:val="27"/>
        </w:rPr>
        <w:t xml:space="preserve"> </w:t>
      </w:r>
      <w:r w:rsidR="00C74416" w:rsidRPr="00741722">
        <w:rPr>
          <w:rFonts w:ascii="Times New Roman" w:hAnsi="Times New Roman" w:cs="Times New Roman"/>
          <w:color w:val="auto"/>
          <w:sz w:val="27"/>
          <w:szCs w:val="27"/>
        </w:rPr>
        <w:t xml:space="preserve">Garanțiile </w:t>
      </w:r>
      <w:r w:rsidRPr="00741722">
        <w:rPr>
          <w:rFonts w:ascii="Times New Roman" w:hAnsi="Times New Roman" w:cs="Times New Roman"/>
          <w:color w:val="auto"/>
          <w:sz w:val="27"/>
          <w:szCs w:val="27"/>
        </w:rPr>
        <w:t>prevăzut</w:t>
      </w:r>
      <w:r w:rsidR="00F306F4" w:rsidRPr="00741722">
        <w:rPr>
          <w:rFonts w:ascii="Times New Roman" w:hAnsi="Times New Roman" w:cs="Times New Roman"/>
          <w:color w:val="auto"/>
          <w:sz w:val="27"/>
          <w:szCs w:val="27"/>
        </w:rPr>
        <w:t>e</w:t>
      </w:r>
      <w:r w:rsidRPr="00741722">
        <w:rPr>
          <w:rFonts w:ascii="Times New Roman" w:hAnsi="Times New Roman" w:cs="Times New Roman"/>
          <w:color w:val="auto"/>
          <w:sz w:val="27"/>
          <w:szCs w:val="27"/>
        </w:rPr>
        <w:t xml:space="preserve"> la alin. (</w:t>
      </w:r>
      <w:r w:rsidR="00BF4BC4" w:rsidRPr="00741722">
        <w:rPr>
          <w:rFonts w:ascii="Times New Roman" w:hAnsi="Times New Roman" w:cs="Times New Roman"/>
          <w:color w:val="auto"/>
          <w:sz w:val="27"/>
          <w:szCs w:val="27"/>
        </w:rPr>
        <w:t>2</w:t>
      </w:r>
      <w:r w:rsidRPr="00741722">
        <w:rPr>
          <w:rFonts w:ascii="Times New Roman" w:hAnsi="Times New Roman" w:cs="Times New Roman"/>
          <w:color w:val="auto"/>
          <w:sz w:val="27"/>
          <w:szCs w:val="27"/>
        </w:rPr>
        <w:t xml:space="preserve">) lit.i) se instituie în baza contractului de </w:t>
      </w:r>
      <w:r w:rsidR="00F306F4" w:rsidRPr="00741722">
        <w:rPr>
          <w:rFonts w:ascii="Times New Roman" w:hAnsi="Times New Roman" w:cs="Times New Roman"/>
          <w:color w:val="auto"/>
          <w:sz w:val="27"/>
          <w:szCs w:val="27"/>
        </w:rPr>
        <w:t>g</w:t>
      </w:r>
      <w:r w:rsidRPr="00741722">
        <w:rPr>
          <w:rFonts w:ascii="Times New Roman" w:hAnsi="Times New Roman" w:cs="Times New Roman"/>
          <w:color w:val="auto"/>
          <w:sz w:val="27"/>
          <w:szCs w:val="27"/>
        </w:rPr>
        <w:t xml:space="preserve">arantare în favoarea statului român, reprezentat de </w:t>
      </w:r>
      <w:r w:rsidR="00AE4CEC" w:rsidRPr="00741722">
        <w:rPr>
          <w:rFonts w:ascii="Times New Roman" w:hAnsi="Times New Roman" w:cs="Times New Roman"/>
          <w:color w:val="auto"/>
          <w:sz w:val="27"/>
          <w:szCs w:val="27"/>
        </w:rPr>
        <w:t>M.F.P.</w:t>
      </w:r>
      <w:r w:rsidRPr="00741722">
        <w:rPr>
          <w:rFonts w:ascii="Times New Roman" w:hAnsi="Times New Roman" w:cs="Times New Roman"/>
          <w:color w:val="auto"/>
          <w:sz w:val="27"/>
          <w:szCs w:val="27"/>
        </w:rPr>
        <w:t xml:space="preserve">,  şi </w:t>
      </w:r>
      <w:r w:rsidR="004C2BA6" w:rsidRPr="00741722">
        <w:rPr>
          <w:rFonts w:ascii="Times New Roman" w:hAnsi="Times New Roman" w:cs="Times New Roman"/>
          <w:color w:val="auto"/>
          <w:sz w:val="27"/>
          <w:szCs w:val="27"/>
        </w:rPr>
        <w:t>sunt</w:t>
      </w:r>
      <w:r w:rsidR="00F51206">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valabil</w:t>
      </w:r>
      <w:r w:rsidR="004C2BA6" w:rsidRPr="00741722">
        <w:rPr>
          <w:rFonts w:ascii="Times New Roman" w:hAnsi="Times New Roman" w:cs="Times New Roman"/>
          <w:color w:val="auto"/>
          <w:sz w:val="27"/>
          <w:szCs w:val="27"/>
        </w:rPr>
        <w:t>e</w:t>
      </w:r>
      <w:r w:rsidRPr="00741722">
        <w:rPr>
          <w:rFonts w:ascii="Times New Roman" w:hAnsi="Times New Roman" w:cs="Times New Roman"/>
          <w:color w:val="auto"/>
          <w:sz w:val="27"/>
          <w:szCs w:val="27"/>
        </w:rPr>
        <w:t xml:space="preserve"> până la stingerea creanţelor</w:t>
      </w:r>
      <w:r w:rsidR="00926B6C" w:rsidRPr="00741722">
        <w:rPr>
          <w:rFonts w:ascii="Times New Roman" w:hAnsi="Times New Roman" w:cs="Times New Roman"/>
          <w:color w:val="auto"/>
          <w:sz w:val="27"/>
          <w:szCs w:val="27"/>
        </w:rPr>
        <w:t xml:space="preserve"> bugetare</w:t>
      </w:r>
      <w:r w:rsidR="00F51206">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datorate de beneficiar</w:t>
      </w:r>
      <w:r w:rsidR="00F306F4" w:rsidRPr="00741722">
        <w:rPr>
          <w:rFonts w:ascii="Times New Roman" w:hAnsi="Times New Roman" w:cs="Times New Roman"/>
          <w:color w:val="auto"/>
          <w:sz w:val="27"/>
          <w:szCs w:val="27"/>
        </w:rPr>
        <w:t>.</w:t>
      </w:r>
    </w:p>
    <w:p w:rsidR="00F306F4" w:rsidRPr="00741722" w:rsidRDefault="00F306F4">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w:t>
      </w:r>
      <w:r w:rsidR="001927A4" w:rsidRPr="00741722">
        <w:rPr>
          <w:rFonts w:ascii="Times New Roman" w:hAnsi="Times New Roman" w:cs="Times New Roman"/>
          <w:b/>
          <w:color w:val="auto"/>
          <w:sz w:val="27"/>
          <w:szCs w:val="27"/>
        </w:rPr>
        <w:t>4</w:t>
      </w:r>
      <w:r w:rsidRPr="00741722">
        <w:rPr>
          <w:rFonts w:ascii="Times New Roman" w:hAnsi="Times New Roman" w:cs="Times New Roman"/>
          <w:b/>
          <w:color w:val="auto"/>
          <w:sz w:val="27"/>
          <w:szCs w:val="27"/>
        </w:rPr>
        <w:t>)</w:t>
      </w:r>
      <w:r w:rsidRPr="00741722">
        <w:rPr>
          <w:rFonts w:ascii="Times New Roman" w:hAnsi="Times New Roman" w:cs="Times New Roman"/>
          <w:color w:val="auto"/>
          <w:sz w:val="27"/>
          <w:szCs w:val="27"/>
        </w:rPr>
        <w:t xml:space="preserve"> În completarea garanţiei de stat în procent de 80% din credit, creanţele comerciale ale finanţatorilor sunt garantate cu ipotec</w:t>
      </w:r>
      <w:r w:rsidR="00A86EFA" w:rsidRPr="00741722">
        <w:rPr>
          <w:rFonts w:ascii="Times New Roman" w:hAnsi="Times New Roman" w:cs="Times New Roman"/>
          <w:color w:val="auto"/>
          <w:sz w:val="27"/>
          <w:szCs w:val="27"/>
        </w:rPr>
        <w:t>i</w:t>
      </w:r>
      <w:r w:rsidR="00AA15CE" w:rsidRPr="00741722">
        <w:rPr>
          <w:rFonts w:ascii="Times New Roman" w:hAnsi="Times New Roman" w:cs="Times New Roman"/>
          <w:color w:val="auto"/>
          <w:sz w:val="27"/>
          <w:szCs w:val="27"/>
        </w:rPr>
        <w:t xml:space="preserve">le </w:t>
      </w:r>
      <w:r w:rsidR="00C74416" w:rsidRPr="00741722">
        <w:rPr>
          <w:rFonts w:ascii="Times New Roman" w:hAnsi="Times New Roman" w:cs="Times New Roman"/>
          <w:color w:val="auto"/>
          <w:sz w:val="27"/>
          <w:szCs w:val="27"/>
        </w:rPr>
        <w:t xml:space="preserve">de natura celor </w:t>
      </w:r>
      <w:r w:rsidR="00AA15CE" w:rsidRPr="00741722">
        <w:rPr>
          <w:rFonts w:ascii="Times New Roman" w:hAnsi="Times New Roman" w:cs="Times New Roman"/>
          <w:color w:val="auto"/>
          <w:sz w:val="27"/>
          <w:szCs w:val="27"/>
        </w:rPr>
        <w:t>prev</w:t>
      </w:r>
      <w:r w:rsidR="00AA15CE" w:rsidRPr="00741722">
        <w:rPr>
          <w:rFonts w:ascii="Times New Roman" w:hAnsi="Times New Roman" w:cs="Times New Roman"/>
          <w:color w:val="auto"/>
          <w:sz w:val="27"/>
          <w:szCs w:val="27"/>
          <w:lang w:val="ro-RO"/>
        </w:rPr>
        <w:t>ă</w:t>
      </w:r>
      <w:r w:rsidR="00AA15CE" w:rsidRPr="00741722">
        <w:rPr>
          <w:rFonts w:ascii="Times New Roman" w:hAnsi="Times New Roman" w:cs="Times New Roman"/>
          <w:color w:val="auto"/>
          <w:sz w:val="27"/>
          <w:szCs w:val="27"/>
        </w:rPr>
        <w:t>zute la</w:t>
      </w:r>
      <w:r w:rsidR="004C2BA6" w:rsidRPr="00741722">
        <w:rPr>
          <w:rFonts w:ascii="Times New Roman" w:hAnsi="Times New Roman" w:cs="Times New Roman"/>
          <w:color w:val="auto"/>
          <w:sz w:val="27"/>
          <w:szCs w:val="27"/>
        </w:rPr>
        <w:t xml:space="preserve"> alin.2</w:t>
      </w:r>
      <w:r w:rsidR="00AA15CE" w:rsidRPr="00741722">
        <w:rPr>
          <w:rFonts w:ascii="Times New Roman" w:hAnsi="Times New Roman" w:cs="Times New Roman"/>
          <w:color w:val="auto"/>
          <w:sz w:val="27"/>
          <w:szCs w:val="27"/>
        </w:rPr>
        <w:t xml:space="preserve"> lit. i), conform normelor interne de creditare ale acestora.</w:t>
      </w:r>
    </w:p>
    <w:p w:rsidR="00004DBB" w:rsidRPr="00741722" w:rsidRDefault="00004DBB">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(5)</w:t>
      </w:r>
      <w:r w:rsidRPr="00741722">
        <w:rPr>
          <w:rFonts w:ascii="Times New Roman" w:hAnsi="Times New Roman" w:cs="Times New Roman"/>
          <w:color w:val="auto"/>
          <w:sz w:val="27"/>
          <w:szCs w:val="27"/>
        </w:rPr>
        <w:t xml:space="preserve"> Operaţiunile de înscriere, </w:t>
      </w:r>
      <w:r w:rsidR="00C71973">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 xml:space="preserve">reînnoire modificare şi radiere a </w:t>
      </w:r>
      <w:r w:rsidR="00C74416" w:rsidRPr="00741722">
        <w:rPr>
          <w:rFonts w:ascii="Times New Roman" w:hAnsi="Times New Roman" w:cs="Times New Roman"/>
          <w:color w:val="auto"/>
          <w:sz w:val="27"/>
          <w:szCs w:val="27"/>
        </w:rPr>
        <w:t xml:space="preserve">garanției prevăzută la alin. (2) lit. i) </w:t>
      </w:r>
      <w:r w:rsidRPr="00741722">
        <w:rPr>
          <w:rFonts w:ascii="Times New Roman" w:hAnsi="Times New Roman" w:cs="Times New Roman"/>
          <w:color w:val="auto"/>
          <w:sz w:val="27"/>
          <w:szCs w:val="27"/>
        </w:rPr>
        <w:t>în/din Arhiva Electronică de Garanţii Reale Mobiliare se efectuează de către finanțator</w:t>
      </w:r>
      <w:r w:rsidR="00C74416" w:rsidRPr="00741722">
        <w:rPr>
          <w:rFonts w:ascii="Times New Roman" w:hAnsi="Times New Roman" w:cs="Times New Roman"/>
          <w:color w:val="auto"/>
          <w:sz w:val="27"/>
          <w:szCs w:val="27"/>
        </w:rPr>
        <w:t xml:space="preserve"> în baza contractului de garantare</w:t>
      </w:r>
      <w:r w:rsidRPr="00741722">
        <w:rPr>
          <w:rFonts w:ascii="Times New Roman" w:hAnsi="Times New Roman" w:cs="Times New Roman"/>
          <w:color w:val="auto"/>
          <w:sz w:val="27"/>
          <w:szCs w:val="27"/>
        </w:rPr>
        <w:t>, iar costurile aferente avizului sunt suportate de catre beneficiar.</w:t>
      </w:r>
    </w:p>
    <w:p w:rsidR="00F306F4" w:rsidRPr="00741722" w:rsidRDefault="00F306F4">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w:t>
      </w:r>
      <w:r w:rsidR="00004DBB" w:rsidRPr="00741722">
        <w:rPr>
          <w:rFonts w:ascii="Times New Roman" w:hAnsi="Times New Roman" w:cs="Times New Roman"/>
          <w:b/>
          <w:color w:val="auto"/>
          <w:sz w:val="27"/>
          <w:szCs w:val="27"/>
        </w:rPr>
        <w:t>6</w:t>
      </w:r>
      <w:r w:rsidRPr="00741722">
        <w:rPr>
          <w:rFonts w:ascii="Times New Roman" w:hAnsi="Times New Roman" w:cs="Times New Roman"/>
          <w:b/>
          <w:color w:val="auto"/>
          <w:sz w:val="27"/>
          <w:szCs w:val="27"/>
        </w:rPr>
        <w:t>)</w:t>
      </w:r>
      <w:r w:rsidR="00F51206">
        <w:rPr>
          <w:rFonts w:ascii="Times New Roman" w:hAnsi="Times New Roman" w:cs="Times New Roman"/>
          <w:b/>
          <w:color w:val="auto"/>
          <w:sz w:val="27"/>
          <w:szCs w:val="27"/>
        </w:rPr>
        <w:t xml:space="preserve"> </w:t>
      </w:r>
      <w:r w:rsidR="00C74416" w:rsidRPr="00741722">
        <w:rPr>
          <w:rFonts w:ascii="Times New Roman" w:hAnsi="Times New Roman" w:cs="Times New Roman"/>
          <w:color w:val="auto"/>
          <w:sz w:val="27"/>
          <w:szCs w:val="27"/>
        </w:rPr>
        <w:t>Garanțiile</w:t>
      </w:r>
      <w:r w:rsidRPr="00741722">
        <w:rPr>
          <w:rFonts w:ascii="Times New Roman" w:hAnsi="Times New Roman" w:cs="Times New Roman"/>
          <w:color w:val="auto"/>
          <w:sz w:val="27"/>
          <w:szCs w:val="27"/>
        </w:rPr>
        <w:t xml:space="preserve"> prevăzute la alin.</w:t>
      </w:r>
      <w:r w:rsidR="00BF4BC4" w:rsidRPr="00741722">
        <w:rPr>
          <w:rFonts w:ascii="Times New Roman" w:hAnsi="Times New Roman" w:cs="Times New Roman"/>
          <w:color w:val="auto"/>
          <w:sz w:val="27"/>
          <w:szCs w:val="27"/>
        </w:rPr>
        <w:t>2</w:t>
      </w:r>
      <w:r w:rsidR="00C74416" w:rsidRPr="00741722">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lit.i) şi ipotecile convenţionale prevăzute la alin.(</w:t>
      </w:r>
      <w:r w:rsidR="00BF4BC4" w:rsidRPr="00741722">
        <w:rPr>
          <w:rFonts w:ascii="Times New Roman" w:hAnsi="Times New Roman" w:cs="Times New Roman"/>
          <w:color w:val="auto"/>
          <w:sz w:val="27"/>
          <w:szCs w:val="27"/>
        </w:rPr>
        <w:t>4</w:t>
      </w:r>
      <w:r w:rsidRPr="00741722">
        <w:rPr>
          <w:rFonts w:ascii="Times New Roman" w:hAnsi="Times New Roman" w:cs="Times New Roman"/>
          <w:color w:val="auto"/>
          <w:sz w:val="27"/>
          <w:szCs w:val="27"/>
        </w:rPr>
        <w:t xml:space="preserve">) </w:t>
      </w:r>
      <w:r w:rsidR="0034267C" w:rsidRPr="00741722">
        <w:rPr>
          <w:rFonts w:ascii="Times New Roman" w:hAnsi="Times New Roman" w:cs="Times New Roman"/>
          <w:color w:val="auto"/>
          <w:sz w:val="27"/>
          <w:szCs w:val="27"/>
        </w:rPr>
        <w:t>se înscriu de către finanţator</w:t>
      </w:r>
      <w:r w:rsidR="00C249BB" w:rsidRPr="00741722">
        <w:rPr>
          <w:rFonts w:ascii="Times New Roman" w:hAnsi="Times New Roman" w:cs="Times New Roman"/>
          <w:color w:val="auto"/>
          <w:sz w:val="27"/>
          <w:szCs w:val="27"/>
        </w:rPr>
        <w:t>,</w:t>
      </w:r>
      <w:r w:rsidR="0034267C" w:rsidRPr="00741722">
        <w:rPr>
          <w:rFonts w:ascii="Times New Roman" w:hAnsi="Times New Roman" w:cs="Times New Roman"/>
          <w:color w:val="auto"/>
          <w:sz w:val="27"/>
          <w:szCs w:val="27"/>
        </w:rPr>
        <w:t xml:space="preserve"> prin completarea unui formular tip de aviz de inscriere unic şi au acelaşi rang de prioritate în faţa creditorilor aceluiaşi debitor.</w:t>
      </w:r>
    </w:p>
    <w:p w:rsidR="00721DDF" w:rsidRPr="00741722" w:rsidRDefault="00746AED">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w:t>
      </w:r>
      <w:r w:rsidR="00004DBB" w:rsidRPr="00741722">
        <w:rPr>
          <w:rFonts w:ascii="Times New Roman" w:hAnsi="Times New Roman" w:cs="Times New Roman"/>
          <w:b/>
          <w:color w:val="auto"/>
          <w:sz w:val="27"/>
          <w:szCs w:val="27"/>
        </w:rPr>
        <w:t>7</w:t>
      </w:r>
      <w:r w:rsidRPr="00741722">
        <w:rPr>
          <w:rFonts w:ascii="Times New Roman" w:hAnsi="Times New Roman" w:cs="Times New Roman"/>
          <w:b/>
          <w:color w:val="auto"/>
          <w:sz w:val="27"/>
          <w:szCs w:val="27"/>
        </w:rPr>
        <w:t>)</w:t>
      </w:r>
      <w:r w:rsidRPr="00741722">
        <w:rPr>
          <w:rFonts w:ascii="Times New Roman" w:hAnsi="Times New Roman" w:cs="Times New Roman"/>
          <w:color w:val="auto"/>
          <w:sz w:val="27"/>
          <w:szCs w:val="27"/>
        </w:rPr>
        <w:t xml:space="preserve"> Contractele de garantare prin care </w:t>
      </w:r>
      <w:r w:rsidR="003F51C6" w:rsidRPr="00741722">
        <w:rPr>
          <w:rFonts w:ascii="Times New Roman" w:hAnsi="Times New Roman" w:cs="Times New Roman"/>
          <w:color w:val="auto"/>
          <w:sz w:val="27"/>
          <w:szCs w:val="27"/>
        </w:rPr>
        <w:t>f</w:t>
      </w:r>
      <w:r w:rsidRPr="00741722">
        <w:rPr>
          <w:rFonts w:ascii="Times New Roman" w:hAnsi="Times New Roman" w:cs="Times New Roman"/>
          <w:color w:val="auto"/>
          <w:sz w:val="27"/>
          <w:szCs w:val="27"/>
        </w:rPr>
        <w:t>ondurile de garantare acordă garanţia de stat constituie titluri executorii şi au valoare de înscrisuri autentice.</w:t>
      </w:r>
    </w:p>
    <w:p w:rsidR="002552D7" w:rsidRPr="00741722" w:rsidRDefault="00746AED" w:rsidP="002552D7">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w:t>
      </w:r>
      <w:r w:rsidR="00004DBB" w:rsidRPr="00741722">
        <w:rPr>
          <w:rFonts w:ascii="Times New Roman" w:hAnsi="Times New Roman" w:cs="Times New Roman"/>
          <w:b/>
          <w:color w:val="auto"/>
          <w:sz w:val="27"/>
          <w:szCs w:val="27"/>
        </w:rPr>
        <w:t>8</w:t>
      </w:r>
      <w:r w:rsidRPr="00741722">
        <w:rPr>
          <w:rFonts w:ascii="Times New Roman" w:hAnsi="Times New Roman" w:cs="Times New Roman"/>
          <w:b/>
          <w:color w:val="auto"/>
          <w:sz w:val="27"/>
          <w:szCs w:val="27"/>
        </w:rPr>
        <w:t>)</w:t>
      </w:r>
      <w:r w:rsidR="00F51206">
        <w:rPr>
          <w:rFonts w:ascii="Times New Roman" w:hAnsi="Times New Roman" w:cs="Times New Roman"/>
          <w:b/>
          <w:color w:val="auto"/>
          <w:sz w:val="27"/>
          <w:szCs w:val="27"/>
        </w:rPr>
        <w:t xml:space="preserve"> </w:t>
      </w:r>
      <w:r w:rsidRPr="00741722">
        <w:rPr>
          <w:rFonts w:ascii="Times New Roman" w:hAnsi="Times New Roman" w:cs="Times New Roman"/>
          <w:color w:val="auto"/>
          <w:sz w:val="27"/>
          <w:szCs w:val="27"/>
        </w:rPr>
        <w:t xml:space="preserve">Garanţiilor </w:t>
      </w:r>
      <w:r w:rsidR="00EB7D8D" w:rsidRPr="00741722">
        <w:rPr>
          <w:rFonts w:ascii="Times New Roman" w:hAnsi="Times New Roman" w:cs="Times New Roman"/>
          <w:color w:val="auto"/>
          <w:sz w:val="27"/>
          <w:szCs w:val="27"/>
        </w:rPr>
        <w:t xml:space="preserve">de stat </w:t>
      </w:r>
      <w:r w:rsidRPr="00741722">
        <w:rPr>
          <w:rFonts w:ascii="Times New Roman" w:hAnsi="Times New Roman" w:cs="Times New Roman"/>
          <w:color w:val="auto"/>
          <w:sz w:val="27"/>
          <w:szCs w:val="27"/>
        </w:rPr>
        <w:t>prevăzute la alin. (</w:t>
      </w:r>
      <w:r w:rsidR="003F51C6" w:rsidRPr="00741722">
        <w:rPr>
          <w:rFonts w:ascii="Times New Roman" w:hAnsi="Times New Roman" w:cs="Times New Roman"/>
          <w:color w:val="auto"/>
          <w:sz w:val="27"/>
          <w:szCs w:val="27"/>
        </w:rPr>
        <w:t>2</w:t>
      </w:r>
      <w:r w:rsidRPr="00741722">
        <w:rPr>
          <w:rFonts w:ascii="Times New Roman" w:hAnsi="Times New Roman" w:cs="Times New Roman"/>
          <w:color w:val="auto"/>
          <w:sz w:val="27"/>
          <w:szCs w:val="27"/>
        </w:rPr>
        <w:t xml:space="preserve">) le sunt aplicabile dispoziţiile Regulamentului Băncii Naţionale a României nr. </w:t>
      </w:r>
      <w:r w:rsidR="00601A61" w:rsidRPr="00741722">
        <w:rPr>
          <w:rFonts w:ascii="Times New Roman" w:hAnsi="Times New Roman" w:cs="Times New Roman"/>
          <w:color w:val="auto"/>
          <w:sz w:val="27"/>
          <w:szCs w:val="27"/>
        </w:rPr>
        <w:t>5/2013</w:t>
      </w:r>
      <w:r w:rsidRPr="00741722">
        <w:rPr>
          <w:rFonts w:ascii="Times New Roman" w:hAnsi="Times New Roman" w:cs="Times New Roman"/>
          <w:color w:val="auto"/>
          <w:sz w:val="27"/>
          <w:szCs w:val="27"/>
        </w:rPr>
        <w:t xml:space="preserve"> privind cerinţe prudenţiale pentru instituţiile de credit, cu modificările şi completările ulterioare, ale Regulamentului Băncii Naţionale a României nr. 5/2012 privind clasificarea creditelor şi constituirea, regularizarea şi utilizarea provizioanelor specifice de risc de credit aplicabil entităţilor supravegheate de Banca Naţională a României, altele decât instituţiile de credit, cu modificările şi completările ulterioare, precum şi ale Regulamentului nr. 575/2013 al Parlamentului European şi al Consiliului din 26 iunie 2013 privind cerinţele prudenţiale pentru instituţiile de credit şi societăţile de investiţii şi de modificare a Regulamentului (UE) nr. 648/2012.</w:t>
      </w:r>
    </w:p>
    <w:p w:rsidR="002552D7" w:rsidRPr="00741722" w:rsidRDefault="002552D7" w:rsidP="002552D7">
      <w:pPr>
        <w:spacing w:after="0" w:line="240" w:lineRule="auto"/>
        <w:jc w:val="both"/>
        <w:rPr>
          <w:rFonts w:ascii="Times New Roman" w:hAnsi="Times New Roman" w:cs="Times New Roman"/>
          <w:color w:val="auto"/>
          <w:sz w:val="27"/>
          <w:szCs w:val="27"/>
        </w:rPr>
      </w:pPr>
    </w:p>
    <w:p w:rsidR="00C71973" w:rsidRDefault="00C71973" w:rsidP="00122010">
      <w:pPr>
        <w:spacing w:after="0" w:line="240" w:lineRule="auto"/>
        <w:jc w:val="center"/>
        <w:rPr>
          <w:rFonts w:ascii="Times New Roman" w:hAnsi="Times New Roman" w:cs="Times New Roman"/>
          <w:b/>
          <w:color w:val="auto"/>
          <w:sz w:val="27"/>
          <w:szCs w:val="27"/>
        </w:rPr>
      </w:pPr>
    </w:p>
    <w:p w:rsidR="00C71973" w:rsidRDefault="00C71973" w:rsidP="00122010">
      <w:pPr>
        <w:spacing w:after="0" w:line="240" w:lineRule="auto"/>
        <w:jc w:val="center"/>
        <w:rPr>
          <w:rFonts w:ascii="Times New Roman" w:hAnsi="Times New Roman" w:cs="Times New Roman"/>
          <w:b/>
          <w:color w:val="auto"/>
          <w:sz w:val="27"/>
          <w:szCs w:val="27"/>
        </w:rPr>
      </w:pPr>
    </w:p>
    <w:p w:rsidR="00C71973" w:rsidRDefault="00C71973" w:rsidP="00122010">
      <w:pPr>
        <w:spacing w:after="0" w:line="240" w:lineRule="auto"/>
        <w:jc w:val="center"/>
        <w:rPr>
          <w:rFonts w:ascii="Times New Roman" w:hAnsi="Times New Roman" w:cs="Times New Roman"/>
          <w:b/>
          <w:color w:val="auto"/>
          <w:sz w:val="27"/>
          <w:szCs w:val="27"/>
        </w:rPr>
      </w:pPr>
    </w:p>
    <w:p w:rsidR="00C71973" w:rsidRDefault="00C71973" w:rsidP="00122010">
      <w:pPr>
        <w:spacing w:after="0" w:line="240" w:lineRule="auto"/>
        <w:jc w:val="center"/>
        <w:rPr>
          <w:rFonts w:ascii="Times New Roman" w:hAnsi="Times New Roman" w:cs="Times New Roman"/>
          <w:b/>
          <w:color w:val="auto"/>
          <w:sz w:val="27"/>
          <w:szCs w:val="27"/>
        </w:rPr>
      </w:pPr>
    </w:p>
    <w:p w:rsidR="00C71973" w:rsidRDefault="00C71973" w:rsidP="00122010">
      <w:pPr>
        <w:spacing w:after="0" w:line="240" w:lineRule="auto"/>
        <w:jc w:val="center"/>
        <w:rPr>
          <w:rFonts w:ascii="Times New Roman" w:hAnsi="Times New Roman" w:cs="Times New Roman"/>
          <w:b/>
          <w:color w:val="auto"/>
          <w:sz w:val="27"/>
          <w:szCs w:val="27"/>
        </w:rPr>
      </w:pPr>
    </w:p>
    <w:p w:rsidR="00C71973" w:rsidRDefault="00C71973" w:rsidP="00122010">
      <w:pPr>
        <w:spacing w:after="0" w:line="240" w:lineRule="auto"/>
        <w:jc w:val="center"/>
        <w:rPr>
          <w:rFonts w:ascii="Times New Roman" w:hAnsi="Times New Roman" w:cs="Times New Roman"/>
          <w:b/>
          <w:color w:val="auto"/>
          <w:sz w:val="27"/>
          <w:szCs w:val="27"/>
        </w:rPr>
      </w:pPr>
    </w:p>
    <w:p w:rsidR="00C71973" w:rsidRDefault="00C71973" w:rsidP="00122010">
      <w:pPr>
        <w:spacing w:after="0" w:line="240" w:lineRule="auto"/>
        <w:jc w:val="center"/>
        <w:rPr>
          <w:rFonts w:ascii="Times New Roman" w:hAnsi="Times New Roman" w:cs="Times New Roman"/>
          <w:b/>
          <w:color w:val="auto"/>
          <w:sz w:val="27"/>
          <w:szCs w:val="27"/>
        </w:rPr>
      </w:pPr>
    </w:p>
    <w:p w:rsidR="00721DDF" w:rsidRPr="00741722" w:rsidRDefault="00746AED" w:rsidP="00122010">
      <w:pPr>
        <w:spacing w:after="0" w:line="240" w:lineRule="auto"/>
        <w:jc w:val="center"/>
        <w:rPr>
          <w:rFonts w:ascii="Times New Roman" w:hAnsi="Times New Roman" w:cs="Times New Roman"/>
          <w:color w:val="auto"/>
          <w:sz w:val="27"/>
          <w:szCs w:val="27"/>
        </w:rPr>
      </w:pPr>
      <w:r w:rsidRPr="00741722">
        <w:rPr>
          <w:rFonts w:ascii="Times New Roman" w:hAnsi="Times New Roman" w:cs="Times New Roman"/>
          <w:b/>
          <w:color w:val="auto"/>
          <w:sz w:val="27"/>
          <w:szCs w:val="27"/>
        </w:rPr>
        <w:lastRenderedPageBreak/>
        <w:t>CAPITOLUL V</w:t>
      </w:r>
    </w:p>
    <w:p w:rsidR="00721DDF" w:rsidRPr="00741722" w:rsidRDefault="001958AB" w:rsidP="00122010">
      <w:pPr>
        <w:spacing w:after="0" w:line="240" w:lineRule="auto"/>
        <w:jc w:val="center"/>
        <w:rPr>
          <w:rFonts w:ascii="Times New Roman" w:hAnsi="Times New Roman" w:cs="Times New Roman"/>
          <w:b/>
          <w:bCs/>
          <w:color w:val="auto"/>
          <w:sz w:val="27"/>
          <w:szCs w:val="27"/>
        </w:rPr>
      </w:pPr>
      <w:r w:rsidRPr="00741722">
        <w:rPr>
          <w:rFonts w:ascii="Times New Roman" w:hAnsi="Times New Roman" w:cs="Times New Roman"/>
          <w:b/>
          <w:bCs/>
          <w:color w:val="auto"/>
          <w:sz w:val="27"/>
          <w:szCs w:val="27"/>
        </w:rPr>
        <w:t xml:space="preserve">Condiţii </w:t>
      </w:r>
      <w:r w:rsidR="00746AED" w:rsidRPr="00741722">
        <w:rPr>
          <w:rFonts w:ascii="Times New Roman" w:hAnsi="Times New Roman" w:cs="Times New Roman"/>
          <w:b/>
          <w:bCs/>
          <w:color w:val="auto"/>
          <w:sz w:val="27"/>
          <w:szCs w:val="27"/>
        </w:rPr>
        <w:t xml:space="preserve">de </w:t>
      </w:r>
      <w:r w:rsidR="008779BB" w:rsidRPr="00741722">
        <w:rPr>
          <w:rFonts w:ascii="Times New Roman" w:hAnsi="Times New Roman" w:cs="Times New Roman"/>
          <w:b/>
          <w:bCs/>
          <w:color w:val="auto"/>
          <w:sz w:val="27"/>
          <w:szCs w:val="27"/>
        </w:rPr>
        <w:t>eligibilitate</w:t>
      </w:r>
      <w:r w:rsidR="00746AED" w:rsidRPr="00741722">
        <w:rPr>
          <w:rFonts w:ascii="Times New Roman" w:hAnsi="Times New Roman" w:cs="Times New Roman"/>
          <w:b/>
          <w:bCs/>
          <w:color w:val="auto"/>
          <w:sz w:val="27"/>
          <w:szCs w:val="27"/>
        </w:rPr>
        <w:t xml:space="preserve">pe care trebuie să le îndeplinească </w:t>
      </w:r>
      <w:r w:rsidR="001927A4" w:rsidRPr="00741722">
        <w:rPr>
          <w:rFonts w:ascii="Times New Roman" w:hAnsi="Times New Roman" w:cs="Times New Roman"/>
          <w:b/>
          <w:bCs/>
          <w:color w:val="auto"/>
          <w:sz w:val="27"/>
          <w:szCs w:val="27"/>
        </w:rPr>
        <w:t>beneficiarii Programului</w:t>
      </w:r>
    </w:p>
    <w:p w:rsidR="00721DDF" w:rsidRPr="00741722" w:rsidRDefault="00721DDF">
      <w:pPr>
        <w:spacing w:after="0" w:line="240" w:lineRule="auto"/>
        <w:jc w:val="both"/>
        <w:rPr>
          <w:rFonts w:ascii="Times New Roman" w:hAnsi="Times New Roman" w:cs="Times New Roman"/>
          <w:b/>
          <w:bCs/>
          <w:color w:val="auto"/>
          <w:sz w:val="27"/>
          <w:szCs w:val="27"/>
        </w:rPr>
      </w:pPr>
    </w:p>
    <w:p w:rsidR="001E2C50" w:rsidRPr="00741722" w:rsidRDefault="00746AED" w:rsidP="001E2C50">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 xml:space="preserve">ART. </w:t>
      </w:r>
      <w:r w:rsidR="00AA15CE" w:rsidRPr="00741722">
        <w:rPr>
          <w:rFonts w:ascii="Times New Roman" w:hAnsi="Times New Roman" w:cs="Times New Roman"/>
          <w:b/>
          <w:color w:val="auto"/>
          <w:sz w:val="27"/>
          <w:szCs w:val="27"/>
        </w:rPr>
        <w:t>8</w:t>
      </w:r>
    </w:p>
    <w:p w:rsidR="00721DDF" w:rsidRPr="00741722" w:rsidRDefault="00746AED" w:rsidP="001E2C50">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color w:val="auto"/>
          <w:sz w:val="27"/>
          <w:szCs w:val="27"/>
        </w:rPr>
        <w:t xml:space="preserve">Criteriile de eligibilitate pentru beneficiarii </w:t>
      </w:r>
      <w:r w:rsidR="0064051B" w:rsidRPr="00741722">
        <w:rPr>
          <w:rFonts w:ascii="Times New Roman" w:hAnsi="Times New Roman" w:cs="Times New Roman"/>
          <w:color w:val="auto"/>
          <w:sz w:val="27"/>
          <w:szCs w:val="27"/>
        </w:rPr>
        <w:t>Program</w:t>
      </w:r>
      <w:r w:rsidRPr="00741722">
        <w:rPr>
          <w:rFonts w:ascii="Times New Roman" w:hAnsi="Times New Roman" w:cs="Times New Roman"/>
          <w:color w:val="auto"/>
          <w:sz w:val="27"/>
          <w:szCs w:val="27"/>
        </w:rPr>
        <w:t>ului sunt următoarele:</w:t>
      </w:r>
    </w:p>
    <w:p w:rsidR="00721DDF" w:rsidRPr="00741722" w:rsidRDefault="001927A4">
      <w:pPr>
        <w:pStyle w:val="ListParagraph"/>
        <w:numPr>
          <w:ilvl w:val="0"/>
          <w:numId w:val="4"/>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s</w:t>
      </w:r>
      <w:r w:rsidR="00746AED" w:rsidRPr="00741722">
        <w:rPr>
          <w:rFonts w:ascii="Times New Roman" w:hAnsi="Times New Roman" w:cs="Times New Roman"/>
          <w:color w:val="auto"/>
          <w:sz w:val="27"/>
          <w:szCs w:val="27"/>
        </w:rPr>
        <w:t xml:space="preserve">unt persoane fizice cu cetăţenie română, cu domiciliul </w:t>
      </w:r>
      <w:r w:rsidR="00F942AF" w:rsidRPr="00741722">
        <w:rPr>
          <w:rFonts w:ascii="Times New Roman" w:hAnsi="Times New Roman" w:cs="Times New Roman"/>
          <w:color w:val="auto"/>
          <w:sz w:val="27"/>
          <w:szCs w:val="27"/>
        </w:rPr>
        <w:t xml:space="preserve">şi reşedinţa obişnuită </w:t>
      </w:r>
      <w:r w:rsidR="00CB4D80" w:rsidRPr="00741722">
        <w:rPr>
          <w:rFonts w:ascii="Times New Roman" w:hAnsi="Times New Roman" w:cs="Times New Roman"/>
          <w:color w:val="auto"/>
          <w:sz w:val="27"/>
          <w:szCs w:val="27"/>
        </w:rPr>
        <w:t>în România;</w:t>
      </w:r>
      <w:r w:rsidR="00F942AF" w:rsidRPr="00741722">
        <w:rPr>
          <w:rFonts w:ascii="Times New Roman" w:hAnsi="Times New Roman" w:cs="Times New Roman"/>
          <w:color w:val="auto"/>
          <w:sz w:val="27"/>
          <w:szCs w:val="27"/>
        </w:rPr>
        <w:t xml:space="preserve"> reşedinţa obişnuită se asumă prin declaraţie pe proprie răspundere;</w:t>
      </w:r>
    </w:p>
    <w:p w:rsidR="00721DDF" w:rsidRPr="00741722" w:rsidRDefault="00746AED">
      <w:pPr>
        <w:pStyle w:val="ListParagraph"/>
        <w:numPr>
          <w:ilvl w:val="0"/>
          <w:numId w:val="4"/>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sunt tineri cu vârsta cuprinsă între16 ani împliniţi la data solicitării credituluişi până la 26 de ani neîmpliniţi la data solicitării creditului,şi care sunt cuprinşi în sistemul de învăţământ sau care efectuează cursuri de specializare, autorizate de către Ministerul Educaţiei Naţionale, şi după caz, de către Ministerul Muncii şi Justiţiei Sociale sau;</w:t>
      </w:r>
    </w:p>
    <w:p w:rsidR="00721DDF" w:rsidRPr="00741722" w:rsidRDefault="00746AED">
      <w:pPr>
        <w:pStyle w:val="ListParagraph"/>
        <w:numPr>
          <w:ilvl w:val="0"/>
          <w:numId w:val="4"/>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sunt persoane cu vârsta cuprinsă între 26</w:t>
      </w:r>
      <w:r w:rsidR="00C71973">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împliniţi la data solicitării creditului,  şi 55 de ani, neîmpliniţi la data solicitării creditului, dacă acestea sunt cuprinse în sistemul de învăţământ sau efectuează cursuri de reconversie şi/sau specializare profesională, autorizate de către Ministerul Educaţiei Naţionale, şi după caz, de către Ministerul Muncii şi Justiţiei Sociale;</w:t>
      </w:r>
    </w:p>
    <w:p w:rsidR="00721DDF" w:rsidRPr="00741722" w:rsidRDefault="00746AED">
      <w:pPr>
        <w:pStyle w:val="ListParagraph"/>
        <w:numPr>
          <w:ilvl w:val="0"/>
          <w:numId w:val="4"/>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au acordul reprezentantului legal pentru obținerea acestui tip de credit, dacă sunt persoane cu capacitate de exerciţiu restrânsă;</w:t>
      </w:r>
    </w:p>
    <w:p w:rsidR="00F07EA0" w:rsidRPr="00741722" w:rsidRDefault="00DE09F4" w:rsidP="00AB06E0">
      <w:pPr>
        <w:pStyle w:val="ListParagraph"/>
        <w:numPr>
          <w:ilvl w:val="0"/>
          <w:numId w:val="4"/>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dacă beneficiarul nu este angajat, </w:t>
      </w:r>
      <w:r w:rsidR="00746AED" w:rsidRPr="00741722">
        <w:rPr>
          <w:rFonts w:ascii="Times New Roman" w:hAnsi="Times New Roman" w:cs="Times New Roman"/>
          <w:color w:val="auto"/>
          <w:sz w:val="27"/>
          <w:szCs w:val="27"/>
        </w:rPr>
        <w:t>prezintă cel puţin un codebitor</w:t>
      </w:r>
      <w:r w:rsidRPr="00741722">
        <w:rPr>
          <w:rFonts w:ascii="Times New Roman" w:hAnsi="Times New Roman" w:cs="Times New Roman"/>
          <w:color w:val="auto"/>
          <w:sz w:val="27"/>
          <w:szCs w:val="27"/>
        </w:rPr>
        <w:t>, conform normelor proprii de creditare ale finan</w:t>
      </w:r>
      <w:r w:rsidRPr="00741722">
        <w:rPr>
          <w:rFonts w:ascii="Times New Roman" w:hAnsi="Times New Roman" w:cs="Times New Roman"/>
          <w:color w:val="auto"/>
          <w:sz w:val="27"/>
          <w:szCs w:val="27"/>
          <w:lang w:val="ro-RO"/>
        </w:rPr>
        <w:t>ț</w:t>
      </w:r>
      <w:r w:rsidRPr="00741722">
        <w:rPr>
          <w:rFonts w:ascii="Times New Roman" w:hAnsi="Times New Roman" w:cs="Times New Roman"/>
          <w:color w:val="auto"/>
          <w:sz w:val="27"/>
          <w:szCs w:val="27"/>
        </w:rPr>
        <w:t>atorilor</w:t>
      </w:r>
      <w:r w:rsidR="00746AED" w:rsidRPr="00741722">
        <w:rPr>
          <w:rFonts w:ascii="Times New Roman" w:hAnsi="Times New Roman" w:cs="Times New Roman"/>
          <w:color w:val="auto"/>
          <w:sz w:val="27"/>
          <w:szCs w:val="27"/>
        </w:rPr>
        <w:t>;</w:t>
      </w:r>
    </w:p>
    <w:p w:rsidR="00330AF7" w:rsidRPr="00741722" w:rsidRDefault="00330AF7">
      <w:pPr>
        <w:pStyle w:val="ListParagraph"/>
        <w:numPr>
          <w:ilvl w:val="0"/>
          <w:numId w:val="4"/>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complet</w:t>
      </w:r>
      <w:r w:rsidR="00DE09F4" w:rsidRPr="00741722">
        <w:rPr>
          <w:rFonts w:ascii="Times New Roman" w:hAnsi="Times New Roman" w:cs="Times New Roman"/>
          <w:color w:val="auto"/>
          <w:sz w:val="27"/>
          <w:szCs w:val="27"/>
        </w:rPr>
        <w:t>ează</w:t>
      </w:r>
      <w:r w:rsidRPr="00741722">
        <w:rPr>
          <w:rFonts w:ascii="Times New Roman" w:hAnsi="Times New Roman" w:cs="Times New Roman"/>
          <w:color w:val="auto"/>
          <w:sz w:val="27"/>
          <w:szCs w:val="27"/>
        </w:rPr>
        <w:t xml:space="preserve"> o declarație </w:t>
      </w:r>
      <w:r w:rsidR="00A82B2D" w:rsidRPr="00741722">
        <w:rPr>
          <w:rFonts w:ascii="Times New Roman" w:hAnsi="Times New Roman" w:cs="Times New Roman"/>
          <w:color w:val="auto"/>
          <w:sz w:val="27"/>
          <w:szCs w:val="27"/>
        </w:rPr>
        <w:t>pe proprie raspundere</w:t>
      </w:r>
      <w:r w:rsidR="00DE09F4" w:rsidRPr="00741722">
        <w:rPr>
          <w:rFonts w:ascii="Times New Roman" w:hAnsi="Times New Roman" w:cs="Times New Roman"/>
          <w:color w:val="auto"/>
          <w:sz w:val="27"/>
          <w:szCs w:val="27"/>
        </w:rPr>
        <w:t xml:space="preserve">, prin care declară </w:t>
      </w:r>
      <w:r w:rsidR="00A82B2D" w:rsidRPr="00741722">
        <w:rPr>
          <w:rFonts w:ascii="Times New Roman" w:hAnsi="Times New Roman" w:cs="Times New Roman"/>
          <w:color w:val="auto"/>
          <w:sz w:val="27"/>
          <w:szCs w:val="27"/>
        </w:rPr>
        <w:t>c</w:t>
      </w:r>
      <w:r w:rsidR="00DE09F4" w:rsidRPr="00741722">
        <w:rPr>
          <w:rFonts w:ascii="Times New Roman" w:hAnsi="Times New Roman" w:cs="Times New Roman"/>
          <w:color w:val="auto"/>
          <w:sz w:val="27"/>
          <w:szCs w:val="27"/>
        </w:rPr>
        <w:t>ă</w:t>
      </w:r>
      <w:r w:rsidR="00A82B2D" w:rsidRPr="00741722">
        <w:rPr>
          <w:rFonts w:ascii="Times New Roman" w:hAnsi="Times New Roman" w:cs="Times New Roman"/>
          <w:color w:val="auto"/>
          <w:sz w:val="27"/>
          <w:szCs w:val="27"/>
        </w:rPr>
        <w:t xml:space="preserve"> nu a accesat</w:t>
      </w:r>
      <w:r w:rsidR="001B6912" w:rsidRPr="00741722">
        <w:rPr>
          <w:rFonts w:ascii="Times New Roman" w:hAnsi="Times New Roman" w:cs="Times New Roman"/>
          <w:color w:val="auto"/>
          <w:sz w:val="27"/>
          <w:szCs w:val="27"/>
        </w:rPr>
        <w:t xml:space="preserve"> și nu va accesa</w:t>
      </w:r>
      <w:r w:rsidR="00951CB1">
        <w:rPr>
          <w:rFonts w:ascii="Times New Roman" w:hAnsi="Times New Roman" w:cs="Times New Roman"/>
          <w:color w:val="auto"/>
          <w:sz w:val="27"/>
          <w:szCs w:val="27"/>
        </w:rPr>
        <w:t xml:space="preserve"> </w:t>
      </w:r>
      <w:r w:rsidR="00DE09F4" w:rsidRPr="00741722">
        <w:rPr>
          <w:rFonts w:ascii="Times New Roman" w:hAnsi="Times New Roman" w:cs="Times New Roman"/>
          <w:color w:val="auto"/>
          <w:sz w:val="27"/>
          <w:szCs w:val="27"/>
        </w:rPr>
        <w:t>un</w:t>
      </w:r>
      <w:r w:rsidR="001B6912" w:rsidRPr="00741722">
        <w:rPr>
          <w:rFonts w:ascii="Times New Roman" w:hAnsi="Times New Roman" w:cs="Times New Roman"/>
          <w:color w:val="auto"/>
          <w:sz w:val="27"/>
          <w:szCs w:val="27"/>
        </w:rPr>
        <w:t xml:space="preserve"> alt</w:t>
      </w:r>
      <w:r w:rsidR="00DE09F4" w:rsidRPr="00741722">
        <w:rPr>
          <w:rFonts w:ascii="Times New Roman" w:hAnsi="Times New Roman" w:cs="Times New Roman"/>
          <w:color w:val="auto"/>
          <w:sz w:val="27"/>
          <w:szCs w:val="27"/>
        </w:rPr>
        <w:t xml:space="preserve"> credit în cadrul P</w:t>
      </w:r>
      <w:r w:rsidR="00A82B2D" w:rsidRPr="00741722">
        <w:rPr>
          <w:rFonts w:ascii="Times New Roman" w:hAnsi="Times New Roman" w:cs="Times New Roman"/>
          <w:color w:val="auto"/>
          <w:sz w:val="27"/>
          <w:szCs w:val="27"/>
        </w:rPr>
        <w:t>rogram</w:t>
      </w:r>
      <w:r w:rsidR="00DE09F4" w:rsidRPr="00741722">
        <w:rPr>
          <w:rFonts w:ascii="Times New Roman" w:hAnsi="Times New Roman" w:cs="Times New Roman"/>
          <w:color w:val="auto"/>
          <w:sz w:val="27"/>
          <w:szCs w:val="27"/>
        </w:rPr>
        <w:t>ului de la un alt finanțator;</w:t>
      </w:r>
    </w:p>
    <w:p w:rsidR="00721DDF" w:rsidRPr="00741722" w:rsidRDefault="00DA59D4">
      <w:pPr>
        <w:pStyle w:val="ListParagraph"/>
        <w:numPr>
          <w:ilvl w:val="0"/>
          <w:numId w:val="4"/>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au</w:t>
      </w:r>
      <w:r w:rsidR="00746AED" w:rsidRPr="00741722">
        <w:rPr>
          <w:rFonts w:ascii="Times New Roman" w:hAnsi="Times New Roman" w:cs="Times New Roman"/>
          <w:color w:val="auto"/>
          <w:sz w:val="27"/>
          <w:szCs w:val="27"/>
        </w:rPr>
        <w:t xml:space="preserve"> calitatea de împrumutat în raport cu finanţatorul;</w:t>
      </w:r>
    </w:p>
    <w:p w:rsidR="002552D7" w:rsidRPr="00741722" w:rsidRDefault="00746AED" w:rsidP="002552D7">
      <w:pPr>
        <w:pStyle w:val="ListParagraph"/>
        <w:numPr>
          <w:ilvl w:val="0"/>
          <w:numId w:val="4"/>
        </w:numPr>
        <w:spacing w:after="0" w:line="240" w:lineRule="auto"/>
        <w:ind w:left="1134" w:hanging="425"/>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se încadrează în normele interne de creditare ale finanţatorului;</w:t>
      </w:r>
    </w:p>
    <w:p w:rsidR="002552D7" w:rsidRPr="00741722" w:rsidRDefault="002552D7" w:rsidP="002552D7">
      <w:pPr>
        <w:pStyle w:val="ListParagraph"/>
        <w:spacing w:after="0" w:line="240" w:lineRule="auto"/>
        <w:ind w:left="1134"/>
        <w:jc w:val="both"/>
        <w:rPr>
          <w:rFonts w:ascii="Times New Roman" w:hAnsi="Times New Roman" w:cs="Times New Roman"/>
          <w:color w:val="auto"/>
          <w:sz w:val="27"/>
          <w:szCs w:val="27"/>
        </w:rPr>
      </w:pPr>
    </w:p>
    <w:p w:rsidR="002552D7" w:rsidRPr="00741722" w:rsidRDefault="002552D7" w:rsidP="002552D7">
      <w:pPr>
        <w:pStyle w:val="ListParagraph"/>
        <w:spacing w:after="0" w:line="240" w:lineRule="auto"/>
        <w:ind w:left="1134"/>
        <w:jc w:val="both"/>
        <w:rPr>
          <w:rFonts w:ascii="Times New Roman" w:hAnsi="Times New Roman" w:cs="Times New Roman"/>
          <w:color w:val="auto"/>
          <w:sz w:val="27"/>
          <w:szCs w:val="27"/>
        </w:rPr>
      </w:pPr>
    </w:p>
    <w:p w:rsidR="002552D7" w:rsidRPr="00741722" w:rsidRDefault="00746AED" w:rsidP="00122010">
      <w:pPr>
        <w:pStyle w:val="ListParagraph"/>
        <w:spacing w:after="0" w:line="240" w:lineRule="auto"/>
        <w:ind w:left="0"/>
        <w:jc w:val="center"/>
        <w:rPr>
          <w:rFonts w:ascii="Times New Roman" w:hAnsi="Times New Roman" w:cs="Times New Roman"/>
          <w:b/>
          <w:color w:val="auto"/>
          <w:sz w:val="27"/>
          <w:szCs w:val="27"/>
        </w:rPr>
      </w:pPr>
      <w:r w:rsidRPr="00741722">
        <w:rPr>
          <w:rFonts w:ascii="Times New Roman" w:hAnsi="Times New Roman" w:cs="Times New Roman"/>
          <w:b/>
          <w:color w:val="auto"/>
          <w:sz w:val="27"/>
          <w:szCs w:val="27"/>
        </w:rPr>
        <w:t>CAPITOLUL VI</w:t>
      </w:r>
    </w:p>
    <w:p w:rsidR="00721DDF" w:rsidRPr="00741722" w:rsidRDefault="00746AED" w:rsidP="00122010">
      <w:pPr>
        <w:pStyle w:val="ListParagraph"/>
        <w:spacing w:after="0" w:line="240" w:lineRule="auto"/>
        <w:ind w:left="0"/>
        <w:jc w:val="center"/>
        <w:rPr>
          <w:rFonts w:ascii="Times New Roman" w:hAnsi="Times New Roman" w:cs="Times New Roman"/>
          <w:color w:val="auto"/>
          <w:sz w:val="27"/>
          <w:szCs w:val="27"/>
        </w:rPr>
      </w:pPr>
      <w:r w:rsidRPr="00741722">
        <w:rPr>
          <w:rFonts w:ascii="Times New Roman" w:hAnsi="Times New Roman" w:cs="Times New Roman"/>
          <w:b/>
          <w:color w:val="auto"/>
          <w:sz w:val="27"/>
          <w:szCs w:val="27"/>
        </w:rPr>
        <w:t xml:space="preserve">Cheltuielile eligibile in cadrul </w:t>
      </w:r>
      <w:r w:rsidR="0064051B" w:rsidRPr="00741722">
        <w:rPr>
          <w:rFonts w:ascii="Times New Roman" w:hAnsi="Times New Roman" w:cs="Times New Roman"/>
          <w:b/>
          <w:color w:val="auto"/>
          <w:sz w:val="27"/>
          <w:szCs w:val="27"/>
        </w:rPr>
        <w:t>Program</w:t>
      </w:r>
      <w:r w:rsidRPr="00741722">
        <w:rPr>
          <w:rFonts w:ascii="Times New Roman" w:hAnsi="Times New Roman" w:cs="Times New Roman"/>
          <w:b/>
          <w:color w:val="auto"/>
          <w:sz w:val="27"/>
          <w:szCs w:val="27"/>
        </w:rPr>
        <w:t>ului</w:t>
      </w:r>
    </w:p>
    <w:p w:rsidR="00721DDF" w:rsidRPr="00741722" w:rsidRDefault="00721DDF">
      <w:pPr>
        <w:spacing w:after="0" w:line="240" w:lineRule="auto"/>
        <w:jc w:val="both"/>
        <w:rPr>
          <w:rFonts w:ascii="Times New Roman" w:hAnsi="Times New Roman" w:cs="Times New Roman"/>
          <w:color w:val="auto"/>
          <w:sz w:val="27"/>
          <w:szCs w:val="27"/>
        </w:rPr>
      </w:pPr>
    </w:p>
    <w:p w:rsidR="00721DDF" w:rsidRPr="00741722" w:rsidRDefault="00746AED">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ART.</w:t>
      </w:r>
      <w:r w:rsidR="00437572" w:rsidRPr="00741722">
        <w:rPr>
          <w:rFonts w:ascii="Times New Roman" w:hAnsi="Times New Roman" w:cs="Times New Roman"/>
          <w:b/>
          <w:color w:val="auto"/>
          <w:sz w:val="27"/>
          <w:szCs w:val="27"/>
        </w:rPr>
        <w:t>9</w:t>
      </w:r>
    </w:p>
    <w:p w:rsidR="00DE09F4" w:rsidRPr="00741722" w:rsidRDefault="00746AED" w:rsidP="001927A4">
      <w:pPr>
        <w:pStyle w:val="ListParagraph"/>
        <w:numPr>
          <w:ilvl w:val="0"/>
          <w:numId w:val="15"/>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În perioada de tragere beneficiarul creditului accesează finanţarea în una sau mai multe tranşe</w:t>
      </w:r>
      <w:r w:rsidR="001927A4" w:rsidRPr="00741722">
        <w:rPr>
          <w:rFonts w:ascii="Times New Roman" w:hAnsi="Times New Roman" w:cs="Times New Roman"/>
          <w:color w:val="auto"/>
          <w:sz w:val="27"/>
          <w:szCs w:val="27"/>
        </w:rPr>
        <w:t>,</w:t>
      </w:r>
      <w:r w:rsidRPr="00741722">
        <w:rPr>
          <w:rFonts w:ascii="Times New Roman" w:hAnsi="Times New Roman" w:cs="Times New Roman"/>
          <w:color w:val="auto"/>
          <w:sz w:val="27"/>
          <w:szCs w:val="27"/>
        </w:rPr>
        <w:t xml:space="preserve"> în urma unei/unor solicitări scrise adresate finanţatorului, fără să depăşească în niciun moment valoarea maximă a creditului aprobat. </w:t>
      </w:r>
    </w:p>
    <w:p w:rsidR="00DE09F4" w:rsidRPr="00741722" w:rsidRDefault="0093388D" w:rsidP="001927A4">
      <w:pPr>
        <w:pStyle w:val="ListParagraph"/>
        <w:numPr>
          <w:ilvl w:val="0"/>
          <w:numId w:val="15"/>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Prin cheltuieli eligibile ale beneficiarului </w:t>
      </w:r>
      <w:r w:rsidRPr="00741722">
        <w:rPr>
          <w:rFonts w:ascii="Times New Roman" w:hAnsi="Times New Roman" w:cs="Times New Roman"/>
          <w:color w:val="auto"/>
          <w:sz w:val="27"/>
          <w:szCs w:val="27"/>
          <w:lang w:val="ro-RO"/>
        </w:rPr>
        <w:t xml:space="preserve">și ale familiei acestuia </w:t>
      </w:r>
      <w:r w:rsidR="00951CB1">
        <w:rPr>
          <w:rFonts w:ascii="Times New Roman" w:hAnsi="Times New Roman" w:cs="Times New Roman"/>
          <w:color w:val="auto"/>
          <w:sz w:val="27"/>
          <w:szCs w:val="27"/>
          <w:lang w:val="ro-RO"/>
        </w:rPr>
        <w:t xml:space="preserve"> </w:t>
      </w:r>
      <w:r w:rsidRPr="00741722">
        <w:rPr>
          <w:rFonts w:ascii="Times New Roman" w:hAnsi="Times New Roman" w:cs="Times New Roman"/>
          <w:color w:val="auto"/>
          <w:sz w:val="27"/>
          <w:szCs w:val="27"/>
        </w:rPr>
        <w:t>prevăzute la art.2, alin.(8)</w:t>
      </w:r>
      <w:r w:rsidR="00E06F04" w:rsidRPr="00741722">
        <w:rPr>
          <w:rFonts w:ascii="Times New Roman" w:hAnsi="Times New Roman" w:cs="Times New Roman"/>
          <w:color w:val="auto"/>
          <w:sz w:val="27"/>
          <w:szCs w:val="27"/>
        </w:rPr>
        <w:t xml:space="preserve"> punctele a</w:t>
      </w:r>
      <w:r w:rsidR="00190786" w:rsidRPr="00741722">
        <w:rPr>
          <w:rFonts w:ascii="Times New Roman" w:hAnsi="Times New Roman" w:cs="Times New Roman"/>
          <w:color w:val="auto"/>
          <w:sz w:val="27"/>
          <w:szCs w:val="27"/>
        </w:rPr>
        <w:t>), b) și k)</w:t>
      </w:r>
      <w:r w:rsidRPr="00741722">
        <w:rPr>
          <w:rFonts w:ascii="Times New Roman" w:hAnsi="Times New Roman" w:cs="Times New Roman"/>
          <w:color w:val="auto"/>
          <w:sz w:val="27"/>
          <w:szCs w:val="27"/>
        </w:rPr>
        <w:t xml:space="preserve"> din Ordonanța de urgență a Guvernului nr. 50/2018, </w:t>
      </w:r>
      <w:r w:rsidRPr="00741722">
        <w:rPr>
          <w:rFonts w:ascii="Times New Roman" w:hAnsi="Times New Roman" w:cs="Times New Roman"/>
          <w:color w:val="auto"/>
          <w:sz w:val="27"/>
          <w:szCs w:val="27"/>
          <w:lang w:val="ro-RO"/>
        </w:rPr>
        <w:t>se înțeleg următoarele</w:t>
      </w:r>
      <w:r w:rsidRPr="00741722">
        <w:rPr>
          <w:rFonts w:ascii="Times New Roman" w:hAnsi="Times New Roman" w:cs="Times New Roman"/>
          <w:color w:val="auto"/>
          <w:sz w:val="27"/>
          <w:szCs w:val="27"/>
        </w:rPr>
        <w:t>:</w:t>
      </w:r>
    </w:p>
    <w:p w:rsidR="0093388D" w:rsidRPr="00741722" w:rsidRDefault="0093388D" w:rsidP="0093388D">
      <w:pPr>
        <w:pStyle w:val="ListParagraph"/>
        <w:numPr>
          <w:ilvl w:val="0"/>
          <w:numId w:val="6"/>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lastRenderedPageBreak/>
        <w:t xml:space="preserve">la </w:t>
      </w:r>
      <w:r w:rsidR="00330AF7" w:rsidRPr="00741722">
        <w:rPr>
          <w:rFonts w:ascii="Times New Roman" w:hAnsi="Times New Roman" w:cs="Times New Roman"/>
          <w:color w:val="auto"/>
          <w:sz w:val="27"/>
          <w:szCs w:val="27"/>
        </w:rPr>
        <w:t>pct.</w:t>
      </w:r>
      <w:r w:rsidR="00951CB1">
        <w:rPr>
          <w:rFonts w:ascii="Times New Roman" w:hAnsi="Times New Roman" w:cs="Times New Roman"/>
          <w:color w:val="auto"/>
          <w:sz w:val="27"/>
          <w:szCs w:val="27"/>
        </w:rPr>
        <w:t xml:space="preserve"> </w:t>
      </w:r>
      <w:r w:rsidR="00330AF7" w:rsidRPr="00741722">
        <w:rPr>
          <w:rFonts w:ascii="Times New Roman" w:hAnsi="Times New Roman" w:cs="Times New Roman"/>
          <w:color w:val="auto"/>
          <w:sz w:val="27"/>
          <w:szCs w:val="27"/>
        </w:rPr>
        <w:t xml:space="preserve">a) </w:t>
      </w:r>
      <w:r w:rsidRPr="00741722">
        <w:rPr>
          <w:rFonts w:ascii="Times New Roman" w:hAnsi="Times New Roman" w:cs="Times New Roman"/>
          <w:color w:val="auto"/>
          <w:sz w:val="27"/>
          <w:szCs w:val="27"/>
        </w:rPr>
        <w:t>se includ cheltuielile cu plata c</w:t>
      </w:r>
      <w:r w:rsidRPr="00741722">
        <w:rPr>
          <w:rFonts w:ascii="Times New Roman" w:hAnsi="Times New Roman" w:cs="Times New Roman"/>
          <w:color w:val="auto"/>
          <w:sz w:val="27"/>
          <w:szCs w:val="27"/>
          <w:lang w:val="ro-RO"/>
        </w:rPr>
        <w:t>ărților</w:t>
      </w:r>
      <w:r w:rsidRPr="00741722">
        <w:rPr>
          <w:rFonts w:ascii="Times New Roman" w:hAnsi="Times New Roman" w:cs="Times New Roman"/>
          <w:color w:val="auto"/>
          <w:sz w:val="27"/>
          <w:szCs w:val="27"/>
        </w:rPr>
        <w:t>, rechizitelor, suporturilor</w:t>
      </w:r>
      <w:r w:rsidR="004A25EC" w:rsidRPr="00741722">
        <w:rPr>
          <w:rFonts w:ascii="Times New Roman" w:hAnsi="Times New Roman" w:cs="Times New Roman"/>
          <w:color w:val="auto"/>
          <w:sz w:val="27"/>
          <w:szCs w:val="27"/>
        </w:rPr>
        <w:t>/materialelor</w:t>
      </w:r>
      <w:r w:rsidRPr="00741722">
        <w:rPr>
          <w:rFonts w:ascii="Times New Roman" w:hAnsi="Times New Roman" w:cs="Times New Roman"/>
          <w:color w:val="auto"/>
          <w:sz w:val="27"/>
          <w:szCs w:val="27"/>
        </w:rPr>
        <w:t xml:space="preserve"> de curs, </w:t>
      </w:r>
      <w:r w:rsidR="009E4242" w:rsidRPr="00741722">
        <w:rPr>
          <w:rFonts w:ascii="Times New Roman" w:hAnsi="Times New Roman" w:cs="Times New Roman"/>
          <w:color w:val="auto"/>
          <w:sz w:val="27"/>
          <w:szCs w:val="27"/>
        </w:rPr>
        <w:t xml:space="preserve">în format tipărit sau digital, </w:t>
      </w:r>
      <w:r w:rsidRPr="00741722">
        <w:rPr>
          <w:rFonts w:ascii="Times New Roman" w:hAnsi="Times New Roman" w:cs="Times New Roman"/>
          <w:color w:val="auto"/>
          <w:sz w:val="27"/>
          <w:szCs w:val="27"/>
        </w:rPr>
        <w:t xml:space="preserve">indiferent de domeniul de acoperire a acestora </w:t>
      </w:r>
      <w:r w:rsidR="00330AF7" w:rsidRPr="00741722">
        <w:rPr>
          <w:rFonts w:ascii="Times New Roman" w:hAnsi="Times New Roman" w:cs="Times New Roman"/>
          <w:color w:val="auto"/>
          <w:sz w:val="27"/>
          <w:szCs w:val="27"/>
        </w:rPr>
        <w:t xml:space="preserve">sau </w:t>
      </w:r>
      <w:r w:rsidRPr="00741722">
        <w:rPr>
          <w:rFonts w:ascii="Times New Roman" w:hAnsi="Times New Roman" w:cs="Times New Roman"/>
          <w:color w:val="auto"/>
          <w:sz w:val="27"/>
          <w:szCs w:val="27"/>
        </w:rPr>
        <w:t xml:space="preserve">de </w:t>
      </w:r>
      <w:r w:rsidR="00330AF7" w:rsidRPr="00741722">
        <w:rPr>
          <w:rFonts w:ascii="Times New Roman" w:hAnsi="Times New Roman" w:cs="Times New Roman"/>
          <w:color w:val="auto"/>
          <w:sz w:val="27"/>
          <w:szCs w:val="27"/>
        </w:rPr>
        <w:t>specificul domeniului de studiu pentru care s</w:t>
      </w:r>
      <w:r w:rsidRPr="00741722">
        <w:rPr>
          <w:rFonts w:ascii="Times New Roman" w:hAnsi="Times New Roman" w:cs="Times New Roman"/>
          <w:color w:val="auto"/>
          <w:sz w:val="27"/>
          <w:szCs w:val="27"/>
        </w:rPr>
        <w:t>-</w:t>
      </w:r>
      <w:r w:rsidR="00330AF7" w:rsidRPr="00741722">
        <w:rPr>
          <w:rFonts w:ascii="Times New Roman" w:hAnsi="Times New Roman" w:cs="Times New Roman"/>
          <w:color w:val="auto"/>
          <w:sz w:val="27"/>
          <w:szCs w:val="27"/>
        </w:rPr>
        <w:t xml:space="preserve">a obținut finanțarea; </w:t>
      </w:r>
    </w:p>
    <w:p w:rsidR="0093388D" w:rsidRPr="00741722" w:rsidRDefault="0093388D" w:rsidP="0093388D">
      <w:pPr>
        <w:pStyle w:val="ListParagraph"/>
        <w:numPr>
          <w:ilvl w:val="0"/>
          <w:numId w:val="6"/>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la </w:t>
      </w:r>
      <w:r w:rsidR="00B228FC" w:rsidRPr="00741722">
        <w:rPr>
          <w:rFonts w:ascii="Times New Roman" w:hAnsi="Times New Roman" w:cs="Times New Roman"/>
          <w:color w:val="auto"/>
          <w:sz w:val="27"/>
          <w:szCs w:val="27"/>
        </w:rPr>
        <w:t>pct b)</w:t>
      </w:r>
      <w:r w:rsidRPr="00741722">
        <w:rPr>
          <w:rFonts w:ascii="Times New Roman" w:hAnsi="Times New Roman" w:cs="Times New Roman"/>
          <w:color w:val="auto"/>
          <w:sz w:val="27"/>
          <w:szCs w:val="27"/>
        </w:rPr>
        <w:t xml:space="preserve"> se </w:t>
      </w:r>
      <w:r w:rsidR="008B5C7D" w:rsidRPr="00741722">
        <w:rPr>
          <w:rFonts w:ascii="Times New Roman" w:hAnsi="Times New Roman" w:cs="Times New Roman"/>
          <w:color w:val="auto"/>
          <w:sz w:val="27"/>
          <w:szCs w:val="27"/>
        </w:rPr>
        <w:t xml:space="preserve">includ </w:t>
      </w:r>
      <w:r w:rsidR="004B4DD4" w:rsidRPr="00741722">
        <w:rPr>
          <w:rFonts w:ascii="Times New Roman" w:hAnsi="Times New Roman" w:cs="Times New Roman"/>
          <w:color w:val="auto"/>
          <w:sz w:val="27"/>
          <w:szCs w:val="27"/>
        </w:rPr>
        <w:t>cheltuielile cu plata taxelorși a costurilor aferente participării copilului la activități din creșe, grădinițe,</w:t>
      </w:r>
      <w:r w:rsidR="000457A9" w:rsidRPr="00741722">
        <w:rPr>
          <w:rFonts w:ascii="Times New Roman" w:hAnsi="Times New Roman" w:cs="Times New Roman"/>
          <w:color w:val="auto"/>
          <w:sz w:val="27"/>
          <w:szCs w:val="27"/>
        </w:rPr>
        <w:t xml:space="preserve">cele </w:t>
      </w:r>
      <w:r w:rsidR="004B4DD4" w:rsidRPr="00741722">
        <w:rPr>
          <w:rFonts w:ascii="Times New Roman" w:hAnsi="Times New Roman" w:cs="Times New Roman"/>
          <w:color w:val="auto"/>
          <w:sz w:val="27"/>
          <w:szCs w:val="27"/>
        </w:rPr>
        <w:t xml:space="preserve">de stat cât și </w:t>
      </w:r>
      <w:r w:rsidR="000457A9" w:rsidRPr="00741722">
        <w:rPr>
          <w:rFonts w:ascii="Times New Roman" w:hAnsi="Times New Roman" w:cs="Times New Roman"/>
          <w:color w:val="auto"/>
          <w:sz w:val="27"/>
          <w:szCs w:val="27"/>
        </w:rPr>
        <w:t xml:space="preserve">cele </w:t>
      </w:r>
      <w:r w:rsidR="004B4DD4" w:rsidRPr="00741722">
        <w:rPr>
          <w:rFonts w:ascii="Times New Roman" w:hAnsi="Times New Roman" w:cs="Times New Roman"/>
          <w:color w:val="auto"/>
          <w:sz w:val="27"/>
          <w:szCs w:val="27"/>
        </w:rPr>
        <w:t>private</w:t>
      </w:r>
      <w:r w:rsidR="001958AB" w:rsidRPr="00741722">
        <w:rPr>
          <w:rFonts w:ascii="Times New Roman" w:hAnsi="Times New Roman" w:cs="Times New Roman"/>
          <w:color w:val="auto"/>
          <w:sz w:val="27"/>
          <w:szCs w:val="27"/>
        </w:rPr>
        <w:t>a</w:t>
      </w:r>
      <w:r w:rsidR="00951CB1">
        <w:rPr>
          <w:rFonts w:ascii="Times New Roman" w:hAnsi="Times New Roman" w:cs="Times New Roman"/>
          <w:color w:val="auto"/>
          <w:sz w:val="27"/>
          <w:szCs w:val="27"/>
        </w:rPr>
        <w:t xml:space="preserve"> </w:t>
      </w:r>
      <w:r w:rsidR="001958AB" w:rsidRPr="00741722">
        <w:rPr>
          <w:rFonts w:ascii="Times New Roman" w:hAnsi="Times New Roman" w:cs="Times New Roman"/>
          <w:color w:val="auto"/>
          <w:sz w:val="27"/>
          <w:szCs w:val="27"/>
        </w:rPr>
        <w:t>creditate</w:t>
      </w:r>
      <w:r w:rsidR="00951CB1">
        <w:rPr>
          <w:rFonts w:ascii="Times New Roman" w:hAnsi="Times New Roman" w:cs="Times New Roman"/>
          <w:color w:val="auto"/>
          <w:sz w:val="27"/>
          <w:szCs w:val="27"/>
        </w:rPr>
        <w:t xml:space="preserve"> </w:t>
      </w:r>
      <w:r w:rsidR="001958AB" w:rsidRPr="00741722">
        <w:rPr>
          <w:rFonts w:ascii="Times New Roman" w:hAnsi="Times New Roman" w:cs="Times New Roman"/>
          <w:color w:val="auto"/>
          <w:sz w:val="27"/>
          <w:szCs w:val="27"/>
        </w:rPr>
        <w:t>inclusiv şcolile şi liceele particulare</w:t>
      </w:r>
      <w:r w:rsidR="00A47A1B" w:rsidRPr="00741722">
        <w:rPr>
          <w:rFonts w:ascii="Times New Roman" w:hAnsi="Times New Roman" w:cs="Times New Roman"/>
          <w:color w:val="auto"/>
          <w:sz w:val="27"/>
          <w:szCs w:val="27"/>
        </w:rPr>
        <w:t>;</w:t>
      </w:r>
    </w:p>
    <w:p w:rsidR="00D2017D" w:rsidRPr="00741722" w:rsidRDefault="004B4DD4" w:rsidP="00D2017D">
      <w:pPr>
        <w:pStyle w:val="ListParagraph"/>
        <w:numPr>
          <w:ilvl w:val="0"/>
          <w:numId w:val="6"/>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la </w:t>
      </w:r>
      <w:r w:rsidR="00330AF7" w:rsidRPr="00741722">
        <w:rPr>
          <w:rFonts w:ascii="Times New Roman" w:hAnsi="Times New Roman" w:cs="Times New Roman"/>
          <w:color w:val="auto"/>
          <w:sz w:val="27"/>
          <w:szCs w:val="27"/>
        </w:rPr>
        <w:t>pct. k)</w:t>
      </w:r>
      <w:r w:rsidR="00951CB1">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se includ cheltuielile cu achiz</w:t>
      </w:r>
      <w:r w:rsidR="000457A9" w:rsidRPr="00741722">
        <w:rPr>
          <w:rFonts w:ascii="Times New Roman" w:hAnsi="Times New Roman" w:cs="Times New Roman"/>
          <w:color w:val="auto"/>
          <w:sz w:val="27"/>
          <w:szCs w:val="27"/>
        </w:rPr>
        <w:t>i</w:t>
      </w:r>
      <w:r w:rsidRPr="00741722">
        <w:rPr>
          <w:rFonts w:ascii="Times New Roman" w:hAnsi="Times New Roman" w:cs="Times New Roman"/>
          <w:color w:val="auto"/>
          <w:sz w:val="27"/>
          <w:szCs w:val="27"/>
        </w:rPr>
        <w:t>ționarea de calculatoare, laptopuri, imprimante, softuri de specialitate</w:t>
      </w:r>
      <w:r w:rsidR="00F07EA0" w:rsidRPr="00741722">
        <w:rPr>
          <w:rFonts w:ascii="Times New Roman" w:hAnsi="Times New Roman" w:cs="Times New Roman"/>
          <w:color w:val="auto"/>
          <w:sz w:val="27"/>
          <w:szCs w:val="27"/>
        </w:rPr>
        <w:t>,</w:t>
      </w:r>
      <w:r w:rsidR="00951CB1">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indiferent de domeniul de acoperire a acestora sau de specificul domeniului de studiu pentru care s-a obținut finanțarea;</w:t>
      </w:r>
    </w:p>
    <w:p w:rsidR="00AB06E0" w:rsidRPr="00741722" w:rsidRDefault="00D2017D" w:rsidP="00AB06E0">
      <w:pPr>
        <w:pStyle w:val="ListParagraph"/>
        <w:numPr>
          <w:ilvl w:val="0"/>
          <w:numId w:val="15"/>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Cheltuielile prevăzute la art.</w:t>
      </w:r>
      <w:r w:rsidR="00C71973">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 xml:space="preserve">2, </w:t>
      </w:r>
      <w:r w:rsidR="00C71973">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alin.(8) punctele f</w:t>
      </w:r>
      <w:r w:rsidR="00AB06E0" w:rsidRPr="00741722">
        <w:rPr>
          <w:rFonts w:ascii="Times New Roman" w:hAnsi="Times New Roman" w:cs="Times New Roman"/>
          <w:color w:val="auto"/>
          <w:sz w:val="27"/>
          <w:szCs w:val="27"/>
        </w:rPr>
        <w:t>)</w:t>
      </w:r>
      <w:r w:rsidRPr="00741722">
        <w:rPr>
          <w:rFonts w:ascii="Times New Roman" w:hAnsi="Times New Roman" w:cs="Times New Roman"/>
          <w:color w:val="auto"/>
          <w:sz w:val="27"/>
          <w:szCs w:val="27"/>
        </w:rPr>
        <w:t>,</w:t>
      </w:r>
      <w:r w:rsidR="00C71973">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g</w:t>
      </w:r>
      <w:r w:rsidR="00AB06E0" w:rsidRPr="00741722">
        <w:rPr>
          <w:rFonts w:ascii="Times New Roman" w:hAnsi="Times New Roman" w:cs="Times New Roman"/>
          <w:color w:val="auto"/>
          <w:sz w:val="27"/>
          <w:szCs w:val="27"/>
        </w:rPr>
        <w:t>)</w:t>
      </w:r>
      <w:r w:rsidRPr="00741722">
        <w:rPr>
          <w:rFonts w:ascii="Times New Roman" w:hAnsi="Times New Roman" w:cs="Times New Roman"/>
          <w:color w:val="auto"/>
          <w:sz w:val="27"/>
          <w:szCs w:val="27"/>
        </w:rPr>
        <w:t>,</w:t>
      </w:r>
      <w:r w:rsidR="00C71973">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h</w:t>
      </w:r>
      <w:r w:rsidR="00AB06E0" w:rsidRPr="00741722">
        <w:rPr>
          <w:rFonts w:ascii="Times New Roman" w:hAnsi="Times New Roman" w:cs="Times New Roman"/>
          <w:color w:val="auto"/>
          <w:sz w:val="27"/>
          <w:szCs w:val="27"/>
        </w:rPr>
        <w:t>)</w:t>
      </w:r>
      <w:r w:rsidR="00C71973">
        <w:rPr>
          <w:rFonts w:ascii="Times New Roman" w:hAnsi="Times New Roman" w:cs="Times New Roman"/>
          <w:color w:val="auto"/>
          <w:sz w:val="27"/>
          <w:szCs w:val="27"/>
        </w:rPr>
        <w:t xml:space="preserve"> </w:t>
      </w:r>
      <w:r w:rsidR="00AB06E0" w:rsidRPr="00741722">
        <w:rPr>
          <w:rFonts w:ascii="Times New Roman" w:hAnsi="Times New Roman" w:cs="Times New Roman"/>
          <w:color w:val="auto"/>
          <w:sz w:val="27"/>
          <w:szCs w:val="27"/>
        </w:rPr>
        <w:t>din Ordonanța de urgență a Guvernului nr. 50/2018</w:t>
      </w:r>
      <w:r w:rsidRPr="00741722">
        <w:rPr>
          <w:rFonts w:ascii="Times New Roman" w:hAnsi="Times New Roman" w:cs="Times New Roman"/>
          <w:color w:val="auto"/>
          <w:sz w:val="27"/>
          <w:szCs w:val="27"/>
        </w:rPr>
        <w:t xml:space="preserve">sunt considerate cheltuieli eligibile </w:t>
      </w:r>
      <w:r w:rsidR="00AB06E0" w:rsidRPr="00741722">
        <w:rPr>
          <w:rFonts w:ascii="Times New Roman" w:hAnsi="Times New Roman" w:cs="Times New Roman"/>
          <w:color w:val="auto"/>
          <w:sz w:val="27"/>
          <w:szCs w:val="27"/>
        </w:rPr>
        <w:t>at</w:t>
      </w:r>
      <w:r w:rsidR="00AB06E0" w:rsidRPr="00741722">
        <w:rPr>
          <w:rFonts w:ascii="Times New Roman" w:hAnsi="Times New Roman" w:cs="Times New Roman"/>
          <w:color w:val="auto"/>
          <w:sz w:val="27"/>
          <w:szCs w:val="27"/>
          <w:lang w:val="ro-RO"/>
        </w:rPr>
        <w:t>â</w:t>
      </w:r>
      <w:r w:rsidR="00AB06E0" w:rsidRPr="00741722">
        <w:rPr>
          <w:rFonts w:ascii="Times New Roman" w:hAnsi="Times New Roman" w:cs="Times New Roman"/>
          <w:color w:val="auto"/>
          <w:sz w:val="27"/>
          <w:szCs w:val="27"/>
        </w:rPr>
        <w:t xml:space="preserve">t pentru </w:t>
      </w:r>
      <w:r w:rsidRPr="00741722">
        <w:rPr>
          <w:rFonts w:ascii="Times New Roman" w:hAnsi="Times New Roman" w:cs="Times New Roman"/>
          <w:color w:val="auto"/>
          <w:sz w:val="27"/>
          <w:szCs w:val="27"/>
        </w:rPr>
        <w:t>beneficiar</w:t>
      </w:r>
      <w:r w:rsidR="00AB06E0" w:rsidRPr="00741722">
        <w:rPr>
          <w:rFonts w:ascii="Times New Roman" w:hAnsi="Times New Roman" w:cs="Times New Roman"/>
          <w:color w:val="auto"/>
          <w:sz w:val="27"/>
          <w:szCs w:val="27"/>
        </w:rPr>
        <w:t xml:space="preserve"> cât </w:t>
      </w:r>
      <w:r w:rsidRPr="00741722">
        <w:rPr>
          <w:rFonts w:ascii="Times New Roman" w:hAnsi="Times New Roman" w:cs="Times New Roman"/>
          <w:color w:val="auto"/>
          <w:sz w:val="27"/>
          <w:szCs w:val="27"/>
        </w:rPr>
        <w:t xml:space="preserve">și </w:t>
      </w:r>
      <w:r w:rsidR="00AB06E0" w:rsidRPr="00741722">
        <w:rPr>
          <w:rFonts w:ascii="Times New Roman" w:hAnsi="Times New Roman" w:cs="Times New Roman"/>
          <w:color w:val="auto"/>
          <w:sz w:val="27"/>
          <w:szCs w:val="27"/>
        </w:rPr>
        <w:t xml:space="preserve">pentru </w:t>
      </w:r>
      <w:r w:rsidRPr="00741722">
        <w:rPr>
          <w:rFonts w:ascii="Times New Roman" w:hAnsi="Times New Roman" w:cs="Times New Roman"/>
          <w:color w:val="auto"/>
          <w:sz w:val="27"/>
          <w:szCs w:val="27"/>
        </w:rPr>
        <w:t>famili</w:t>
      </w:r>
      <w:r w:rsidR="00AB06E0" w:rsidRPr="00741722">
        <w:rPr>
          <w:rFonts w:ascii="Times New Roman" w:hAnsi="Times New Roman" w:cs="Times New Roman"/>
          <w:color w:val="auto"/>
          <w:sz w:val="27"/>
          <w:szCs w:val="27"/>
        </w:rPr>
        <w:t>a</w:t>
      </w:r>
      <w:r w:rsidRPr="00741722">
        <w:rPr>
          <w:rFonts w:ascii="Times New Roman" w:hAnsi="Times New Roman" w:cs="Times New Roman"/>
          <w:color w:val="auto"/>
          <w:sz w:val="27"/>
          <w:szCs w:val="27"/>
        </w:rPr>
        <w:t xml:space="preserve"> acestuia</w:t>
      </w:r>
      <w:r w:rsidR="00AB06E0" w:rsidRPr="00741722">
        <w:rPr>
          <w:rFonts w:ascii="Times New Roman" w:hAnsi="Times New Roman" w:cs="Times New Roman"/>
          <w:color w:val="auto"/>
          <w:sz w:val="27"/>
          <w:szCs w:val="27"/>
        </w:rPr>
        <w:t>.</w:t>
      </w:r>
    </w:p>
    <w:p w:rsidR="00721DDF" w:rsidRPr="00741722" w:rsidRDefault="00750B36" w:rsidP="00D2017D">
      <w:pPr>
        <w:pStyle w:val="ListParagraph"/>
        <w:numPr>
          <w:ilvl w:val="0"/>
          <w:numId w:val="15"/>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Finanţatorul aprobă fiecare operaţiune de decontare/plată </w:t>
      </w:r>
      <w:r w:rsidR="00F07EA0" w:rsidRPr="00741722">
        <w:rPr>
          <w:rFonts w:ascii="Times New Roman" w:hAnsi="Times New Roman" w:cs="Times New Roman"/>
          <w:color w:val="auto"/>
          <w:sz w:val="27"/>
          <w:szCs w:val="27"/>
        </w:rPr>
        <w:t>a che</w:t>
      </w:r>
      <w:r w:rsidR="0093388D" w:rsidRPr="00741722">
        <w:rPr>
          <w:rFonts w:ascii="Times New Roman" w:hAnsi="Times New Roman" w:cs="Times New Roman"/>
          <w:color w:val="auto"/>
          <w:sz w:val="27"/>
          <w:szCs w:val="27"/>
        </w:rPr>
        <w:t>ltuielilor beneficiarului, inclusiv ale familiei acestuia din facilitatea de credit</w:t>
      </w:r>
      <w:r w:rsidR="001927A4" w:rsidRPr="00741722">
        <w:rPr>
          <w:rFonts w:ascii="Times New Roman" w:hAnsi="Times New Roman" w:cs="Times New Roman"/>
          <w:color w:val="auto"/>
          <w:sz w:val="27"/>
          <w:szCs w:val="27"/>
        </w:rPr>
        <w:t>,</w:t>
      </w:r>
      <w:r w:rsidR="00C71973">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 xml:space="preserve">în cazul în care valoarea cumulată a facturilor este </w:t>
      </w:r>
      <w:r w:rsidR="00F07EA0" w:rsidRPr="00741722">
        <w:rPr>
          <w:rFonts w:ascii="Times New Roman" w:hAnsi="Times New Roman" w:cs="Times New Roman"/>
          <w:color w:val="auto"/>
          <w:sz w:val="27"/>
          <w:szCs w:val="27"/>
        </w:rPr>
        <w:t xml:space="preserve">de cel puțin </w:t>
      </w:r>
      <w:r w:rsidRPr="00741722">
        <w:rPr>
          <w:rFonts w:ascii="Times New Roman" w:hAnsi="Times New Roman" w:cs="Times New Roman"/>
          <w:color w:val="auto"/>
          <w:sz w:val="27"/>
          <w:szCs w:val="27"/>
        </w:rPr>
        <w:t>100 lei, inclusiv TVA.</w:t>
      </w:r>
    </w:p>
    <w:p w:rsidR="001927A4" w:rsidRPr="00741722" w:rsidRDefault="001927A4">
      <w:pPr>
        <w:spacing w:after="0" w:line="240" w:lineRule="auto"/>
        <w:jc w:val="both"/>
        <w:rPr>
          <w:rFonts w:ascii="Times New Roman" w:hAnsi="Times New Roman" w:cs="Times New Roman"/>
          <w:b/>
          <w:color w:val="auto"/>
          <w:sz w:val="27"/>
          <w:szCs w:val="27"/>
        </w:rPr>
      </w:pPr>
    </w:p>
    <w:p w:rsidR="00721DDF" w:rsidRPr="00741722" w:rsidRDefault="00746AED" w:rsidP="00122010">
      <w:pPr>
        <w:spacing w:after="0" w:line="240" w:lineRule="auto"/>
        <w:jc w:val="center"/>
        <w:rPr>
          <w:rFonts w:ascii="Times New Roman" w:hAnsi="Times New Roman" w:cs="Times New Roman"/>
          <w:b/>
          <w:color w:val="auto"/>
          <w:sz w:val="27"/>
          <w:szCs w:val="27"/>
        </w:rPr>
      </w:pPr>
      <w:r w:rsidRPr="00741722">
        <w:rPr>
          <w:rFonts w:ascii="Times New Roman" w:hAnsi="Times New Roman" w:cs="Times New Roman"/>
          <w:b/>
          <w:color w:val="auto"/>
          <w:sz w:val="27"/>
          <w:szCs w:val="27"/>
        </w:rPr>
        <w:t>CAPITOLUL VII</w:t>
      </w:r>
    </w:p>
    <w:p w:rsidR="00721DDF" w:rsidRPr="00741722" w:rsidRDefault="00746AED" w:rsidP="00122010">
      <w:pPr>
        <w:spacing w:after="0" w:line="240" w:lineRule="auto"/>
        <w:jc w:val="center"/>
        <w:rPr>
          <w:rFonts w:ascii="Times New Roman" w:hAnsi="Times New Roman" w:cs="Times New Roman"/>
          <w:b/>
          <w:bCs/>
          <w:color w:val="auto"/>
          <w:sz w:val="27"/>
          <w:szCs w:val="27"/>
        </w:rPr>
      </w:pPr>
      <w:r w:rsidRPr="00741722">
        <w:rPr>
          <w:rFonts w:ascii="Times New Roman" w:hAnsi="Times New Roman" w:cs="Times New Roman"/>
          <w:b/>
          <w:bCs/>
          <w:color w:val="auto"/>
          <w:sz w:val="27"/>
          <w:szCs w:val="27"/>
        </w:rPr>
        <w:t>Criteriile de eligibilitate pentru finanţatori</w:t>
      </w:r>
    </w:p>
    <w:p w:rsidR="00721DDF" w:rsidRPr="00741722" w:rsidRDefault="00721DDF">
      <w:pPr>
        <w:spacing w:after="0" w:line="240" w:lineRule="auto"/>
        <w:jc w:val="both"/>
        <w:rPr>
          <w:rFonts w:ascii="Times New Roman" w:hAnsi="Times New Roman" w:cs="Times New Roman"/>
          <w:color w:val="auto"/>
          <w:sz w:val="27"/>
          <w:szCs w:val="27"/>
        </w:rPr>
      </w:pPr>
    </w:p>
    <w:p w:rsidR="00721DDF" w:rsidRPr="00741722" w:rsidRDefault="00746AED">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ART. 1</w:t>
      </w:r>
      <w:r w:rsidR="00437572" w:rsidRPr="00741722">
        <w:rPr>
          <w:rFonts w:ascii="Times New Roman" w:hAnsi="Times New Roman" w:cs="Times New Roman"/>
          <w:b/>
          <w:color w:val="auto"/>
          <w:sz w:val="27"/>
          <w:szCs w:val="27"/>
        </w:rPr>
        <w:t>0</w:t>
      </w:r>
    </w:p>
    <w:p w:rsidR="00721DDF" w:rsidRPr="00741722" w:rsidRDefault="00746AED" w:rsidP="0093388D">
      <w:pPr>
        <w:spacing w:after="0" w:line="240" w:lineRule="auto"/>
        <w:ind w:left="180"/>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Criteriile de eligibilitate pentru finanţatorii care acordă finanţări garantate în cadrul </w:t>
      </w:r>
      <w:r w:rsidR="0064051B" w:rsidRPr="00741722">
        <w:rPr>
          <w:rFonts w:ascii="Times New Roman" w:hAnsi="Times New Roman" w:cs="Times New Roman"/>
          <w:color w:val="auto"/>
          <w:sz w:val="27"/>
          <w:szCs w:val="27"/>
        </w:rPr>
        <w:t>Program</w:t>
      </w:r>
      <w:r w:rsidRPr="00741722">
        <w:rPr>
          <w:rFonts w:ascii="Times New Roman" w:hAnsi="Times New Roman" w:cs="Times New Roman"/>
          <w:color w:val="auto"/>
          <w:sz w:val="27"/>
          <w:szCs w:val="27"/>
        </w:rPr>
        <w:t>ului sunt următoarele:</w:t>
      </w:r>
    </w:p>
    <w:p w:rsidR="00721DDF" w:rsidRPr="00741722" w:rsidRDefault="00746AED" w:rsidP="00437572">
      <w:pPr>
        <w:pStyle w:val="ListParagraph"/>
        <w:numPr>
          <w:ilvl w:val="0"/>
          <w:numId w:val="25"/>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se încadrează în categoria instituţiilor de credit, inclusiv unităţile teritoriale ale acesteia;</w:t>
      </w:r>
    </w:p>
    <w:p w:rsidR="00721DDF" w:rsidRPr="00741722" w:rsidRDefault="00746AED" w:rsidP="00437572">
      <w:pPr>
        <w:pStyle w:val="ListParagraph"/>
        <w:numPr>
          <w:ilvl w:val="0"/>
          <w:numId w:val="25"/>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au acoperire teritorială la nivel naţional şi/sau judeţean;</w:t>
      </w:r>
    </w:p>
    <w:p w:rsidR="00721DDF" w:rsidRPr="00741722" w:rsidRDefault="00746AED" w:rsidP="00437572">
      <w:pPr>
        <w:pStyle w:val="ListParagraph"/>
        <w:numPr>
          <w:ilvl w:val="0"/>
          <w:numId w:val="25"/>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acordă finanţări în lei destinate cheltuielilor eligibile prevăzute în cadrul </w:t>
      </w:r>
      <w:r w:rsidR="0064051B" w:rsidRPr="00741722">
        <w:rPr>
          <w:rFonts w:ascii="Times New Roman" w:hAnsi="Times New Roman" w:cs="Times New Roman"/>
          <w:color w:val="auto"/>
          <w:sz w:val="27"/>
          <w:szCs w:val="27"/>
        </w:rPr>
        <w:t>Program</w:t>
      </w:r>
      <w:r w:rsidRPr="00741722">
        <w:rPr>
          <w:rFonts w:ascii="Times New Roman" w:hAnsi="Times New Roman" w:cs="Times New Roman"/>
          <w:color w:val="auto"/>
          <w:sz w:val="27"/>
          <w:szCs w:val="27"/>
        </w:rPr>
        <w:t xml:space="preserve">ului în favoarea beneficiarilor care îndeplinesc criteriile de eligibilitate ale </w:t>
      </w:r>
      <w:r w:rsidR="0064051B" w:rsidRPr="00741722">
        <w:rPr>
          <w:rFonts w:ascii="Times New Roman" w:hAnsi="Times New Roman" w:cs="Times New Roman"/>
          <w:color w:val="auto"/>
          <w:sz w:val="27"/>
          <w:szCs w:val="27"/>
        </w:rPr>
        <w:t>Program</w:t>
      </w:r>
      <w:r w:rsidRPr="00741722">
        <w:rPr>
          <w:rFonts w:ascii="Times New Roman" w:hAnsi="Times New Roman" w:cs="Times New Roman"/>
          <w:color w:val="auto"/>
          <w:sz w:val="27"/>
          <w:szCs w:val="27"/>
        </w:rPr>
        <w:t>ului;</w:t>
      </w:r>
    </w:p>
    <w:p w:rsidR="00D17BE6" w:rsidRPr="00741722" w:rsidRDefault="00D17BE6" w:rsidP="00173C46">
      <w:pPr>
        <w:pStyle w:val="ListParagraph"/>
        <w:numPr>
          <w:ilvl w:val="0"/>
          <w:numId w:val="25"/>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au obligația de a analiza capacitatea de rambursare a </w:t>
      </w:r>
      <w:r w:rsidR="00AC0A8A" w:rsidRPr="00741722">
        <w:rPr>
          <w:rFonts w:ascii="Times New Roman" w:hAnsi="Times New Roman" w:cs="Times New Roman"/>
          <w:color w:val="auto"/>
          <w:sz w:val="27"/>
          <w:szCs w:val="27"/>
        </w:rPr>
        <w:t>potențialului beneficiar confom</w:t>
      </w:r>
      <w:r w:rsidR="00190786" w:rsidRPr="00741722">
        <w:rPr>
          <w:rFonts w:ascii="Times New Roman" w:hAnsi="Times New Roman" w:cs="Times New Roman"/>
          <w:color w:val="auto"/>
          <w:sz w:val="27"/>
          <w:szCs w:val="27"/>
        </w:rPr>
        <w:t xml:space="preserve"> propriilor</w:t>
      </w:r>
      <w:r w:rsidR="00AC0A8A" w:rsidRPr="00741722">
        <w:rPr>
          <w:rFonts w:ascii="Times New Roman" w:hAnsi="Times New Roman" w:cs="Times New Roman"/>
          <w:color w:val="auto"/>
          <w:sz w:val="27"/>
          <w:szCs w:val="27"/>
        </w:rPr>
        <w:t xml:space="preserve"> norme de creditare in vigoare</w:t>
      </w:r>
      <w:r w:rsidR="00173C46" w:rsidRPr="00741722">
        <w:rPr>
          <w:rFonts w:ascii="Times New Roman" w:hAnsi="Times New Roman" w:cs="Times New Roman"/>
          <w:color w:val="auto"/>
          <w:sz w:val="27"/>
          <w:szCs w:val="27"/>
        </w:rPr>
        <w:t xml:space="preserve">, astfel incat pe parcursul derularii </w:t>
      </w:r>
      <w:r w:rsidR="00C71973">
        <w:rPr>
          <w:rFonts w:ascii="Times New Roman" w:hAnsi="Times New Roman" w:cs="Times New Roman"/>
          <w:color w:val="auto"/>
          <w:sz w:val="27"/>
          <w:szCs w:val="27"/>
        </w:rPr>
        <w:t xml:space="preserve"> </w:t>
      </w:r>
      <w:r w:rsidR="00173C46" w:rsidRPr="00741722">
        <w:rPr>
          <w:rFonts w:ascii="Times New Roman" w:hAnsi="Times New Roman" w:cs="Times New Roman"/>
          <w:color w:val="auto"/>
          <w:sz w:val="27"/>
          <w:szCs w:val="27"/>
        </w:rPr>
        <w:t xml:space="preserve">Programului rata de </w:t>
      </w:r>
      <w:r w:rsidR="00C74416" w:rsidRPr="00741722">
        <w:rPr>
          <w:rFonts w:ascii="Times New Roman" w:hAnsi="Times New Roman" w:cs="Times New Roman"/>
          <w:color w:val="auto"/>
          <w:sz w:val="27"/>
          <w:szCs w:val="27"/>
        </w:rPr>
        <w:t xml:space="preserve">executare a garanției de stat </w:t>
      </w:r>
      <w:r w:rsidR="00173C46" w:rsidRPr="00741722">
        <w:rPr>
          <w:rFonts w:ascii="Times New Roman" w:hAnsi="Times New Roman" w:cs="Times New Roman"/>
          <w:color w:val="auto"/>
          <w:sz w:val="27"/>
          <w:szCs w:val="27"/>
        </w:rPr>
        <w:t xml:space="preserve">sa </w:t>
      </w:r>
      <w:r w:rsidR="006F5D43" w:rsidRPr="00741722">
        <w:rPr>
          <w:rFonts w:ascii="Times New Roman" w:hAnsi="Times New Roman" w:cs="Times New Roman"/>
          <w:color w:val="auto"/>
          <w:sz w:val="27"/>
          <w:szCs w:val="27"/>
        </w:rPr>
        <w:t xml:space="preserve">se incadreze in </w:t>
      </w:r>
      <w:r w:rsidR="00173C46" w:rsidRPr="00741722">
        <w:rPr>
          <w:rFonts w:ascii="Times New Roman" w:hAnsi="Times New Roman" w:cs="Times New Roman"/>
          <w:color w:val="auto"/>
          <w:sz w:val="27"/>
          <w:szCs w:val="27"/>
        </w:rPr>
        <w:t>maximum 3%</w:t>
      </w:r>
      <w:r w:rsidR="00C74416" w:rsidRPr="00741722">
        <w:rPr>
          <w:rFonts w:ascii="Times New Roman" w:hAnsi="Times New Roman" w:cs="Times New Roman"/>
          <w:color w:val="auto"/>
          <w:sz w:val="27"/>
          <w:szCs w:val="27"/>
        </w:rPr>
        <w:t xml:space="preserve"> pe finanțator</w:t>
      </w:r>
      <w:r w:rsidR="00437572" w:rsidRPr="00741722">
        <w:rPr>
          <w:rFonts w:ascii="Times New Roman" w:hAnsi="Times New Roman" w:cs="Times New Roman"/>
          <w:color w:val="auto"/>
          <w:sz w:val="27"/>
          <w:szCs w:val="27"/>
        </w:rPr>
        <w:t>;</w:t>
      </w:r>
    </w:p>
    <w:p w:rsidR="00721DDF" w:rsidRPr="00741722" w:rsidRDefault="00746AED" w:rsidP="00437572">
      <w:pPr>
        <w:pStyle w:val="ListParagraph"/>
        <w:numPr>
          <w:ilvl w:val="0"/>
          <w:numId w:val="25"/>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finanţatorii au obligaţia prevederii exprese, în contractele de finanţare, a costurilor cu dobânda exprimată în raport cu ROBOR la 3 luni şi separat a costurilor cu comisioanele legate de finanţare;</w:t>
      </w:r>
    </w:p>
    <w:p w:rsidR="00721DDF" w:rsidRPr="00741722" w:rsidRDefault="00746AED" w:rsidP="00437572">
      <w:pPr>
        <w:pStyle w:val="ListParagraph"/>
        <w:numPr>
          <w:ilvl w:val="0"/>
          <w:numId w:val="25"/>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nu percep comision de rambursare anticipată;</w:t>
      </w:r>
    </w:p>
    <w:p w:rsidR="00721DDF" w:rsidRPr="00741722" w:rsidRDefault="00746AED" w:rsidP="00437572">
      <w:pPr>
        <w:pStyle w:val="ListParagraph"/>
        <w:numPr>
          <w:ilvl w:val="0"/>
          <w:numId w:val="25"/>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asigură o durată maximă a finanţărilor de 10 ani, inclusiv perioada de graţie;</w:t>
      </w:r>
    </w:p>
    <w:p w:rsidR="00721DDF" w:rsidRPr="00741722" w:rsidRDefault="00746AED" w:rsidP="00437572">
      <w:pPr>
        <w:pStyle w:val="ListParagraph"/>
        <w:numPr>
          <w:ilvl w:val="0"/>
          <w:numId w:val="25"/>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asigura o perioadă de graţie cel puţin egală cu perioad</w:t>
      </w:r>
      <w:r w:rsidR="00C71973">
        <w:rPr>
          <w:rFonts w:ascii="Times New Roman" w:hAnsi="Times New Roman" w:cs="Times New Roman"/>
          <w:color w:val="auto"/>
          <w:sz w:val="27"/>
          <w:szCs w:val="27"/>
        </w:rPr>
        <w:t xml:space="preserve">a </w:t>
      </w:r>
      <w:r w:rsidRPr="00741722">
        <w:rPr>
          <w:rFonts w:ascii="Times New Roman" w:hAnsi="Times New Roman" w:cs="Times New Roman"/>
          <w:color w:val="auto"/>
          <w:sz w:val="27"/>
          <w:szCs w:val="27"/>
        </w:rPr>
        <w:t>studiilor, nu mai mult de 5 ani, începând de la data acordării creditului;</w:t>
      </w:r>
    </w:p>
    <w:p w:rsidR="00721DDF" w:rsidRPr="00741722" w:rsidRDefault="00746AED" w:rsidP="00437572">
      <w:pPr>
        <w:pStyle w:val="ListParagraph"/>
        <w:numPr>
          <w:ilvl w:val="0"/>
          <w:numId w:val="25"/>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lastRenderedPageBreak/>
        <w:t>au obligaţia de a verifica incadrarea sumelor solicitate la plată în categoria  cheltuielilor eligibile conform prevederilor art.2 alin.(8) din O</w:t>
      </w:r>
      <w:r w:rsidR="00D2017D" w:rsidRPr="00741722">
        <w:rPr>
          <w:rFonts w:ascii="Times New Roman" w:hAnsi="Times New Roman" w:cs="Times New Roman"/>
          <w:color w:val="auto"/>
          <w:sz w:val="27"/>
          <w:szCs w:val="27"/>
        </w:rPr>
        <w:t xml:space="preserve">rdonanța de Urgența a Guvernului </w:t>
      </w:r>
      <w:r w:rsidRPr="00741722">
        <w:rPr>
          <w:rFonts w:ascii="Times New Roman" w:hAnsi="Times New Roman" w:cs="Times New Roman"/>
          <w:color w:val="auto"/>
          <w:sz w:val="27"/>
          <w:szCs w:val="27"/>
        </w:rPr>
        <w:t xml:space="preserve"> nr.</w:t>
      </w:r>
      <w:r w:rsidR="00C71973">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 xml:space="preserve">50/2018 pe baza documentelor justificative prezentate de beneficiar. Finantatorii nu au obligatia verificarii corelatiei intre natura cheltuielii si studiile/cursurile de specializare/reconversie care determina eligibilitatea beneficiarului in cadrul </w:t>
      </w:r>
      <w:r w:rsidR="0064051B" w:rsidRPr="00741722">
        <w:rPr>
          <w:rFonts w:ascii="Times New Roman" w:hAnsi="Times New Roman" w:cs="Times New Roman"/>
          <w:color w:val="auto"/>
          <w:sz w:val="27"/>
          <w:szCs w:val="27"/>
        </w:rPr>
        <w:t>Program</w:t>
      </w:r>
      <w:r w:rsidRPr="00741722">
        <w:rPr>
          <w:rFonts w:ascii="Times New Roman" w:hAnsi="Times New Roman" w:cs="Times New Roman"/>
          <w:color w:val="auto"/>
          <w:sz w:val="27"/>
          <w:szCs w:val="27"/>
        </w:rPr>
        <w:t>ului;</w:t>
      </w:r>
    </w:p>
    <w:p w:rsidR="00721DDF" w:rsidRPr="00741722" w:rsidRDefault="00746AED" w:rsidP="00437572">
      <w:pPr>
        <w:pStyle w:val="ListParagraph"/>
        <w:numPr>
          <w:ilvl w:val="0"/>
          <w:numId w:val="25"/>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contractul de finanţare nu conţine clauze care să permită modificarea unilaterală de către finanţator a acestuia;</w:t>
      </w:r>
    </w:p>
    <w:p w:rsidR="002E54B4" w:rsidRPr="00741722" w:rsidRDefault="002E54B4" w:rsidP="00437572">
      <w:pPr>
        <w:pStyle w:val="ListParagraph"/>
        <w:numPr>
          <w:ilvl w:val="0"/>
          <w:numId w:val="25"/>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nu</w:t>
      </w:r>
      <w:r w:rsidR="00C71973">
        <w:rPr>
          <w:rFonts w:ascii="Times New Roman" w:hAnsi="Times New Roman" w:cs="Times New Roman"/>
          <w:color w:val="auto"/>
          <w:sz w:val="27"/>
          <w:szCs w:val="27"/>
        </w:rPr>
        <w:t xml:space="preserve"> </w:t>
      </w:r>
      <w:r w:rsidR="005B728D" w:rsidRPr="00741722">
        <w:rPr>
          <w:rFonts w:ascii="Times New Roman" w:hAnsi="Times New Roman" w:cs="Times New Roman"/>
          <w:color w:val="auto"/>
          <w:sz w:val="27"/>
          <w:szCs w:val="27"/>
        </w:rPr>
        <w:t xml:space="preserve">solicită </w:t>
      </w:r>
      <w:r w:rsidRPr="00741722">
        <w:rPr>
          <w:rFonts w:ascii="Times New Roman" w:hAnsi="Times New Roman" w:cs="Times New Roman"/>
          <w:color w:val="auto"/>
          <w:sz w:val="27"/>
          <w:szCs w:val="27"/>
        </w:rPr>
        <w:t xml:space="preserve">beneficiarului constituirea altor </w:t>
      </w:r>
      <w:r w:rsidR="005B728D" w:rsidRPr="00741722">
        <w:rPr>
          <w:rFonts w:ascii="Times New Roman" w:hAnsi="Times New Roman" w:cs="Times New Roman"/>
          <w:color w:val="auto"/>
          <w:sz w:val="27"/>
          <w:szCs w:val="27"/>
        </w:rPr>
        <w:t>garanții</w:t>
      </w:r>
      <w:r w:rsidR="001B2938" w:rsidRPr="00741722">
        <w:rPr>
          <w:rFonts w:ascii="Times New Roman" w:hAnsi="Times New Roman" w:cs="Times New Roman"/>
          <w:color w:val="auto"/>
          <w:sz w:val="27"/>
          <w:szCs w:val="27"/>
        </w:rPr>
        <w:t>,</w:t>
      </w:r>
      <w:r w:rsidRPr="00741722">
        <w:rPr>
          <w:rFonts w:ascii="Times New Roman" w:hAnsi="Times New Roman" w:cs="Times New Roman"/>
          <w:color w:val="auto"/>
          <w:sz w:val="27"/>
          <w:szCs w:val="27"/>
        </w:rPr>
        <w:t xml:space="preserve"> in afara celor </w:t>
      </w:r>
      <w:r w:rsidR="005B728D" w:rsidRPr="00741722">
        <w:rPr>
          <w:rFonts w:ascii="Times New Roman" w:hAnsi="Times New Roman" w:cs="Times New Roman"/>
          <w:color w:val="auto"/>
          <w:sz w:val="27"/>
          <w:szCs w:val="27"/>
        </w:rPr>
        <w:t xml:space="preserve">prevăzute  </w:t>
      </w:r>
      <w:r w:rsidRPr="00741722">
        <w:rPr>
          <w:rFonts w:ascii="Times New Roman" w:hAnsi="Times New Roman" w:cs="Times New Roman"/>
          <w:color w:val="auto"/>
          <w:sz w:val="27"/>
          <w:szCs w:val="27"/>
        </w:rPr>
        <w:t>la</w:t>
      </w:r>
      <w:r w:rsidR="00C71973">
        <w:rPr>
          <w:rFonts w:ascii="Times New Roman" w:hAnsi="Times New Roman" w:cs="Times New Roman"/>
          <w:color w:val="auto"/>
          <w:sz w:val="27"/>
          <w:szCs w:val="27"/>
        </w:rPr>
        <w:t xml:space="preserve"> </w:t>
      </w:r>
      <w:r w:rsidR="001B2938" w:rsidRPr="00741722">
        <w:rPr>
          <w:rFonts w:ascii="Times New Roman" w:hAnsi="Times New Roman" w:cs="Times New Roman"/>
          <w:color w:val="auto"/>
          <w:sz w:val="27"/>
          <w:szCs w:val="27"/>
        </w:rPr>
        <w:t xml:space="preserve">art. </w:t>
      </w:r>
      <w:r w:rsidR="00437572" w:rsidRPr="00741722">
        <w:rPr>
          <w:rFonts w:ascii="Times New Roman" w:hAnsi="Times New Roman" w:cs="Times New Roman"/>
          <w:color w:val="auto"/>
          <w:sz w:val="27"/>
          <w:szCs w:val="27"/>
        </w:rPr>
        <w:t>7</w:t>
      </w:r>
      <w:r w:rsidR="001B2938" w:rsidRPr="00741722">
        <w:rPr>
          <w:rFonts w:ascii="Times New Roman" w:hAnsi="Times New Roman" w:cs="Times New Roman"/>
          <w:color w:val="auto"/>
          <w:sz w:val="27"/>
          <w:szCs w:val="27"/>
        </w:rPr>
        <w:t xml:space="preserve"> alin (</w:t>
      </w:r>
      <w:r w:rsidR="005B728D" w:rsidRPr="00741722">
        <w:rPr>
          <w:rFonts w:ascii="Times New Roman" w:hAnsi="Times New Roman" w:cs="Times New Roman"/>
          <w:color w:val="auto"/>
          <w:sz w:val="27"/>
          <w:szCs w:val="27"/>
        </w:rPr>
        <w:t>2</w:t>
      </w:r>
      <w:r w:rsidR="001B2938" w:rsidRPr="00741722">
        <w:rPr>
          <w:rFonts w:ascii="Times New Roman" w:hAnsi="Times New Roman" w:cs="Times New Roman"/>
          <w:color w:val="auto"/>
          <w:sz w:val="27"/>
          <w:szCs w:val="27"/>
        </w:rPr>
        <w:t>)</w:t>
      </w:r>
      <w:r w:rsidR="005B728D" w:rsidRPr="00741722">
        <w:rPr>
          <w:rFonts w:ascii="Times New Roman" w:hAnsi="Times New Roman" w:cs="Times New Roman"/>
          <w:color w:val="auto"/>
          <w:sz w:val="27"/>
          <w:szCs w:val="27"/>
        </w:rPr>
        <w:t>, lit.i)</w:t>
      </w:r>
      <w:r w:rsidR="00C71973">
        <w:rPr>
          <w:rFonts w:ascii="Times New Roman" w:hAnsi="Times New Roman" w:cs="Times New Roman"/>
          <w:color w:val="auto"/>
          <w:sz w:val="27"/>
          <w:szCs w:val="27"/>
        </w:rPr>
        <w:t xml:space="preserve"> </w:t>
      </w:r>
      <w:r w:rsidR="005B728D" w:rsidRPr="00741722">
        <w:rPr>
          <w:rFonts w:ascii="Times New Roman" w:hAnsi="Times New Roman" w:cs="Times New Roman"/>
          <w:color w:val="auto"/>
          <w:sz w:val="27"/>
          <w:szCs w:val="27"/>
        </w:rPr>
        <w:t>ș</w:t>
      </w:r>
      <w:r w:rsidR="001B2938" w:rsidRPr="00741722">
        <w:rPr>
          <w:rFonts w:ascii="Times New Roman" w:hAnsi="Times New Roman" w:cs="Times New Roman"/>
          <w:color w:val="auto"/>
          <w:sz w:val="27"/>
          <w:szCs w:val="27"/>
        </w:rPr>
        <w:t>i</w:t>
      </w:r>
      <w:r w:rsidR="005B728D" w:rsidRPr="00741722">
        <w:rPr>
          <w:rFonts w:ascii="Times New Roman" w:hAnsi="Times New Roman" w:cs="Times New Roman"/>
          <w:color w:val="auto"/>
          <w:sz w:val="27"/>
          <w:szCs w:val="27"/>
        </w:rPr>
        <w:t xml:space="preserve"> alin.</w:t>
      </w:r>
      <w:r w:rsidR="001B2938" w:rsidRPr="00741722">
        <w:rPr>
          <w:rFonts w:ascii="Times New Roman" w:hAnsi="Times New Roman" w:cs="Times New Roman"/>
          <w:color w:val="auto"/>
          <w:sz w:val="27"/>
          <w:szCs w:val="27"/>
        </w:rPr>
        <w:t xml:space="preserve"> (4).</w:t>
      </w:r>
    </w:p>
    <w:p w:rsidR="00721DDF" w:rsidRPr="00741722" w:rsidRDefault="00721DDF">
      <w:pPr>
        <w:spacing w:after="0" w:line="240" w:lineRule="auto"/>
        <w:jc w:val="both"/>
        <w:rPr>
          <w:rFonts w:ascii="Times New Roman" w:hAnsi="Times New Roman" w:cs="Times New Roman"/>
          <w:color w:val="auto"/>
          <w:sz w:val="27"/>
          <w:szCs w:val="27"/>
        </w:rPr>
      </w:pPr>
    </w:p>
    <w:p w:rsidR="00A66B7A" w:rsidRPr="00741722" w:rsidRDefault="00A66B7A" w:rsidP="00122010">
      <w:pPr>
        <w:spacing w:after="0" w:line="240" w:lineRule="auto"/>
        <w:jc w:val="center"/>
        <w:rPr>
          <w:rFonts w:ascii="Times New Roman" w:hAnsi="Times New Roman" w:cs="Times New Roman"/>
          <w:b/>
          <w:color w:val="auto"/>
          <w:sz w:val="27"/>
          <w:szCs w:val="27"/>
        </w:rPr>
      </w:pPr>
    </w:p>
    <w:p w:rsidR="002552D7" w:rsidRPr="00741722" w:rsidRDefault="00746AED" w:rsidP="00122010">
      <w:pPr>
        <w:spacing w:after="0" w:line="240" w:lineRule="auto"/>
        <w:jc w:val="center"/>
        <w:rPr>
          <w:rFonts w:ascii="Times New Roman" w:hAnsi="Times New Roman" w:cs="Times New Roman"/>
          <w:color w:val="auto"/>
          <w:sz w:val="27"/>
          <w:szCs w:val="27"/>
        </w:rPr>
      </w:pPr>
      <w:r w:rsidRPr="00741722">
        <w:rPr>
          <w:rFonts w:ascii="Times New Roman" w:hAnsi="Times New Roman" w:cs="Times New Roman"/>
          <w:b/>
          <w:color w:val="auto"/>
          <w:sz w:val="27"/>
          <w:szCs w:val="27"/>
        </w:rPr>
        <w:t>CAPITOLUL VIII</w:t>
      </w:r>
    </w:p>
    <w:p w:rsidR="00721DDF" w:rsidRPr="00741722" w:rsidRDefault="00746AED" w:rsidP="00122010">
      <w:pPr>
        <w:spacing w:after="0" w:line="240" w:lineRule="auto"/>
        <w:jc w:val="center"/>
        <w:rPr>
          <w:rFonts w:ascii="Times New Roman" w:hAnsi="Times New Roman" w:cs="Times New Roman"/>
          <w:color w:val="auto"/>
          <w:sz w:val="27"/>
          <w:szCs w:val="27"/>
        </w:rPr>
      </w:pPr>
      <w:r w:rsidRPr="00741722">
        <w:rPr>
          <w:rFonts w:ascii="Times New Roman" w:hAnsi="Times New Roman" w:cs="Times New Roman"/>
          <w:b/>
          <w:color w:val="auto"/>
          <w:sz w:val="27"/>
          <w:szCs w:val="27"/>
        </w:rPr>
        <w:t>Comisionul de gestiune</w:t>
      </w:r>
      <w:r w:rsidR="00C445A2" w:rsidRPr="00741722">
        <w:rPr>
          <w:rFonts w:ascii="Times New Roman" w:hAnsi="Times New Roman" w:cs="Times New Roman"/>
          <w:b/>
          <w:color w:val="auto"/>
          <w:sz w:val="27"/>
          <w:szCs w:val="27"/>
        </w:rPr>
        <w:t xml:space="preserve"> a garant</w:t>
      </w:r>
      <w:r w:rsidR="001B2938" w:rsidRPr="00741722">
        <w:rPr>
          <w:rFonts w:ascii="Times New Roman" w:hAnsi="Times New Roman" w:cs="Times New Roman"/>
          <w:b/>
          <w:color w:val="auto"/>
          <w:sz w:val="27"/>
          <w:szCs w:val="27"/>
        </w:rPr>
        <w:t>i</w:t>
      </w:r>
      <w:r w:rsidR="00C445A2" w:rsidRPr="00741722">
        <w:rPr>
          <w:rFonts w:ascii="Times New Roman" w:hAnsi="Times New Roman" w:cs="Times New Roman"/>
          <w:b/>
          <w:color w:val="auto"/>
          <w:sz w:val="27"/>
          <w:szCs w:val="27"/>
        </w:rPr>
        <w:t>ei si de analiza a creditului</w:t>
      </w:r>
    </w:p>
    <w:p w:rsidR="008F15A9" w:rsidRPr="00741722" w:rsidRDefault="008F15A9">
      <w:pPr>
        <w:spacing w:after="0" w:line="240" w:lineRule="auto"/>
        <w:jc w:val="both"/>
        <w:rPr>
          <w:rFonts w:ascii="Times New Roman" w:hAnsi="Times New Roman" w:cs="Times New Roman"/>
          <w:color w:val="auto"/>
          <w:sz w:val="27"/>
          <w:szCs w:val="27"/>
        </w:rPr>
      </w:pPr>
    </w:p>
    <w:p w:rsidR="00721DDF" w:rsidRPr="00741722" w:rsidRDefault="008F15A9">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ART</w:t>
      </w:r>
      <w:r w:rsidR="00746AED" w:rsidRPr="00741722">
        <w:rPr>
          <w:rFonts w:ascii="Times New Roman" w:hAnsi="Times New Roman" w:cs="Times New Roman"/>
          <w:b/>
          <w:color w:val="auto"/>
          <w:sz w:val="27"/>
          <w:szCs w:val="27"/>
        </w:rPr>
        <w:t>.1</w:t>
      </w:r>
      <w:r w:rsidR="00437572" w:rsidRPr="00741722">
        <w:rPr>
          <w:rFonts w:ascii="Times New Roman" w:hAnsi="Times New Roman" w:cs="Times New Roman"/>
          <w:b/>
          <w:color w:val="auto"/>
          <w:sz w:val="27"/>
          <w:szCs w:val="27"/>
        </w:rPr>
        <w:t>1</w:t>
      </w:r>
    </w:p>
    <w:p w:rsidR="00080A5D" w:rsidRPr="00741722" w:rsidRDefault="00746AED" w:rsidP="00080A5D">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(1)</w:t>
      </w:r>
      <w:r w:rsidRPr="00741722">
        <w:rPr>
          <w:rFonts w:ascii="Times New Roman" w:hAnsi="Times New Roman" w:cs="Times New Roman"/>
          <w:color w:val="auto"/>
          <w:sz w:val="27"/>
          <w:szCs w:val="27"/>
        </w:rPr>
        <w:t xml:space="preserve"> Pentru acoperirea costurilor de acordare şi monitorizare a garanţiilor </w:t>
      </w:r>
      <w:r w:rsidR="00EB7D8D" w:rsidRPr="00741722">
        <w:rPr>
          <w:rFonts w:ascii="Times New Roman" w:hAnsi="Times New Roman" w:cs="Times New Roman"/>
          <w:color w:val="auto"/>
          <w:sz w:val="27"/>
          <w:szCs w:val="27"/>
        </w:rPr>
        <w:t xml:space="preserve">de stat </w:t>
      </w:r>
      <w:r w:rsidR="00C87FA2" w:rsidRPr="00741722">
        <w:rPr>
          <w:rFonts w:ascii="Times New Roman" w:hAnsi="Times New Roman" w:cs="Times New Roman"/>
          <w:color w:val="auto"/>
          <w:sz w:val="27"/>
          <w:szCs w:val="27"/>
        </w:rPr>
        <w:t>emise</w:t>
      </w:r>
      <w:r w:rsidRPr="00741722">
        <w:rPr>
          <w:rFonts w:ascii="Times New Roman" w:hAnsi="Times New Roman" w:cs="Times New Roman"/>
          <w:color w:val="auto"/>
          <w:sz w:val="27"/>
          <w:szCs w:val="27"/>
        </w:rPr>
        <w:t xml:space="preserve"> în numele şi contul statului, </w:t>
      </w:r>
      <w:r w:rsidR="001B2938" w:rsidRPr="00741722">
        <w:rPr>
          <w:rFonts w:ascii="Times New Roman" w:hAnsi="Times New Roman" w:cs="Times New Roman"/>
          <w:color w:val="auto"/>
          <w:sz w:val="27"/>
          <w:szCs w:val="27"/>
        </w:rPr>
        <w:t>C.N.S.P plătește f</w:t>
      </w:r>
      <w:r w:rsidR="00C87FA2" w:rsidRPr="00741722">
        <w:rPr>
          <w:rFonts w:ascii="Times New Roman" w:hAnsi="Times New Roman" w:cs="Times New Roman"/>
          <w:color w:val="auto"/>
          <w:sz w:val="27"/>
          <w:szCs w:val="27"/>
        </w:rPr>
        <w:t>ondu</w:t>
      </w:r>
      <w:r w:rsidR="001B2938" w:rsidRPr="00741722">
        <w:rPr>
          <w:rFonts w:ascii="Times New Roman" w:hAnsi="Times New Roman" w:cs="Times New Roman"/>
          <w:color w:val="auto"/>
          <w:sz w:val="27"/>
          <w:szCs w:val="27"/>
        </w:rPr>
        <w:t>rilor</w:t>
      </w:r>
      <w:r w:rsidR="00C87FA2" w:rsidRPr="00741722">
        <w:rPr>
          <w:rFonts w:ascii="Times New Roman" w:hAnsi="Times New Roman" w:cs="Times New Roman"/>
          <w:color w:val="auto"/>
          <w:sz w:val="27"/>
          <w:szCs w:val="27"/>
        </w:rPr>
        <w:t xml:space="preserve"> de </w:t>
      </w:r>
      <w:r w:rsidR="001B2938" w:rsidRPr="00741722">
        <w:rPr>
          <w:rFonts w:ascii="Times New Roman" w:hAnsi="Times New Roman" w:cs="Times New Roman"/>
          <w:color w:val="auto"/>
          <w:sz w:val="27"/>
          <w:szCs w:val="27"/>
        </w:rPr>
        <w:t>g</w:t>
      </w:r>
      <w:r w:rsidR="00C87FA2" w:rsidRPr="00741722">
        <w:rPr>
          <w:rFonts w:ascii="Times New Roman" w:hAnsi="Times New Roman" w:cs="Times New Roman"/>
          <w:color w:val="auto"/>
          <w:sz w:val="27"/>
          <w:szCs w:val="27"/>
        </w:rPr>
        <w:t>arantare</w:t>
      </w:r>
      <w:r w:rsidRPr="00741722">
        <w:rPr>
          <w:rFonts w:ascii="Times New Roman" w:hAnsi="Times New Roman" w:cs="Times New Roman"/>
          <w:color w:val="auto"/>
          <w:sz w:val="27"/>
          <w:szCs w:val="27"/>
        </w:rPr>
        <w:t xml:space="preserve"> comisionul de gestiune</w:t>
      </w:r>
      <w:r w:rsidR="00080A5D" w:rsidRPr="00741722">
        <w:rPr>
          <w:rFonts w:ascii="Times New Roman" w:hAnsi="Times New Roman" w:cs="Times New Roman"/>
          <w:color w:val="auto"/>
          <w:sz w:val="27"/>
          <w:szCs w:val="27"/>
        </w:rPr>
        <w:t xml:space="preserve"> si finanțatorilor comisionul de analiza.</w:t>
      </w:r>
    </w:p>
    <w:p w:rsidR="00C91900" w:rsidRPr="00741722" w:rsidRDefault="008900AF" w:rsidP="00C91900">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w:t>
      </w:r>
      <w:r w:rsidR="006B41BB" w:rsidRPr="00741722">
        <w:rPr>
          <w:rFonts w:ascii="Times New Roman" w:hAnsi="Times New Roman" w:cs="Times New Roman"/>
          <w:b/>
          <w:color w:val="auto"/>
          <w:sz w:val="27"/>
          <w:szCs w:val="27"/>
        </w:rPr>
        <w:t>2</w:t>
      </w:r>
      <w:r w:rsidRPr="00741722">
        <w:rPr>
          <w:rFonts w:ascii="Times New Roman" w:hAnsi="Times New Roman" w:cs="Times New Roman"/>
          <w:b/>
          <w:color w:val="auto"/>
          <w:sz w:val="27"/>
          <w:szCs w:val="27"/>
        </w:rPr>
        <w:t>)</w:t>
      </w:r>
      <w:r w:rsidR="00C71973">
        <w:rPr>
          <w:rFonts w:ascii="Times New Roman" w:hAnsi="Times New Roman" w:cs="Times New Roman"/>
          <w:b/>
          <w:color w:val="auto"/>
          <w:sz w:val="27"/>
          <w:szCs w:val="27"/>
        </w:rPr>
        <w:t xml:space="preserve"> </w:t>
      </w:r>
      <w:r w:rsidR="00C91900" w:rsidRPr="00741722">
        <w:rPr>
          <w:rFonts w:ascii="Times New Roman" w:hAnsi="Times New Roman" w:cs="Times New Roman"/>
          <w:color w:val="auto"/>
          <w:sz w:val="27"/>
          <w:szCs w:val="27"/>
        </w:rPr>
        <w:t xml:space="preserve">Mecanismul </w:t>
      </w:r>
      <w:r w:rsidR="000B2915" w:rsidRPr="00741722">
        <w:rPr>
          <w:rFonts w:ascii="Times New Roman" w:hAnsi="Times New Roman" w:cs="Times New Roman"/>
          <w:color w:val="auto"/>
          <w:sz w:val="27"/>
          <w:szCs w:val="27"/>
        </w:rPr>
        <w:t xml:space="preserve">de plata a comisionului </w:t>
      </w:r>
      <w:r w:rsidR="00C445A2" w:rsidRPr="00741722">
        <w:rPr>
          <w:rFonts w:ascii="Times New Roman" w:hAnsi="Times New Roman" w:cs="Times New Roman"/>
          <w:color w:val="auto"/>
          <w:sz w:val="27"/>
          <w:szCs w:val="27"/>
        </w:rPr>
        <w:t>de gestiune a garant</w:t>
      </w:r>
      <w:r w:rsidR="001B2938" w:rsidRPr="00741722">
        <w:rPr>
          <w:rFonts w:ascii="Times New Roman" w:hAnsi="Times New Roman" w:cs="Times New Roman"/>
          <w:color w:val="auto"/>
          <w:sz w:val="27"/>
          <w:szCs w:val="27"/>
        </w:rPr>
        <w:t>i</w:t>
      </w:r>
      <w:r w:rsidR="00C445A2" w:rsidRPr="00741722">
        <w:rPr>
          <w:rFonts w:ascii="Times New Roman" w:hAnsi="Times New Roman" w:cs="Times New Roman"/>
          <w:color w:val="auto"/>
          <w:sz w:val="27"/>
          <w:szCs w:val="27"/>
        </w:rPr>
        <w:t xml:space="preserve">ei si a comisionului de analiza a creditului </w:t>
      </w:r>
      <w:r w:rsidR="00C91900" w:rsidRPr="00741722">
        <w:rPr>
          <w:rFonts w:ascii="Times New Roman" w:hAnsi="Times New Roman" w:cs="Times New Roman"/>
          <w:color w:val="auto"/>
          <w:sz w:val="27"/>
          <w:szCs w:val="27"/>
        </w:rPr>
        <w:t>se va detalia in cadrul conv</w:t>
      </w:r>
      <w:r w:rsidR="00945F4D" w:rsidRPr="00741722">
        <w:rPr>
          <w:rFonts w:ascii="Times New Roman" w:hAnsi="Times New Roman" w:cs="Times New Roman"/>
          <w:color w:val="auto"/>
          <w:sz w:val="27"/>
          <w:szCs w:val="27"/>
        </w:rPr>
        <w:t>entii</w:t>
      </w:r>
      <w:r w:rsidRPr="00741722">
        <w:rPr>
          <w:rFonts w:ascii="Times New Roman" w:hAnsi="Times New Roman" w:cs="Times New Roman"/>
          <w:color w:val="auto"/>
          <w:sz w:val="27"/>
          <w:szCs w:val="27"/>
        </w:rPr>
        <w:t>lor</w:t>
      </w:r>
      <w:r w:rsidR="00C71973">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 xml:space="preserve">încheiate între </w:t>
      </w:r>
      <w:r w:rsidR="00C91900" w:rsidRPr="00741722">
        <w:rPr>
          <w:rFonts w:ascii="Times New Roman" w:hAnsi="Times New Roman" w:cs="Times New Roman"/>
          <w:color w:val="auto"/>
          <w:sz w:val="27"/>
          <w:szCs w:val="27"/>
        </w:rPr>
        <w:t>C</w:t>
      </w:r>
      <w:r w:rsidRPr="00741722">
        <w:rPr>
          <w:rFonts w:ascii="Times New Roman" w:hAnsi="Times New Roman" w:cs="Times New Roman"/>
          <w:color w:val="auto"/>
          <w:sz w:val="27"/>
          <w:szCs w:val="27"/>
        </w:rPr>
        <w:t>.N.S.P.</w:t>
      </w:r>
      <w:r w:rsidR="00C71973">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cu</w:t>
      </w:r>
      <w:r w:rsidR="00C71973">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f</w:t>
      </w:r>
      <w:r w:rsidR="00C91900" w:rsidRPr="00741722">
        <w:rPr>
          <w:rFonts w:ascii="Times New Roman" w:hAnsi="Times New Roman" w:cs="Times New Roman"/>
          <w:color w:val="auto"/>
          <w:sz w:val="27"/>
          <w:szCs w:val="27"/>
        </w:rPr>
        <w:t>inantator</w:t>
      </w:r>
      <w:r w:rsidRPr="00741722">
        <w:rPr>
          <w:rFonts w:ascii="Times New Roman" w:hAnsi="Times New Roman" w:cs="Times New Roman"/>
          <w:color w:val="auto"/>
          <w:sz w:val="27"/>
          <w:szCs w:val="27"/>
        </w:rPr>
        <w:t>ii și fonduril</w:t>
      </w:r>
      <w:r w:rsidR="004A6E59" w:rsidRPr="00741722">
        <w:rPr>
          <w:rFonts w:ascii="Times New Roman" w:hAnsi="Times New Roman" w:cs="Times New Roman"/>
          <w:color w:val="auto"/>
          <w:sz w:val="27"/>
          <w:szCs w:val="27"/>
        </w:rPr>
        <w:t>e</w:t>
      </w:r>
      <w:r w:rsidRPr="00741722">
        <w:rPr>
          <w:rFonts w:ascii="Times New Roman" w:hAnsi="Times New Roman" w:cs="Times New Roman"/>
          <w:color w:val="auto"/>
          <w:sz w:val="27"/>
          <w:szCs w:val="27"/>
        </w:rPr>
        <w:t xml:space="preserve"> de garantare</w:t>
      </w:r>
      <w:r w:rsidR="00C91900" w:rsidRPr="00741722">
        <w:rPr>
          <w:rFonts w:ascii="Times New Roman" w:hAnsi="Times New Roman" w:cs="Times New Roman"/>
          <w:color w:val="auto"/>
          <w:sz w:val="27"/>
          <w:szCs w:val="27"/>
        </w:rPr>
        <w:t>.</w:t>
      </w:r>
    </w:p>
    <w:p w:rsidR="002552D7" w:rsidRPr="00741722" w:rsidRDefault="002552D7" w:rsidP="00C91900">
      <w:pPr>
        <w:spacing w:after="0" w:line="240" w:lineRule="auto"/>
        <w:jc w:val="both"/>
        <w:rPr>
          <w:rFonts w:ascii="Times New Roman" w:hAnsi="Times New Roman" w:cs="Times New Roman"/>
          <w:color w:val="auto"/>
          <w:sz w:val="27"/>
          <w:szCs w:val="27"/>
        </w:rPr>
      </w:pPr>
    </w:p>
    <w:p w:rsidR="002552D7" w:rsidRPr="00741722" w:rsidRDefault="002552D7" w:rsidP="00C91900">
      <w:pPr>
        <w:spacing w:after="0" w:line="240" w:lineRule="auto"/>
        <w:jc w:val="both"/>
        <w:rPr>
          <w:rFonts w:ascii="Times New Roman" w:hAnsi="Times New Roman" w:cs="Times New Roman"/>
          <w:color w:val="auto"/>
          <w:sz w:val="27"/>
          <w:szCs w:val="27"/>
        </w:rPr>
      </w:pPr>
    </w:p>
    <w:p w:rsidR="002552D7" w:rsidRPr="00741722" w:rsidRDefault="00746AED" w:rsidP="00122010">
      <w:pPr>
        <w:spacing w:after="0" w:line="240" w:lineRule="auto"/>
        <w:jc w:val="center"/>
        <w:rPr>
          <w:rFonts w:ascii="Times New Roman" w:hAnsi="Times New Roman" w:cs="Times New Roman"/>
          <w:b/>
          <w:color w:val="auto"/>
          <w:sz w:val="27"/>
          <w:szCs w:val="27"/>
        </w:rPr>
      </w:pPr>
      <w:r w:rsidRPr="00741722">
        <w:rPr>
          <w:rFonts w:ascii="Times New Roman" w:hAnsi="Times New Roman" w:cs="Times New Roman"/>
          <w:b/>
          <w:color w:val="auto"/>
          <w:sz w:val="27"/>
          <w:szCs w:val="27"/>
        </w:rPr>
        <w:t>CAPITOLUL IX</w:t>
      </w:r>
    </w:p>
    <w:p w:rsidR="00721DDF" w:rsidRPr="00741722" w:rsidRDefault="00746AED" w:rsidP="00122010">
      <w:pPr>
        <w:spacing w:after="0" w:line="240" w:lineRule="auto"/>
        <w:jc w:val="center"/>
        <w:rPr>
          <w:rFonts w:ascii="Times New Roman" w:hAnsi="Times New Roman" w:cs="Times New Roman"/>
          <w:b/>
          <w:color w:val="auto"/>
          <w:sz w:val="27"/>
          <w:szCs w:val="27"/>
        </w:rPr>
      </w:pPr>
      <w:r w:rsidRPr="00741722">
        <w:rPr>
          <w:rFonts w:ascii="Times New Roman" w:hAnsi="Times New Roman" w:cs="Times New Roman"/>
          <w:b/>
          <w:color w:val="auto"/>
          <w:sz w:val="27"/>
          <w:szCs w:val="27"/>
        </w:rPr>
        <w:t>Contractarea şi garantarea creditu</w:t>
      </w:r>
      <w:r w:rsidR="008900AF" w:rsidRPr="00741722">
        <w:rPr>
          <w:rFonts w:ascii="Times New Roman" w:hAnsi="Times New Roman" w:cs="Times New Roman"/>
          <w:b/>
          <w:color w:val="auto"/>
          <w:sz w:val="27"/>
          <w:szCs w:val="27"/>
        </w:rPr>
        <w:t>lu</w:t>
      </w:r>
      <w:r w:rsidRPr="00741722">
        <w:rPr>
          <w:rFonts w:ascii="Times New Roman" w:hAnsi="Times New Roman" w:cs="Times New Roman"/>
          <w:b/>
          <w:color w:val="auto"/>
          <w:sz w:val="27"/>
          <w:szCs w:val="27"/>
        </w:rPr>
        <w:t xml:space="preserve">i în cadrul </w:t>
      </w:r>
      <w:r w:rsidR="0064051B" w:rsidRPr="00741722">
        <w:rPr>
          <w:rFonts w:ascii="Times New Roman" w:hAnsi="Times New Roman" w:cs="Times New Roman"/>
          <w:b/>
          <w:color w:val="auto"/>
          <w:sz w:val="27"/>
          <w:szCs w:val="27"/>
        </w:rPr>
        <w:t>Program</w:t>
      </w:r>
      <w:r w:rsidRPr="00741722">
        <w:rPr>
          <w:rFonts w:ascii="Times New Roman" w:hAnsi="Times New Roman" w:cs="Times New Roman"/>
          <w:b/>
          <w:color w:val="auto"/>
          <w:sz w:val="27"/>
          <w:szCs w:val="27"/>
        </w:rPr>
        <w:t>ului</w:t>
      </w:r>
    </w:p>
    <w:p w:rsidR="00721DDF" w:rsidRPr="00741722" w:rsidRDefault="00721DDF">
      <w:pPr>
        <w:spacing w:after="0" w:line="240" w:lineRule="auto"/>
        <w:jc w:val="both"/>
        <w:rPr>
          <w:rFonts w:ascii="Times New Roman" w:hAnsi="Times New Roman" w:cs="Times New Roman"/>
          <w:color w:val="auto"/>
          <w:sz w:val="27"/>
          <w:szCs w:val="27"/>
        </w:rPr>
      </w:pPr>
    </w:p>
    <w:p w:rsidR="00721DDF" w:rsidRPr="00741722" w:rsidRDefault="00746AED">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ART. 1</w:t>
      </w:r>
      <w:r w:rsidR="00437572" w:rsidRPr="00741722">
        <w:rPr>
          <w:rFonts w:ascii="Times New Roman" w:hAnsi="Times New Roman" w:cs="Times New Roman"/>
          <w:b/>
          <w:color w:val="auto"/>
          <w:sz w:val="27"/>
          <w:szCs w:val="27"/>
        </w:rPr>
        <w:t>2</w:t>
      </w:r>
    </w:p>
    <w:p w:rsidR="00721DDF" w:rsidRPr="00741722" w:rsidRDefault="00746AED" w:rsidP="00A434AA">
      <w:pPr>
        <w:pStyle w:val="ListParagraph"/>
        <w:numPr>
          <w:ilvl w:val="0"/>
          <w:numId w:val="21"/>
        </w:numPr>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În vederea obţinerii unei garanţii</w:t>
      </w:r>
      <w:r w:rsidR="008900AF" w:rsidRPr="00741722">
        <w:rPr>
          <w:rFonts w:ascii="Times New Roman" w:hAnsi="Times New Roman" w:cs="Times New Roman"/>
          <w:color w:val="auto"/>
          <w:sz w:val="27"/>
          <w:szCs w:val="27"/>
        </w:rPr>
        <w:t xml:space="preserve"> de stat</w:t>
      </w:r>
      <w:r w:rsidRPr="00741722">
        <w:rPr>
          <w:rFonts w:ascii="Times New Roman" w:hAnsi="Times New Roman" w:cs="Times New Roman"/>
          <w:color w:val="auto"/>
          <w:sz w:val="27"/>
          <w:szCs w:val="27"/>
        </w:rPr>
        <w:t xml:space="preserve">, finanţatorul va transmite </w:t>
      </w:r>
      <w:r w:rsidR="008900AF" w:rsidRPr="00741722">
        <w:rPr>
          <w:rFonts w:ascii="Times New Roman" w:hAnsi="Times New Roman" w:cs="Times New Roman"/>
          <w:color w:val="auto"/>
          <w:sz w:val="27"/>
          <w:szCs w:val="27"/>
        </w:rPr>
        <w:t>f</w:t>
      </w:r>
      <w:r w:rsidRPr="00741722">
        <w:rPr>
          <w:rFonts w:ascii="Times New Roman" w:hAnsi="Times New Roman" w:cs="Times New Roman"/>
          <w:color w:val="auto"/>
          <w:sz w:val="27"/>
          <w:szCs w:val="27"/>
        </w:rPr>
        <w:t>ondului de garantare solicitarea de garantare</w:t>
      </w:r>
      <w:r w:rsidR="00B9196D" w:rsidRPr="00741722">
        <w:rPr>
          <w:rFonts w:ascii="Times New Roman" w:hAnsi="Times New Roman" w:cs="Times New Roman"/>
          <w:color w:val="auto"/>
          <w:sz w:val="27"/>
          <w:szCs w:val="27"/>
        </w:rPr>
        <w:t xml:space="preserve"> însoțită de documentația aferentă</w:t>
      </w:r>
      <w:r w:rsidRPr="00741722">
        <w:rPr>
          <w:rFonts w:ascii="Times New Roman" w:hAnsi="Times New Roman" w:cs="Times New Roman"/>
          <w:color w:val="auto"/>
          <w:sz w:val="27"/>
          <w:szCs w:val="27"/>
        </w:rPr>
        <w:t>, după aprobarea finanţării de către structurile sale competente, sub condiţia suspensivă de acordare a garanţiei</w:t>
      </w:r>
      <w:r w:rsidR="008900AF" w:rsidRPr="00741722">
        <w:rPr>
          <w:rFonts w:ascii="Times New Roman" w:hAnsi="Times New Roman" w:cs="Times New Roman"/>
          <w:color w:val="auto"/>
          <w:sz w:val="27"/>
          <w:szCs w:val="27"/>
        </w:rPr>
        <w:t xml:space="preserve"> de stat</w:t>
      </w:r>
      <w:r w:rsidRPr="00741722">
        <w:rPr>
          <w:rFonts w:ascii="Times New Roman" w:hAnsi="Times New Roman" w:cs="Times New Roman"/>
          <w:color w:val="auto"/>
          <w:sz w:val="27"/>
          <w:szCs w:val="27"/>
        </w:rPr>
        <w:t>.</w:t>
      </w:r>
      <w:r w:rsidR="00951CB1">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Solicitarea se formulează în temeiul convenţiei de garantare.</w:t>
      </w:r>
    </w:p>
    <w:p w:rsidR="00721DDF" w:rsidRPr="00741722" w:rsidRDefault="00746AED" w:rsidP="00A434AA">
      <w:pPr>
        <w:pStyle w:val="ListParagraph"/>
        <w:numPr>
          <w:ilvl w:val="0"/>
          <w:numId w:val="21"/>
        </w:numPr>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Fondul de garantare </w:t>
      </w:r>
      <w:r w:rsidR="001958AB" w:rsidRPr="00741722">
        <w:rPr>
          <w:rFonts w:ascii="Times New Roman" w:hAnsi="Times New Roman" w:cs="Times New Roman"/>
          <w:color w:val="auto"/>
          <w:sz w:val="27"/>
          <w:szCs w:val="27"/>
        </w:rPr>
        <w:t>verifică documentația primită de la finanțator, având dreptul să-i solicite acestuia</w:t>
      </w:r>
      <w:r w:rsidR="00951CB1">
        <w:rPr>
          <w:rFonts w:ascii="Times New Roman" w:hAnsi="Times New Roman" w:cs="Times New Roman"/>
          <w:color w:val="auto"/>
          <w:sz w:val="27"/>
          <w:szCs w:val="27"/>
        </w:rPr>
        <w:t xml:space="preserve"> </w:t>
      </w:r>
      <w:r w:rsidR="001958AB" w:rsidRPr="00741722">
        <w:rPr>
          <w:rFonts w:ascii="Times New Roman" w:hAnsi="Times New Roman" w:cs="Times New Roman"/>
          <w:color w:val="auto"/>
          <w:sz w:val="27"/>
          <w:szCs w:val="27"/>
        </w:rPr>
        <w:t>informaţii</w:t>
      </w:r>
      <w:r w:rsidRPr="00741722">
        <w:rPr>
          <w:rFonts w:ascii="Times New Roman" w:hAnsi="Times New Roman" w:cs="Times New Roman"/>
          <w:color w:val="auto"/>
          <w:sz w:val="27"/>
          <w:szCs w:val="27"/>
        </w:rPr>
        <w:t xml:space="preserve"> suplimentare atunci când elementele cuprinse în solicitarea de garantare şi în documentaţia furnizată nu sunt suficiente pentru efectuarea analizei.</w:t>
      </w:r>
    </w:p>
    <w:p w:rsidR="00721DDF" w:rsidRPr="00741722" w:rsidRDefault="00746AED" w:rsidP="008900AF">
      <w:pPr>
        <w:pStyle w:val="ListParagraph"/>
        <w:numPr>
          <w:ilvl w:val="0"/>
          <w:numId w:val="2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Fondul de garantare verifică beneficiarul în listele cu persoanele suspectate de săvârşirea sau finanţarea actelor de terorism publicate conform legii.</w:t>
      </w:r>
    </w:p>
    <w:p w:rsidR="00721DDF" w:rsidRPr="00741722" w:rsidRDefault="007D6C43" w:rsidP="008900AF">
      <w:pPr>
        <w:pStyle w:val="ListParagraph"/>
        <w:numPr>
          <w:ilvl w:val="0"/>
          <w:numId w:val="2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F</w:t>
      </w:r>
      <w:r w:rsidR="00746AED" w:rsidRPr="00741722">
        <w:rPr>
          <w:rFonts w:ascii="Times New Roman" w:hAnsi="Times New Roman" w:cs="Times New Roman"/>
          <w:color w:val="auto"/>
          <w:sz w:val="27"/>
          <w:szCs w:val="27"/>
        </w:rPr>
        <w:t>ondul de garantare analizează</w:t>
      </w:r>
      <w:r w:rsidR="00951CB1">
        <w:rPr>
          <w:rFonts w:ascii="Times New Roman" w:hAnsi="Times New Roman" w:cs="Times New Roman"/>
          <w:color w:val="auto"/>
          <w:sz w:val="27"/>
          <w:szCs w:val="27"/>
        </w:rPr>
        <w:t xml:space="preserve">, în condiţiile legii, potrivit </w:t>
      </w:r>
      <w:r w:rsidR="00746AED" w:rsidRPr="00741722">
        <w:rPr>
          <w:rFonts w:ascii="Times New Roman" w:hAnsi="Times New Roman" w:cs="Times New Roman"/>
          <w:color w:val="auto"/>
          <w:sz w:val="27"/>
          <w:szCs w:val="27"/>
        </w:rPr>
        <w:t xml:space="preserve">reglementărilor proprii şi prezentelor norme, solicitarea de garantare. În cazul în care constată că aceasta </w:t>
      </w:r>
      <w:r w:rsidR="00746AED" w:rsidRPr="00741722">
        <w:rPr>
          <w:rFonts w:ascii="Times New Roman" w:hAnsi="Times New Roman" w:cs="Times New Roman"/>
          <w:color w:val="auto"/>
          <w:sz w:val="27"/>
          <w:szCs w:val="27"/>
        </w:rPr>
        <w:lastRenderedPageBreak/>
        <w:t>îndeplineşte condiţiile de acordare, aprobă garanția</w:t>
      </w:r>
      <w:r w:rsidR="007770E9" w:rsidRPr="00741722">
        <w:rPr>
          <w:rFonts w:ascii="Times New Roman" w:hAnsi="Times New Roman" w:cs="Times New Roman"/>
          <w:color w:val="auto"/>
          <w:sz w:val="27"/>
          <w:szCs w:val="27"/>
        </w:rPr>
        <w:t xml:space="preserve"> de stat</w:t>
      </w:r>
      <w:r w:rsidRPr="00741722">
        <w:rPr>
          <w:rFonts w:ascii="Times New Roman" w:hAnsi="Times New Roman" w:cs="Times New Roman"/>
          <w:color w:val="auto"/>
          <w:sz w:val="27"/>
          <w:szCs w:val="27"/>
        </w:rPr>
        <w:t>, în termen de maximum 15 zile lucrătoare de la primirea solicitării corecte şi complete</w:t>
      </w:r>
      <w:r w:rsidR="00746AED" w:rsidRPr="00741722">
        <w:rPr>
          <w:rFonts w:ascii="Times New Roman" w:hAnsi="Times New Roman" w:cs="Times New Roman"/>
          <w:color w:val="auto"/>
          <w:sz w:val="27"/>
          <w:szCs w:val="27"/>
        </w:rPr>
        <w:t xml:space="preserve">. </w:t>
      </w:r>
    </w:p>
    <w:p w:rsidR="00721DDF" w:rsidRPr="00741722" w:rsidRDefault="00746AED" w:rsidP="008900AF">
      <w:pPr>
        <w:pStyle w:val="ListParagraph"/>
        <w:numPr>
          <w:ilvl w:val="0"/>
          <w:numId w:val="2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În cazul aprobării garanției </w:t>
      </w:r>
      <w:r w:rsidR="00EB7D8D" w:rsidRPr="00741722">
        <w:rPr>
          <w:rFonts w:ascii="Times New Roman" w:hAnsi="Times New Roman" w:cs="Times New Roman"/>
          <w:color w:val="auto"/>
          <w:sz w:val="27"/>
          <w:szCs w:val="27"/>
        </w:rPr>
        <w:t xml:space="preserve">de stat, </w:t>
      </w:r>
      <w:r w:rsidR="008900AF" w:rsidRPr="00741722">
        <w:rPr>
          <w:rFonts w:ascii="Times New Roman" w:hAnsi="Times New Roman" w:cs="Times New Roman"/>
          <w:color w:val="auto"/>
          <w:sz w:val="27"/>
          <w:szCs w:val="27"/>
        </w:rPr>
        <w:t>f</w:t>
      </w:r>
      <w:r w:rsidRPr="00741722">
        <w:rPr>
          <w:rFonts w:ascii="Times New Roman" w:hAnsi="Times New Roman" w:cs="Times New Roman"/>
          <w:color w:val="auto"/>
          <w:sz w:val="27"/>
          <w:szCs w:val="27"/>
        </w:rPr>
        <w:t xml:space="preserve">ondul de garantare redactează contractul de garantare în cel puţin 4 (patru) exemplare originale, în funcţie de numărul semnatarilor contractului de </w:t>
      </w:r>
      <w:r w:rsidR="00190786" w:rsidRPr="00741722">
        <w:rPr>
          <w:rFonts w:ascii="Times New Roman" w:hAnsi="Times New Roman" w:cs="Times New Roman"/>
          <w:color w:val="auto"/>
          <w:sz w:val="27"/>
          <w:szCs w:val="27"/>
        </w:rPr>
        <w:t>garantare</w:t>
      </w:r>
      <w:r w:rsidRPr="00741722">
        <w:rPr>
          <w:rFonts w:ascii="Times New Roman" w:hAnsi="Times New Roman" w:cs="Times New Roman"/>
          <w:color w:val="auto"/>
          <w:sz w:val="27"/>
          <w:szCs w:val="27"/>
        </w:rPr>
        <w:t xml:space="preserve">, </w:t>
      </w:r>
      <w:r w:rsidR="003F7484">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 xml:space="preserve">pe care le remite </w:t>
      </w:r>
      <w:r w:rsidR="008900AF" w:rsidRPr="00741722">
        <w:rPr>
          <w:rFonts w:ascii="Times New Roman" w:hAnsi="Times New Roman" w:cs="Times New Roman"/>
          <w:color w:val="auto"/>
          <w:sz w:val="27"/>
          <w:szCs w:val="27"/>
        </w:rPr>
        <w:t>f</w:t>
      </w:r>
      <w:r w:rsidRPr="00741722">
        <w:rPr>
          <w:rFonts w:ascii="Times New Roman" w:hAnsi="Times New Roman" w:cs="Times New Roman"/>
          <w:color w:val="auto"/>
          <w:sz w:val="27"/>
          <w:szCs w:val="27"/>
        </w:rPr>
        <w:t xml:space="preserve">inanţatorului, </w:t>
      </w:r>
      <w:r w:rsidR="003F7484">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 xml:space="preserve">prin curier sau prin poştă cu confirmare de primire, în vederea semnării acestora de către </w:t>
      </w:r>
      <w:r w:rsidR="008900AF" w:rsidRPr="00741722">
        <w:rPr>
          <w:rFonts w:ascii="Times New Roman" w:hAnsi="Times New Roman" w:cs="Times New Roman"/>
          <w:color w:val="auto"/>
          <w:sz w:val="27"/>
          <w:szCs w:val="27"/>
        </w:rPr>
        <w:t>f</w:t>
      </w:r>
      <w:r w:rsidRPr="00741722">
        <w:rPr>
          <w:rFonts w:ascii="Times New Roman" w:hAnsi="Times New Roman" w:cs="Times New Roman"/>
          <w:color w:val="auto"/>
          <w:sz w:val="27"/>
          <w:szCs w:val="27"/>
        </w:rPr>
        <w:t>inanţator şi beneficiar</w:t>
      </w:r>
      <w:r w:rsidR="003F7484">
        <w:rPr>
          <w:rFonts w:ascii="Times New Roman" w:hAnsi="Times New Roman" w:cs="Times New Roman"/>
          <w:color w:val="auto"/>
          <w:sz w:val="27"/>
          <w:szCs w:val="27"/>
        </w:rPr>
        <w:t xml:space="preserve"> ş</w:t>
      </w:r>
      <w:r w:rsidR="007A61B6" w:rsidRPr="00741722">
        <w:rPr>
          <w:rFonts w:ascii="Times New Roman" w:hAnsi="Times New Roman" w:cs="Times New Roman"/>
          <w:color w:val="auto"/>
          <w:sz w:val="27"/>
          <w:szCs w:val="27"/>
        </w:rPr>
        <w:t xml:space="preserve">i, dupa caz, de </w:t>
      </w:r>
      <w:r w:rsidRPr="00741722">
        <w:rPr>
          <w:rFonts w:ascii="Times New Roman" w:hAnsi="Times New Roman" w:cs="Times New Roman"/>
          <w:color w:val="auto"/>
          <w:sz w:val="27"/>
          <w:szCs w:val="27"/>
        </w:rPr>
        <w:t>reprezentant</w:t>
      </w:r>
      <w:r w:rsidR="007A61B6" w:rsidRPr="00741722">
        <w:rPr>
          <w:rFonts w:ascii="Times New Roman" w:hAnsi="Times New Roman" w:cs="Times New Roman"/>
          <w:color w:val="auto"/>
          <w:sz w:val="27"/>
          <w:szCs w:val="27"/>
        </w:rPr>
        <w:t>ul</w:t>
      </w:r>
      <w:r w:rsidRPr="00741722">
        <w:rPr>
          <w:rFonts w:ascii="Times New Roman" w:hAnsi="Times New Roman" w:cs="Times New Roman"/>
          <w:color w:val="auto"/>
          <w:sz w:val="27"/>
          <w:szCs w:val="27"/>
        </w:rPr>
        <w:t xml:space="preserve"> legal si</w:t>
      </w:r>
      <w:r w:rsidR="007A61B6" w:rsidRPr="00741722">
        <w:rPr>
          <w:rFonts w:ascii="Times New Roman" w:hAnsi="Times New Roman" w:cs="Times New Roman"/>
          <w:color w:val="auto"/>
          <w:sz w:val="27"/>
          <w:szCs w:val="27"/>
        </w:rPr>
        <w:t>/</w:t>
      </w:r>
      <w:r w:rsidRPr="00741722">
        <w:rPr>
          <w:rFonts w:ascii="Times New Roman" w:hAnsi="Times New Roman" w:cs="Times New Roman"/>
          <w:color w:val="auto"/>
          <w:sz w:val="27"/>
          <w:szCs w:val="27"/>
        </w:rPr>
        <w:t>sau codebitor</w:t>
      </w:r>
      <w:r w:rsidR="00190786" w:rsidRPr="00741722">
        <w:rPr>
          <w:rFonts w:ascii="Times New Roman" w:hAnsi="Times New Roman" w:cs="Times New Roman"/>
          <w:color w:val="auto"/>
          <w:sz w:val="27"/>
          <w:szCs w:val="27"/>
        </w:rPr>
        <w:t>/codebitori</w:t>
      </w:r>
      <w:r w:rsidRPr="00741722">
        <w:rPr>
          <w:rFonts w:ascii="Times New Roman" w:hAnsi="Times New Roman" w:cs="Times New Roman"/>
          <w:color w:val="auto"/>
          <w:sz w:val="27"/>
          <w:szCs w:val="27"/>
        </w:rPr>
        <w:t xml:space="preserve">. </w:t>
      </w:r>
    </w:p>
    <w:p w:rsidR="007D6C43" w:rsidRPr="00741722" w:rsidRDefault="00746AED" w:rsidP="008900AF">
      <w:pPr>
        <w:pStyle w:val="ListParagraph"/>
        <w:numPr>
          <w:ilvl w:val="0"/>
          <w:numId w:val="2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În termen de 10 zile lucrătoare de la primirea acestora, </w:t>
      </w:r>
      <w:r w:rsidR="008900AF" w:rsidRPr="00741722">
        <w:rPr>
          <w:rFonts w:ascii="Times New Roman" w:hAnsi="Times New Roman" w:cs="Times New Roman"/>
          <w:color w:val="auto"/>
          <w:sz w:val="27"/>
          <w:szCs w:val="27"/>
        </w:rPr>
        <w:t>f</w:t>
      </w:r>
      <w:r w:rsidRPr="00741722">
        <w:rPr>
          <w:rFonts w:ascii="Times New Roman" w:hAnsi="Times New Roman" w:cs="Times New Roman"/>
          <w:color w:val="auto"/>
          <w:sz w:val="27"/>
          <w:szCs w:val="27"/>
        </w:rPr>
        <w:t>inanţatorul şi beneficiarul</w:t>
      </w:r>
      <w:r w:rsidR="007A61B6" w:rsidRPr="00741722">
        <w:rPr>
          <w:rFonts w:ascii="Times New Roman" w:hAnsi="Times New Roman" w:cs="Times New Roman"/>
          <w:color w:val="auto"/>
          <w:sz w:val="27"/>
          <w:szCs w:val="27"/>
        </w:rPr>
        <w:t xml:space="preserve"> si, după caz, </w:t>
      </w:r>
      <w:r w:rsidRPr="00741722">
        <w:rPr>
          <w:rFonts w:ascii="Times New Roman" w:hAnsi="Times New Roman" w:cs="Times New Roman"/>
          <w:color w:val="auto"/>
          <w:sz w:val="27"/>
          <w:szCs w:val="27"/>
        </w:rPr>
        <w:t xml:space="preserve">reprezentantul legal și/sau </w:t>
      </w:r>
      <w:r w:rsidR="00FD5D46" w:rsidRPr="00741722">
        <w:rPr>
          <w:rFonts w:ascii="Times New Roman" w:hAnsi="Times New Roman" w:cs="Times New Roman"/>
          <w:color w:val="auto"/>
          <w:sz w:val="27"/>
          <w:szCs w:val="27"/>
        </w:rPr>
        <w:t>codebitorul</w:t>
      </w:r>
      <w:r w:rsidR="00190786" w:rsidRPr="00741722">
        <w:rPr>
          <w:rFonts w:ascii="Times New Roman" w:hAnsi="Times New Roman" w:cs="Times New Roman"/>
          <w:color w:val="auto"/>
          <w:sz w:val="27"/>
          <w:szCs w:val="27"/>
        </w:rPr>
        <w:t>/codebitorii</w:t>
      </w:r>
      <w:r w:rsidR="003F7484">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 xml:space="preserve">semnează contractul de garantare. După semnare, </w:t>
      </w:r>
      <w:r w:rsidR="008900AF" w:rsidRPr="00741722">
        <w:rPr>
          <w:rFonts w:ascii="Times New Roman" w:hAnsi="Times New Roman" w:cs="Times New Roman"/>
          <w:color w:val="auto"/>
          <w:sz w:val="27"/>
          <w:szCs w:val="27"/>
        </w:rPr>
        <w:t>f</w:t>
      </w:r>
      <w:r w:rsidRPr="00741722">
        <w:rPr>
          <w:rFonts w:ascii="Times New Roman" w:hAnsi="Times New Roman" w:cs="Times New Roman"/>
          <w:color w:val="auto"/>
          <w:sz w:val="27"/>
          <w:szCs w:val="27"/>
        </w:rPr>
        <w:t xml:space="preserve">inanţatorul remite </w:t>
      </w:r>
      <w:r w:rsidR="008900AF" w:rsidRPr="00741722">
        <w:rPr>
          <w:rFonts w:ascii="Times New Roman" w:hAnsi="Times New Roman" w:cs="Times New Roman"/>
          <w:color w:val="auto"/>
          <w:sz w:val="27"/>
          <w:szCs w:val="27"/>
        </w:rPr>
        <w:t>f</w:t>
      </w:r>
      <w:r w:rsidRPr="00741722">
        <w:rPr>
          <w:rFonts w:ascii="Times New Roman" w:hAnsi="Times New Roman" w:cs="Times New Roman"/>
          <w:color w:val="auto"/>
          <w:sz w:val="27"/>
          <w:szCs w:val="27"/>
        </w:rPr>
        <w:t>ondului de garantare, prin curier sau prin poştă cu confirmare de primire, două exemplare originale ale contractului de garantare.</w:t>
      </w:r>
    </w:p>
    <w:p w:rsidR="00721DDF" w:rsidRPr="00741722" w:rsidRDefault="00E66C5B" w:rsidP="008900AF">
      <w:pPr>
        <w:pStyle w:val="ListParagraph"/>
        <w:numPr>
          <w:ilvl w:val="0"/>
          <w:numId w:val="21"/>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Finanţatorul </w:t>
      </w:r>
      <w:r w:rsidR="00746AED" w:rsidRPr="00741722">
        <w:rPr>
          <w:rFonts w:ascii="Times New Roman" w:hAnsi="Times New Roman" w:cs="Times New Roman"/>
          <w:color w:val="auto"/>
          <w:sz w:val="27"/>
          <w:szCs w:val="27"/>
        </w:rPr>
        <w:t xml:space="preserve">remite </w:t>
      </w:r>
      <w:r w:rsidRPr="00741722">
        <w:rPr>
          <w:rFonts w:ascii="Times New Roman" w:hAnsi="Times New Roman" w:cs="Times New Roman"/>
          <w:color w:val="auto"/>
          <w:sz w:val="27"/>
          <w:szCs w:val="27"/>
        </w:rPr>
        <w:t>beneficiarului/reprezentantului</w:t>
      </w:r>
      <w:r w:rsidR="00746AED" w:rsidRPr="00741722">
        <w:rPr>
          <w:rFonts w:ascii="Times New Roman" w:hAnsi="Times New Roman" w:cs="Times New Roman"/>
          <w:color w:val="auto"/>
          <w:sz w:val="27"/>
          <w:szCs w:val="27"/>
        </w:rPr>
        <w:t xml:space="preserve"> legal</w:t>
      </w:r>
      <w:r w:rsidR="00591A11" w:rsidRPr="00741722">
        <w:rPr>
          <w:rFonts w:ascii="Times New Roman" w:hAnsi="Times New Roman" w:cs="Times New Roman"/>
          <w:color w:val="auto"/>
          <w:sz w:val="27"/>
          <w:szCs w:val="27"/>
        </w:rPr>
        <w:t>/codebitorului/codebitorilor câte</w:t>
      </w:r>
      <w:r w:rsidR="003F7484">
        <w:rPr>
          <w:rFonts w:ascii="Times New Roman" w:hAnsi="Times New Roman" w:cs="Times New Roman"/>
          <w:color w:val="auto"/>
          <w:sz w:val="27"/>
          <w:szCs w:val="27"/>
        </w:rPr>
        <w:t xml:space="preserve"> </w:t>
      </w:r>
      <w:r w:rsidR="00746AED" w:rsidRPr="00741722">
        <w:rPr>
          <w:rFonts w:ascii="Times New Roman" w:hAnsi="Times New Roman" w:cs="Times New Roman"/>
          <w:color w:val="auto"/>
          <w:sz w:val="27"/>
          <w:szCs w:val="27"/>
        </w:rPr>
        <w:t>un exemplar original al contractului de garantare, sub semnătură de primire.</w:t>
      </w:r>
    </w:p>
    <w:p w:rsidR="005D0FD8" w:rsidRPr="00741722" w:rsidRDefault="005D0FD8" w:rsidP="005D0FD8">
      <w:pPr>
        <w:suppressAutoHyphens w:val="0"/>
        <w:overflowPunct/>
        <w:spacing w:after="0"/>
        <w:rPr>
          <w:rFonts w:ascii="Times New Roman" w:hAnsi="Times New Roman" w:cs="Times New Roman"/>
          <w:b/>
          <w:color w:val="auto"/>
          <w:sz w:val="27"/>
          <w:szCs w:val="27"/>
        </w:rPr>
      </w:pPr>
    </w:p>
    <w:p w:rsidR="00721DDF" w:rsidRPr="00741722" w:rsidRDefault="00746AED" w:rsidP="005D0FD8">
      <w:pPr>
        <w:suppressAutoHyphens w:val="0"/>
        <w:overflowPunct/>
        <w:spacing w:after="0"/>
        <w:rPr>
          <w:rFonts w:ascii="Times New Roman" w:hAnsi="Times New Roman" w:cs="Times New Roman"/>
          <w:b/>
          <w:color w:val="auto"/>
          <w:sz w:val="27"/>
          <w:szCs w:val="27"/>
        </w:rPr>
      </w:pPr>
      <w:r w:rsidRPr="00741722">
        <w:rPr>
          <w:rFonts w:ascii="Times New Roman" w:hAnsi="Times New Roman" w:cs="Times New Roman"/>
          <w:b/>
          <w:color w:val="auto"/>
          <w:sz w:val="27"/>
          <w:szCs w:val="27"/>
        </w:rPr>
        <w:t>ART. 1</w:t>
      </w:r>
      <w:r w:rsidR="00437572" w:rsidRPr="00741722">
        <w:rPr>
          <w:rFonts w:ascii="Times New Roman" w:hAnsi="Times New Roman" w:cs="Times New Roman"/>
          <w:b/>
          <w:color w:val="auto"/>
          <w:sz w:val="27"/>
          <w:szCs w:val="27"/>
        </w:rPr>
        <w:t>3</w:t>
      </w:r>
    </w:p>
    <w:p w:rsidR="00721DDF" w:rsidRPr="00741722" w:rsidRDefault="00746AED">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Garanţia </w:t>
      </w:r>
      <w:r w:rsidR="006C69A5" w:rsidRPr="00741722">
        <w:rPr>
          <w:rFonts w:ascii="Times New Roman" w:hAnsi="Times New Roman" w:cs="Times New Roman"/>
          <w:color w:val="auto"/>
          <w:sz w:val="27"/>
          <w:szCs w:val="27"/>
        </w:rPr>
        <w:t xml:space="preserve">de stat </w:t>
      </w:r>
      <w:r w:rsidRPr="00741722">
        <w:rPr>
          <w:rFonts w:ascii="Times New Roman" w:hAnsi="Times New Roman" w:cs="Times New Roman"/>
          <w:color w:val="auto"/>
          <w:sz w:val="27"/>
          <w:szCs w:val="27"/>
        </w:rPr>
        <w:t xml:space="preserve">intră în vigoare la data semnării contractului de garantare şi este valabilă </w:t>
      </w:r>
      <w:r w:rsidR="00190786" w:rsidRPr="00741722">
        <w:rPr>
          <w:rFonts w:ascii="Times New Roman" w:hAnsi="Times New Roman" w:cs="Times New Roman"/>
          <w:color w:val="auto"/>
          <w:sz w:val="27"/>
          <w:szCs w:val="27"/>
        </w:rPr>
        <w:t>până la</w:t>
      </w:r>
      <w:r w:rsidR="003F7484">
        <w:rPr>
          <w:rFonts w:ascii="Times New Roman" w:hAnsi="Times New Roman" w:cs="Times New Roman"/>
          <w:color w:val="auto"/>
          <w:sz w:val="27"/>
          <w:szCs w:val="27"/>
        </w:rPr>
        <w:t xml:space="preserve"> </w:t>
      </w:r>
      <w:r w:rsidR="00190786" w:rsidRPr="00741722">
        <w:rPr>
          <w:rFonts w:ascii="Times New Roman" w:hAnsi="Times New Roman" w:cs="Times New Roman"/>
          <w:color w:val="auto"/>
          <w:sz w:val="27"/>
          <w:szCs w:val="27"/>
        </w:rPr>
        <w:t>data încetării răspunderii fondurilor de garantare în numele şi în contul statului</w:t>
      </w:r>
      <w:r w:rsidR="00A35EB5" w:rsidRPr="00741722">
        <w:rPr>
          <w:rFonts w:ascii="Times New Roman" w:hAnsi="Times New Roman" w:cs="Times New Roman"/>
          <w:color w:val="auto"/>
          <w:sz w:val="27"/>
          <w:szCs w:val="27"/>
        </w:rPr>
        <w:t>.</w:t>
      </w:r>
    </w:p>
    <w:p w:rsidR="008F15A9" w:rsidRPr="00741722" w:rsidRDefault="008F15A9">
      <w:pPr>
        <w:spacing w:after="0" w:line="240" w:lineRule="auto"/>
        <w:jc w:val="both"/>
        <w:rPr>
          <w:rFonts w:ascii="Times New Roman" w:hAnsi="Times New Roman" w:cs="Times New Roman"/>
          <w:color w:val="auto"/>
          <w:sz w:val="27"/>
          <w:szCs w:val="27"/>
        </w:rPr>
      </w:pPr>
    </w:p>
    <w:p w:rsidR="00721DDF" w:rsidRPr="00741722" w:rsidRDefault="00746AED">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ART. 1</w:t>
      </w:r>
      <w:r w:rsidR="00437572" w:rsidRPr="00741722">
        <w:rPr>
          <w:rFonts w:ascii="Times New Roman" w:hAnsi="Times New Roman" w:cs="Times New Roman"/>
          <w:b/>
          <w:color w:val="auto"/>
          <w:sz w:val="27"/>
          <w:szCs w:val="27"/>
        </w:rPr>
        <w:t>4</w:t>
      </w:r>
    </w:p>
    <w:p w:rsidR="00F7261E" w:rsidRPr="00741722" w:rsidRDefault="001958AB" w:rsidP="00F7261E">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Contractul</w:t>
      </w:r>
      <w:r w:rsidR="00F7261E" w:rsidRPr="00741722">
        <w:rPr>
          <w:rFonts w:ascii="Times New Roman" w:hAnsi="Times New Roman" w:cs="Times New Roman"/>
          <w:color w:val="auto"/>
          <w:sz w:val="27"/>
          <w:szCs w:val="27"/>
        </w:rPr>
        <w:t xml:space="preserve"> de garantare cuprinde, fără a se limita la acestea:</w:t>
      </w:r>
    </w:p>
    <w:p w:rsidR="00F7261E" w:rsidRPr="00741722" w:rsidRDefault="00F7261E" w:rsidP="00DD58A0">
      <w:pPr>
        <w:spacing w:after="0" w:line="240" w:lineRule="auto"/>
        <w:ind w:left="180"/>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a) identitatea părţilor;</w:t>
      </w:r>
    </w:p>
    <w:p w:rsidR="00F7261E" w:rsidRPr="00741722" w:rsidRDefault="00F7261E" w:rsidP="00DD58A0">
      <w:pPr>
        <w:spacing w:after="0" w:line="240" w:lineRule="auto"/>
        <w:ind w:left="90" w:firstLine="90"/>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b) obiectul şi durata contractului;</w:t>
      </w:r>
    </w:p>
    <w:p w:rsidR="00F7261E" w:rsidRPr="00741722" w:rsidRDefault="00F7261E" w:rsidP="00DD58A0">
      <w:pPr>
        <w:spacing w:after="0" w:line="240" w:lineRule="auto"/>
        <w:ind w:left="180"/>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c) procentul de garantare;</w:t>
      </w:r>
    </w:p>
    <w:p w:rsidR="00F7261E" w:rsidRPr="00741722" w:rsidRDefault="00F7261E" w:rsidP="00DD58A0">
      <w:pPr>
        <w:spacing w:after="0" w:line="240" w:lineRule="auto"/>
        <w:ind w:left="180"/>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d) valoarea maximă a garanţiei </w:t>
      </w:r>
      <w:r w:rsidR="00EB7D8D" w:rsidRPr="00741722">
        <w:rPr>
          <w:rFonts w:ascii="Times New Roman" w:hAnsi="Times New Roman" w:cs="Times New Roman"/>
          <w:color w:val="auto"/>
          <w:sz w:val="27"/>
          <w:szCs w:val="27"/>
        </w:rPr>
        <w:t xml:space="preserve">de stat </w:t>
      </w:r>
      <w:r w:rsidRPr="00741722">
        <w:rPr>
          <w:rFonts w:ascii="Times New Roman" w:hAnsi="Times New Roman" w:cs="Times New Roman"/>
          <w:color w:val="auto"/>
          <w:sz w:val="27"/>
          <w:szCs w:val="27"/>
        </w:rPr>
        <w:t>acordate în monedă naţională;</w:t>
      </w:r>
    </w:p>
    <w:p w:rsidR="00F7261E" w:rsidRPr="00741722" w:rsidRDefault="00F7261E" w:rsidP="008371F4">
      <w:pPr>
        <w:spacing w:after="0" w:line="240" w:lineRule="auto"/>
        <w:ind w:left="567" w:hanging="387"/>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e) valoarea, modalitatea de calcul şi termenele de plată ale comisionului de gestiune datorat de finanţator şi recuperat de la Comisia Natională de Strategie și Prognoză;</w:t>
      </w:r>
    </w:p>
    <w:p w:rsidR="00F7261E" w:rsidRPr="00741722" w:rsidRDefault="00F7261E" w:rsidP="00DD58A0">
      <w:pPr>
        <w:spacing w:after="0" w:line="240" w:lineRule="auto"/>
        <w:ind w:left="180"/>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f) conţinutul şi termenele de raportare a situaţiei finanţării garantate;</w:t>
      </w:r>
    </w:p>
    <w:p w:rsidR="00F7261E" w:rsidRPr="00741722" w:rsidRDefault="00F7261E" w:rsidP="00DD58A0">
      <w:pPr>
        <w:spacing w:after="0" w:line="240" w:lineRule="auto"/>
        <w:ind w:left="180"/>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g) condiţiile şi termenul de plată a garanţiei</w:t>
      </w:r>
      <w:r w:rsidR="00EB7D8D" w:rsidRPr="00741722">
        <w:rPr>
          <w:rFonts w:ascii="Times New Roman" w:hAnsi="Times New Roman" w:cs="Times New Roman"/>
          <w:color w:val="auto"/>
          <w:sz w:val="27"/>
          <w:szCs w:val="27"/>
        </w:rPr>
        <w:t xml:space="preserve"> de stat</w:t>
      </w:r>
      <w:r w:rsidRPr="00741722">
        <w:rPr>
          <w:rFonts w:ascii="Times New Roman" w:hAnsi="Times New Roman" w:cs="Times New Roman"/>
          <w:color w:val="auto"/>
          <w:sz w:val="27"/>
          <w:szCs w:val="27"/>
        </w:rPr>
        <w:t>;</w:t>
      </w:r>
    </w:p>
    <w:p w:rsidR="00F7261E" w:rsidRPr="00741722" w:rsidRDefault="00F7261E" w:rsidP="00DD58A0">
      <w:pPr>
        <w:spacing w:after="0" w:line="240" w:lineRule="auto"/>
        <w:ind w:left="180"/>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h) celelalte drepturi şi obligaţii ale părţilor;</w:t>
      </w:r>
    </w:p>
    <w:p w:rsidR="00F7261E" w:rsidRPr="00741722" w:rsidRDefault="00F7261E" w:rsidP="00DD58A0">
      <w:pPr>
        <w:spacing w:after="0" w:line="240" w:lineRule="auto"/>
        <w:ind w:left="180"/>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i) cazurile de neîndeplinire a obligaţiilor;</w:t>
      </w:r>
    </w:p>
    <w:p w:rsidR="00F7261E" w:rsidRPr="00741722" w:rsidRDefault="00F7261E" w:rsidP="00DD58A0">
      <w:pPr>
        <w:spacing w:after="0" w:line="240" w:lineRule="auto"/>
        <w:ind w:left="180"/>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  j) modalitatea de soluţionare a eventualelor litigii.</w:t>
      </w:r>
    </w:p>
    <w:p w:rsidR="00721DDF" w:rsidRPr="00741722" w:rsidRDefault="00721DDF">
      <w:pPr>
        <w:spacing w:after="0" w:line="240" w:lineRule="auto"/>
        <w:jc w:val="both"/>
        <w:rPr>
          <w:rFonts w:ascii="Times New Roman" w:hAnsi="Times New Roman" w:cs="Times New Roman"/>
          <w:color w:val="auto"/>
          <w:sz w:val="27"/>
          <w:szCs w:val="27"/>
        </w:rPr>
      </w:pPr>
    </w:p>
    <w:p w:rsidR="00721DDF" w:rsidRPr="00741722" w:rsidRDefault="00746AED">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ART. 1</w:t>
      </w:r>
      <w:r w:rsidR="00437572" w:rsidRPr="00741722">
        <w:rPr>
          <w:rFonts w:ascii="Times New Roman" w:hAnsi="Times New Roman" w:cs="Times New Roman"/>
          <w:b/>
          <w:color w:val="auto"/>
          <w:sz w:val="27"/>
          <w:szCs w:val="27"/>
        </w:rPr>
        <w:t>5</w:t>
      </w:r>
    </w:p>
    <w:p w:rsidR="007D6C43" w:rsidRPr="00741722" w:rsidRDefault="00746AED">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Fondul de garantare monitorizează garanţiile acordate. Monitorizarea reprezintă ansamblul de acţiuni întreprinse în perioada cuprinsă între acordarea garanţiei </w:t>
      </w:r>
      <w:r w:rsidR="00EB7D8D" w:rsidRPr="00741722">
        <w:rPr>
          <w:rFonts w:ascii="Times New Roman" w:hAnsi="Times New Roman" w:cs="Times New Roman"/>
          <w:color w:val="auto"/>
          <w:sz w:val="27"/>
          <w:szCs w:val="27"/>
        </w:rPr>
        <w:t xml:space="preserve">de stat </w:t>
      </w:r>
      <w:r w:rsidRPr="00741722">
        <w:rPr>
          <w:rFonts w:ascii="Times New Roman" w:hAnsi="Times New Roman" w:cs="Times New Roman"/>
          <w:color w:val="auto"/>
          <w:sz w:val="27"/>
          <w:szCs w:val="27"/>
        </w:rPr>
        <w:t xml:space="preserve">şi încetarea valabilităţii acesteia, acţiuni constând în urmărirea periodică a stadiului </w:t>
      </w:r>
      <w:r w:rsidRPr="00741722">
        <w:rPr>
          <w:rFonts w:ascii="Times New Roman" w:hAnsi="Times New Roman" w:cs="Times New Roman"/>
          <w:color w:val="auto"/>
          <w:sz w:val="27"/>
          <w:szCs w:val="27"/>
        </w:rPr>
        <w:lastRenderedPageBreak/>
        <w:t>derulării finanţării garantate, pe baza situaţiilor furnizate de către finanţatori, conform prevederilor contractului de garantare.</w:t>
      </w:r>
    </w:p>
    <w:p w:rsidR="007D6C43" w:rsidRPr="00741722" w:rsidRDefault="007D6C43">
      <w:pPr>
        <w:spacing w:after="0" w:line="240" w:lineRule="auto"/>
        <w:jc w:val="both"/>
        <w:rPr>
          <w:rFonts w:ascii="Times New Roman" w:hAnsi="Times New Roman" w:cs="Times New Roman"/>
          <w:color w:val="auto"/>
          <w:sz w:val="27"/>
          <w:szCs w:val="27"/>
        </w:rPr>
      </w:pPr>
    </w:p>
    <w:p w:rsidR="00721DDF" w:rsidRPr="00741722" w:rsidRDefault="00746AED">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ART. 1</w:t>
      </w:r>
      <w:r w:rsidR="00437572" w:rsidRPr="00741722">
        <w:rPr>
          <w:rFonts w:ascii="Times New Roman" w:hAnsi="Times New Roman" w:cs="Times New Roman"/>
          <w:b/>
          <w:color w:val="auto"/>
          <w:sz w:val="27"/>
          <w:szCs w:val="27"/>
        </w:rPr>
        <w:t>6</w:t>
      </w:r>
    </w:p>
    <w:p w:rsidR="00721DDF" w:rsidRPr="00741722" w:rsidRDefault="00746AED">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Contractul de garantare şi contractul de </w:t>
      </w:r>
      <w:r w:rsidR="00F7261E" w:rsidRPr="00741722">
        <w:rPr>
          <w:rFonts w:ascii="Times New Roman" w:hAnsi="Times New Roman" w:cs="Times New Roman"/>
          <w:color w:val="auto"/>
          <w:sz w:val="27"/>
          <w:szCs w:val="27"/>
        </w:rPr>
        <w:t>credit pot</w:t>
      </w:r>
      <w:r w:rsidRPr="00741722">
        <w:rPr>
          <w:rFonts w:ascii="Times New Roman" w:hAnsi="Times New Roman" w:cs="Times New Roman"/>
          <w:color w:val="auto"/>
          <w:sz w:val="27"/>
          <w:szCs w:val="27"/>
        </w:rPr>
        <w:t xml:space="preserve"> fi modificate prin acte adiţionale, pe parcursul derulării creditului garantat în cadrul </w:t>
      </w:r>
      <w:r w:rsidR="0064051B" w:rsidRPr="00741722">
        <w:rPr>
          <w:rFonts w:ascii="Times New Roman" w:hAnsi="Times New Roman" w:cs="Times New Roman"/>
          <w:color w:val="auto"/>
          <w:sz w:val="27"/>
          <w:szCs w:val="27"/>
        </w:rPr>
        <w:t>Program</w:t>
      </w:r>
      <w:r w:rsidRPr="00741722">
        <w:rPr>
          <w:rFonts w:ascii="Times New Roman" w:hAnsi="Times New Roman" w:cs="Times New Roman"/>
          <w:color w:val="auto"/>
          <w:sz w:val="27"/>
          <w:szCs w:val="27"/>
        </w:rPr>
        <w:t xml:space="preserve">ului, numai în cazul în care modificările nu se referă la condiţiile generale şi specifice ale </w:t>
      </w:r>
      <w:r w:rsidR="0064051B" w:rsidRPr="00741722">
        <w:rPr>
          <w:rFonts w:ascii="Times New Roman" w:hAnsi="Times New Roman" w:cs="Times New Roman"/>
          <w:color w:val="auto"/>
          <w:sz w:val="27"/>
          <w:szCs w:val="27"/>
        </w:rPr>
        <w:t>Program</w:t>
      </w:r>
      <w:r w:rsidRPr="00741722">
        <w:rPr>
          <w:rFonts w:ascii="Times New Roman" w:hAnsi="Times New Roman" w:cs="Times New Roman"/>
          <w:color w:val="auto"/>
          <w:sz w:val="27"/>
          <w:szCs w:val="27"/>
        </w:rPr>
        <w:t>ului.</w:t>
      </w:r>
    </w:p>
    <w:p w:rsidR="00793F38" w:rsidRPr="00741722" w:rsidRDefault="00793F38" w:rsidP="00122010">
      <w:pPr>
        <w:spacing w:after="0" w:line="240" w:lineRule="auto"/>
        <w:ind w:firstLine="720"/>
        <w:jc w:val="center"/>
        <w:rPr>
          <w:rFonts w:ascii="Times New Roman" w:hAnsi="Times New Roman" w:cs="Times New Roman"/>
          <w:color w:val="auto"/>
          <w:sz w:val="27"/>
          <w:szCs w:val="27"/>
        </w:rPr>
      </w:pPr>
    </w:p>
    <w:p w:rsidR="00A66B7A" w:rsidRPr="00741722" w:rsidRDefault="00A66B7A" w:rsidP="00122010">
      <w:pPr>
        <w:spacing w:after="0" w:line="240" w:lineRule="auto"/>
        <w:ind w:firstLine="720"/>
        <w:jc w:val="center"/>
        <w:rPr>
          <w:rFonts w:ascii="Times New Roman" w:hAnsi="Times New Roman" w:cs="Times New Roman"/>
          <w:b/>
          <w:color w:val="auto"/>
          <w:sz w:val="27"/>
          <w:szCs w:val="27"/>
        </w:rPr>
      </w:pPr>
    </w:p>
    <w:p w:rsidR="00721DDF" w:rsidRPr="00741722" w:rsidRDefault="00746AED" w:rsidP="00122010">
      <w:pPr>
        <w:spacing w:after="0" w:line="240" w:lineRule="auto"/>
        <w:ind w:firstLine="720"/>
        <w:jc w:val="center"/>
        <w:rPr>
          <w:rFonts w:ascii="Times New Roman" w:hAnsi="Times New Roman" w:cs="Times New Roman"/>
          <w:b/>
          <w:color w:val="auto"/>
          <w:sz w:val="27"/>
          <w:szCs w:val="27"/>
        </w:rPr>
      </w:pPr>
      <w:r w:rsidRPr="00741722">
        <w:rPr>
          <w:rFonts w:ascii="Times New Roman" w:hAnsi="Times New Roman" w:cs="Times New Roman"/>
          <w:b/>
          <w:color w:val="auto"/>
          <w:sz w:val="27"/>
          <w:szCs w:val="27"/>
        </w:rPr>
        <w:t>CAPITOLUL X</w:t>
      </w:r>
    </w:p>
    <w:p w:rsidR="00721DDF" w:rsidRPr="00741722" w:rsidRDefault="00746AED" w:rsidP="00122010">
      <w:pPr>
        <w:spacing w:after="0" w:line="240" w:lineRule="auto"/>
        <w:ind w:firstLine="720"/>
        <w:jc w:val="center"/>
        <w:rPr>
          <w:rFonts w:ascii="Times New Roman" w:hAnsi="Times New Roman" w:cs="Times New Roman"/>
          <w:b/>
          <w:color w:val="auto"/>
          <w:sz w:val="27"/>
          <w:szCs w:val="27"/>
        </w:rPr>
      </w:pPr>
      <w:r w:rsidRPr="00741722">
        <w:rPr>
          <w:rFonts w:ascii="Times New Roman" w:hAnsi="Times New Roman" w:cs="Times New Roman"/>
          <w:b/>
          <w:color w:val="auto"/>
          <w:sz w:val="27"/>
          <w:szCs w:val="27"/>
        </w:rPr>
        <w:t>Plata garantiei</w:t>
      </w:r>
      <w:r w:rsidR="00CB2CC0" w:rsidRPr="00741722">
        <w:rPr>
          <w:rFonts w:ascii="Times New Roman" w:hAnsi="Times New Roman" w:cs="Times New Roman"/>
          <w:b/>
          <w:color w:val="auto"/>
          <w:sz w:val="27"/>
          <w:szCs w:val="27"/>
        </w:rPr>
        <w:t>de stat</w:t>
      </w:r>
    </w:p>
    <w:p w:rsidR="00721DDF" w:rsidRPr="00741722" w:rsidRDefault="00721DDF">
      <w:pPr>
        <w:spacing w:after="0" w:line="240" w:lineRule="auto"/>
        <w:jc w:val="both"/>
        <w:rPr>
          <w:rFonts w:ascii="Times New Roman" w:hAnsi="Times New Roman" w:cs="Times New Roman"/>
          <w:color w:val="auto"/>
          <w:sz w:val="27"/>
          <w:szCs w:val="27"/>
        </w:rPr>
      </w:pPr>
    </w:p>
    <w:p w:rsidR="00721DDF" w:rsidRPr="00741722" w:rsidRDefault="00746AED">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 xml:space="preserve">ART. </w:t>
      </w:r>
      <w:r w:rsidR="00F7261E" w:rsidRPr="00741722">
        <w:rPr>
          <w:rFonts w:ascii="Times New Roman" w:hAnsi="Times New Roman" w:cs="Times New Roman"/>
          <w:b/>
          <w:color w:val="auto"/>
          <w:sz w:val="27"/>
          <w:szCs w:val="27"/>
        </w:rPr>
        <w:t>1</w:t>
      </w:r>
      <w:r w:rsidR="00437572" w:rsidRPr="00741722">
        <w:rPr>
          <w:rFonts w:ascii="Times New Roman" w:hAnsi="Times New Roman" w:cs="Times New Roman"/>
          <w:b/>
          <w:color w:val="auto"/>
          <w:sz w:val="27"/>
          <w:szCs w:val="27"/>
        </w:rPr>
        <w:t>7</w:t>
      </w:r>
    </w:p>
    <w:p w:rsidR="00721DDF" w:rsidRPr="00741722" w:rsidRDefault="00746AED">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(1)</w:t>
      </w:r>
      <w:r w:rsidRPr="00741722">
        <w:rPr>
          <w:rFonts w:ascii="Times New Roman" w:hAnsi="Times New Roman" w:cs="Times New Roman"/>
          <w:color w:val="auto"/>
          <w:sz w:val="27"/>
          <w:szCs w:val="27"/>
        </w:rPr>
        <w:t xml:space="preserve"> În cazul în care beneficiarul </w:t>
      </w:r>
      <w:r w:rsidR="0064051B" w:rsidRPr="00741722">
        <w:rPr>
          <w:rFonts w:ascii="Times New Roman" w:hAnsi="Times New Roman" w:cs="Times New Roman"/>
          <w:color w:val="auto"/>
          <w:sz w:val="27"/>
          <w:szCs w:val="27"/>
        </w:rPr>
        <w:t>Program</w:t>
      </w:r>
      <w:r w:rsidRPr="00741722">
        <w:rPr>
          <w:rFonts w:ascii="Times New Roman" w:hAnsi="Times New Roman" w:cs="Times New Roman"/>
          <w:color w:val="auto"/>
          <w:sz w:val="27"/>
          <w:szCs w:val="27"/>
        </w:rPr>
        <w:t xml:space="preserve">ului nu îşi îndeplineşte obligaţiile de plată care îi revin în baza contractului de finanţare, finanţatorul poate solicita executarea garanţiei </w:t>
      </w:r>
      <w:r w:rsidR="00EB7D8D" w:rsidRPr="00741722">
        <w:rPr>
          <w:rFonts w:ascii="Times New Roman" w:hAnsi="Times New Roman" w:cs="Times New Roman"/>
          <w:color w:val="auto"/>
          <w:sz w:val="27"/>
          <w:szCs w:val="27"/>
        </w:rPr>
        <w:t xml:space="preserve">de stat </w:t>
      </w:r>
      <w:r w:rsidRPr="00741722">
        <w:rPr>
          <w:rFonts w:ascii="Times New Roman" w:hAnsi="Times New Roman" w:cs="Times New Roman"/>
          <w:color w:val="auto"/>
          <w:sz w:val="27"/>
          <w:szCs w:val="27"/>
        </w:rPr>
        <w:t xml:space="preserve">emise de </w:t>
      </w:r>
      <w:r w:rsidR="00F7261E" w:rsidRPr="00741722">
        <w:rPr>
          <w:rFonts w:ascii="Times New Roman" w:hAnsi="Times New Roman" w:cs="Times New Roman"/>
          <w:color w:val="auto"/>
          <w:sz w:val="27"/>
          <w:szCs w:val="27"/>
        </w:rPr>
        <w:t>f</w:t>
      </w:r>
      <w:r w:rsidRPr="00741722">
        <w:rPr>
          <w:rFonts w:ascii="Times New Roman" w:hAnsi="Times New Roman" w:cs="Times New Roman"/>
          <w:color w:val="auto"/>
          <w:sz w:val="27"/>
          <w:szCs w:val="27"/>
        </w:rPr>
        <w:t xml:space="preserve">ondul de </w:t>
      </w:r>
      <w:r w:rsidR="00F7261E" w:rsidRPr="00741722">
        <w:rPr>
          <w:rFonts w:ascii="Times New Roman" w:hAnsi="Times New Roman" w:cs="Times New Roman"/>
          <w:color w:val="auto"/>
          <w:sz w:val="27"/>
          <w:szCs w:val="27"/>
        </w:rPr>
        <w:t>g</w:t>
      </w:r>
      <w:r w:rsidRPr="00741722">
        <w:rPr>
          <w:rFonts w:ascii="Times New Roman" w:hAnsi="Times New Roman" w:cs="Times New Roman"/>
          <w:color w:val="auto"/>
          <w:sz w:val="27"/>
          <w:szCs w:val="27"/>
        </w:rPr>
        <w:t xml:space="preserve">arantare. Plata valorii de executare a garanţiei </w:t>
      </w:r>
      <w:r w:rsidR="00EB7D8D" w:rsidRPr="00741722">
        <w:rPr>
          <w:rFonts w:ascii="Times New Roman" w:hAnsi="Times New Roman" w:cs="Times New Roman"/>
          <w:color w:val="auto"/>
          <w:sz w:val="27"/>
          <w:szCs w:val="27"/>
        </w:rPr>
        <w:t xml:space="preserve">de stat </w:t>
      </w:r>
      <w:r w:rsidRPr="00741722">
        <w:rPr>
          <w:rFonts w:ascii="Times New Roman" w:hAnsi="Times New Roman" w:cs="Times New Roman"/>
          <w:color w:val="auto"/>
          <w:sz w:val="27"/>
          <w:szCs w:val="27"/>
        </w:rPr>
        <w:t>se efectuează din bugetul de stat conform art.7 alin.</w:t>
      </w:r>
      <w:r w:rsidR="00951CB1">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 xml:space="preserve">(2) din </w:t>
      </w:r>
      <w:r w:rsidR="001958AB" w:rsidRPr="00741722">
        <w:rPr>
          <w:rFonts w:ascii="Times New Roman" w:hAnsi="Times New Roman" w:cs="Times New Roman"/>
          <w:color w:val="auto"/>
          <w:sz w:val="27"/>
          <w:szCs w:val="27"/>
        </w:rPr>
        <w:t>Ordonanța de Urgență a Guvernului nr.50/2018.</w:t>
      </w:r>
    </w:p>
    <w:p w:rsidR="00721DDF" w:rsidRPr="00741722" w:rsidRDefault="00CB2CC0">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(2)</w:t>
      </w:r>
      <w:r w:rsidR="00746AED" w:rsidRPr="00741722">
        <w:rPr>
          <w:rFonts w:ascii="Times New Roman" w:hAnsi="Times New Roman" w:cs="Times New Roman"/>
          <w:color w:val="auto"/>
          <w:sz w:val="27"/>
          <w:szCs w:val="27"/>
        </w:rPr>
        <w:t xml:space="preserve"> Cererea de plată se depune de către finanţator</w:t>
      </w:r>
      <w:r w:rsidR="00B9196D" w:rsidRPr="00741722">
        <w:rPr>
          <w:rFonts w:ascii="Times New Roman" w:hAnsi="Times New Roman" w:cs="Times New Roman"/>
          <w:color w:val="auto"/>
          <w:sz w:val="27"/>
          <w:szCs w:val="27"/>
        </w:rPr>
        <w:t xml:space="preserve"> la </w:t>
      </w:r>
      <w:r w:rsidR="006B41BB" w:rsidRPr="00741722">
        <w:rPr>
          <w:rFonts w:ascii="Times New Roman" w:hAnsi="Times New Roman" w:cs="Times New Roman"/>
          <w:color w:val="auto"/>
          <w:sz w:val="27"/>
          <w:szCs w:val="27"/>
        </w:rPr>
        <w:t>f</w:t>
      </w:r>
      <w:r w:rsidR="00B9196D" w:rsidRPr="00741722">
        <w:rPr>
          <w:rFonts w:ascii="Times New Roman" w:hAnsi="Times New Roman" w:cs="Times New Roman"/>
          <w:color w:val="auto"/>
          <w:sz w:val="27"/>
          <w:szCs w:val="27"/>
        </w:rPr>
        <w:t>ondul de garantare</w:t>
      </w:r>
      <w:r w:rsidR="00746AED" w:rsidRPr="00741722">
        <w:rPr>
          <w:rFonts w:ascii="Times New Roman" w:hAnsi="Times New Roman" w:cs="Times New Roman"/>
          <w:color w:val="auto"/>
          <w:sz w:val="27"/>
          <w:szCs w:val="27"/>
        </w:rPr>
        <w:t>, ulterior trecerii la restanţă a întregii finanţări garantate, după înregistrarea de către beneficiar a cel puţin 60 de zile calendaristice de restanţă la plata principalului</w:t>
      </w:r>
      <w:r w:rsidR="00B9196D" w:rsidRPr="00741722">
        <w:rPr>
          <w:rFonts w:ascii="Times New Roman" w:hAnsi="Times New Roman" w:cs="Times New Roman"/>
          <w:color w:val="auto"/>
          <w:sz w:val="27"/>
          <w:szCs w:val="27"/>
        </w:rPr>
        <w:t>, împreună cu documentaţia prevăzută în convenția de garantare.</w:t>
      </w:r>
    </w:p>
    <w:p w:rsidR="00F61A81" w:rsidRPr="00741722" w:rsidRDefault="00F61A81">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(3)</w:t>
      </w:r>
      <w:r w:rsidRPr="00741722">
        <w:rPr>
          <w:rFonts w:ascii="Times New Roman" w:hAnsi="Times New Roman" w:cs="Times New Roman"/>
          <w:color w:val="auto"/>
          <w:sz w:val="27"/>
          <w:szCs w:val="27"/>
        </w:rPr>
        <w:t xml:space="preserve">Fondul de garantare poate solicita, daca este cazul, completarea documentatiei, in termen de </w:t>
      </w:r>
      <w:r w:rsidR="007D6C43" w:rsidRPr="00741722">
        <w:rPr>
          <w:rFonts w:ascii="Times New Roman" w:hAnsi="Times New Roman" w:cs="Times New Roman"/>
          <w:color w:val="auto"/>
          <w:sz w:val="27"/>
          <w:szCs w:val="27"/>
        </w:rPr>
        <w:t xml:space="preserve">maximum </w:t>
      </w:r>
      <w:r w:rsidRPr="00741722">
        <w:rPr>
          <w:rFonts w:ascii="Times New Roman" w:hAnsi="Times New Roman" w:cs="Times New Roman"/>
          <w:color w:val="auto"/>
          <w:sz w:val="27"/>
          <w:szCs w:val="27"/>
        </w:rPr>
        <w:t>45 de zile</w:t>
      </w:r>
      <w:r w:rsidR="007D6C43" w:rsidRPr="00741722">
        <w:rPr>
          <w:rFonts w:ascii="Times New Roman" w:hAnsi="Times New Roman" w:cs="Times New Roman"/>
          <w:color w:val="auto"/>
          <w:sz w:val="27"/>
          <w:szCs w:val="27"/>
        </w:rPr>
        <w:t xml:space="preserve"> calendaristice</w:t>
      </w:r>
      <w:r w:rsidRPr="00741722">
        <w:rPr>
          <w:rFonts w:ascii="Times New Roman" w:hAnsi="Times New Roman" w:cs="Times New Roman"/>
          <w:color w:val="auto"/>
          <w:sz w:val="27"/>
          <w:szCs w:val="27"/>
        </w:rPr>
        <w:t xml:space="preserve"> de la primirea cererii de plata</w:t>
      </w:r>
      <w:r w:rsidR="00BA49A2" w:rsidRPr="00741722">
        <w:rPr>
          <w:rFonts w:ascii="Times New Roman" w:hAnsi="Times New Roman" w:cs="Times New Roman"/>
          <w:color w:val="auto"/>
          <w:sz w:val="27"/>
          <w:szCs w:val="27"/>
        </w:rPr>
        <w:t>.</w:t>
      </w:r>
    </w:p>
    <w:p w:rsidR="00721DDF" w:rsidRPr="00741722" w:rsidRDefault="00721DDF">
      <w:pPr>
        <w:spacing w:after="0" w:line="240" w:lineRule="auto"/>
        <w:jc w:val="both"/>
        <w:rPr>
          <w:rFonts w:ascii="Times New Roman" w:hAnsi="Times New Roman" w:cs="Times New Roman"/>
          <w:color w:val="auto"/>
          <w:sz w:val="27"/>
          <w:szCs w:val="27"/>
        </w:rPr>
      </w:pPr>
    </w:p>
    <w:p w:rsidR="00721DDF" w:rsidRPr="00741722" w:rsidRDefault="00746AED">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 xml:space="preserve">ART. </w:t>
      </w:r>
      <w:r w:rsidR="00CB2CC0" w:rsidRPr="00741722">
        <w:rPr>
          <w:rFonts w:ascii="Times New Roman" w:hAnsi="Times New Roman" w:cs="Times New Roman"/>
          <w:b/>
          <w:color w:val="auto"/>
          <w:sz w:val="27"/>
          <w:szCs w:val="27"/>
        </w:rPr>
        <w:t>1</w:t>
      </w:r>
      <w:r w:rsidR="00437572" w:rsidRPr="00741722">
        <w:rPr>
          <w:rFonts w:ascii="Times New Roman" w:hAnsi="Times New Roman" w:cs="Times New Roman"/>
          <w:b/>
          <w:color w:val="auto"/>
          <w:sz w:val="27"/>
          <w:szCs w:val="27"/>
        </w:rPr>
        <w:t>8</w:t>
      </w:r>
    </w:p>
    <w:p w:rsidR="00721DDF" w:rsidRPr="00741722" w:rsidRDefault="00AB06E0" w:rsidP="0011727D">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(1)</w:t>
      </w:r>
      <w:r w:rsidR="006D4112">
        <w:rPr>
          <w:rFonts w:ascii="Times New Roman" w:hAnsi="Times New Roman" w:cs="Times New Roman"/>
          <w:b/>
          <w:color w:val="auto"/>
          <w:sz w:val="27"/>
          <w:szCs w:val="27"/>
        </w:rPr>
        <w:t xml:space="preserve"> </w:t>
      </w:r>
      <w:r w:rsidR="00746AED" w:rsidRPr="00741722">
        <w:rPr>
          <w:rFonts w:ascii="Times New Roman" w:hAnsi="Times New Roman" w:cs="Times New Roman"/>
          <w:color w:val="auto"/>
          <w:sz w:val="27"/>
          <w:szCs w:val="27"/>
        </w:rPr>
        <w:t>În termen de cel mult 85 de zile calendaristice de la primirea cererii de plată</w:t>
      </w:r>
      <w:r w:rsidR="00F61A81" w:rsidRPr="00741722">
        <w:rPr>
          <w:rFonts w:ascii="Times New Roman" w:hAnsi="Times New Roman" w:cs="Times New Roman"/>
          <w:color w:val="auto"/>
          <w:sz w:val="27"/>
          <w:szCs w:val="27"/>
        </w:rPr>
        <w:t xml:space="preserve"> a garanției</w:t>
      </w:r>
      <w:r w:rsidR="006D4112">
        <w:rPr>
          <w:rFonts w:ascii="Times New Roman" w:hAnsi="Times New Roman" w:cs="Times New Roman"/>
          <w:color w:val="auto"/>
          <w:sz w:val="27"/>
          <w:szCs w:val="27"/>
        </w:rPr>
        <w:t xml:space="preserve"> </w:t>
      </w:r>
      <w:r w:rsidR="00EB7D8D" w:rsidRPr="00741722">
        <w:rPr>
          <w:rFonts w:ascii="Times New Roman" w:hAnsi="Times New Roman" w:cs="Times New Roman"/>
          <w:color w:val="auto"/>
          <w:sz w:val="27"/>
          <w:szCs w:val="27"/>
        </w:rPr>
        <w:t xml:space="preserve">de stat </w:t>
      </w:r>
      <w:r w:rsidR="00FE03A4" w:rsidRPr="00741722">
        <w:rPr>
          <w:rFonts w:ascii="Times New Roman" w:hAnsi="Times New Roman" w:cs="Times New Roman"/>
          <w:color w:val="auto"/>
          <w:sz w:val="27"/>
          <w:szCs w:val="27"/>
        </w:rPr>
        <w:t>insoțită de documentația aferentă</w:t>
      </w:r>
      <w:r w:rsidR="00746AED" w:rsidRPr="00741722">
        <w:rPr>
          <w:rFonts w:ascii="Times New Roman" w:hAnsi="Times New Roman" w:cs="Times New Roman"/>
          <w:color w:val="auto"/>
          <w:sz w:val="27"/>
          <w:szCs w:val="27"/>
        </w:rPr>
        <w:t xml:space="preserve">, </w:t>
      </w:r>
      <w:r w:rsidR="00A77FF6" w:rsidRPr="00741722">
        <w:rPr>
          <w:rFonts w:ascii="Times New Roman" w:hAnsi="Times New Roman" w:cs="Times New Roman"/>
          <w:color w:val="auto"/>
          <w:sz w:val="27"/>
          <w:szCs w:val="27"/>
        </w:rPr>
        <w:t>f</w:t>
      </w:r>
      <w:r w:rsidR="00746AED" w:rsidRPr="00741722">
        <w:rPr>
          <w:rFonts w:ascii="Times New Roman" w:hAnsi="Times New Roman" w:cs="Times New Roman"/>
          <w:color w:val="auto"/>
          <w:sz w:val="27"/>
          <w:szCs w:val="27"/>
        </w:rPr>
        <w:t xml:space="preserve">ondul de garantare </w:t>
      </w:r>
      <w:r w:rsidR="00F61A81" w:rsidRPr="00741722">
        <w:rPr>
          <w:rFonts w:ascii="Times New Roman" w:hAnsi="Times New Roman" w:cs="Times New Roman"/>
          <w:color w:val="auto"/>
          <w:sz w:val="27"/>
          <w:szCs w:val="27"/>
        </w:rPr>
        <w:t>emite decizia de aprobare</w:t>
      </w:r>
      <w:r w:rsidR="006D4112">
        <w:rPr>
          <w:rFonts w:ascii="Times New Roman" w:hAnsi="Times New Roman" w:cs="Times New Roman"/>
          <w:color w:val="auto"/>
          <w:sz w:val="27"/>
          <w:szCs w:val="27"/>
        </w:rPr>
        <w:t xml:space="preserve"> </w:t>
      </w:r>
      <w:r w:rsidR="00746AED" w:rsidRPr="00741722">
        <w:rPr>
          <w:rFonts w:ascii="Times New Roman" w:hAnsi="Times New Roman" w:cs="Times New Roman"/>
          <w:color w:val="auto"/>
          <w:sz w:val="27"/>
          <w:szCs w:val="27"/>
        </w:rPr>
        <w:t>sau respinge</w:t>
      </w:r>
      <w:r w:rsidR="00F61A81" w:rsidRPr="00741722">
        <w:rPr>
          <w:rFonts w:ascii="Times New Roman" w:hAnsi="Times New Roman" w:cs="Times New Roman"/>
          <w:color w:val="auto"/>
          <w:sz w:val="27"/>
          <w:szCs w:val="27"/>
        </w:rPr>
        <w:t xml:space="preserve">re a </w:t>
      </w:r>
      <w:r w:rsidR="0011727D" w:rsidRPr="00741722">
        <w:rPr>
          <w:rFonts w:ascii="Times New Roman" w:hAnsi="Times New Roman" w:cs="Times New Roman"/>
          <w:color w:val="auto"/>
          <w:sz w:val="27"/>
          <w:szCs w:val="27"/>
        </w:rPr>
        <w:t xml:space="preserve">cererii </w:t>
      </w:r>
      <w:r w:rsidR="00746AED" w:rsidRPr="00741722">
        <w:rPr>
          <w:rFonts w:ascii="Times New Roman" w:hAnsi="Times New Roman" w:cs="Times New Roman"/>
          <w:color w:val="auto"/>
          <w:sz w:val="27"/>
          <w:szCs w:val="27"/>
        </w:rPr>
        <w:t>de plată</w:t>
      </w:r>
      <w:r w:rsidR="0011727D" w:rsidRPr="00741722">
        <w:rPr>
          <w:rFonts w:ascii="Times New Roman" w:hAnsi="Times New Roman" w:cs="Times New Roman"/>
          <w:color w:val="auto"/>
          <w:sz w:val="27"/>
          <w:szCs w:val="27"/>
        </w:rPr>
        <w:t>, în condiţiile şi termenii prevăzuţi în convenţia de garantare şi contractul de garantare</w:t>
      </w:r>
      <w:r w:rsidR="00746AED" w:rsidRPr="00741722">
        <w:rPr>
          <w:rFonts w:ascii="Times New Roman" w:hAnsi="Times New Roman" w:cs="Times New Roman"/>
          <w:color w:val="auto"/>
          <w:sz w:val="27"/>
          <w:szCs w:val="27"/>
        </w:rPr>
        <w:t>.</w:t>
      </w:r>
    </w:p>
    <w:p w:rsidR="00721DDF" w:rsidRPr="00741722" w:rsidRDefault="00746AED">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w:t>
      </w:r>
      <w:r w:rsidR="00BA49A2" w:rsidRPr="00741722">
        <w:rPr>
          <w:rFonts w:ascii="Times New Roman" w:hAnsi="Times New Roman" w:cs="Times New Roman"/>
          <w:b/>
          <w:color w:val="auto"/>
          <w:sz w:val="27"/>
          <w:szCs w:val="27"/>
        </w:rPr>
        <w:t>2</w:t>
      </w:r>
      <w:r w:rsidRPr="00741722">
        <w:rPr>
          <w:rFonts w:ascii="Times New Roman" w:hAnsi="Times New Roman" w:cs="Times New Roman"/>
          <w:b/>
          <w:color w:val="auto"/>
          <w:sz w:val="27"/>
          <w:szCs w:val="27"/>
        </w:rPr>
        <w:t>)</w:t>
      </w:r>
      <w:r w:rsidRPr="00741722">
        <w:rPr>
          <w:rFonts w:ascii="Times New Roman" w:hAnsi="Times New Roman" w:cs="Times New Roman"/>
          <w:color w:val="auto"/>
          <w:sz w:val="27"/>
          <w:szCs w:val="27"/>
        </w:rPr>
        <w:t xml:space="preserve"> Decizia de aprobare sau, după caz, de respingere a cererii de plată a garanţiei </w:t>
      </w:r>
      <w:r w:rsidR="00EB7D8D" w:rsidRPr="00741722">
        <w:rPr>
          <w:rFonts w:ascii="Times New Roman" w:hAnsi="Times New Roman" w:cs="Times New Roman"/>
          <w:color w:val="auto"/>
          <w:sz w:val="27"/>
          <w:szCs w:val="27"/>
        </w:rPr>
        <w:t xml:space="preserve">de stat </w:t>
      </w:r>
      <w:r w:rsidRPr="00741722">
        <w:rPr>
          <w:rFonts w:ascii="Times New Roman" w:hAnsi="Times New Roman" w:cs="Times New Roman"/>
          <w:color w:val="auto"/>
          <w:sz w:val="27"/>
          <w:szCs w:val="27"/>
        </w:rPr>
        <w:t>se comunică finanţatorului şi M.F.P. cel mai târziu în ziua lucrătoare imediat următoare datei adoptării, pe fax sau prin poştă electronică, urmând ca ulterior, în cel mult două zile lucrătoare, să se transmită şi documentul în original.</w:t>
      </w:r>
    </w:p>
    <w:p w:rsidR="00721DDF" w:rsidRPr="00741722" w:rsidRDefault="00746AED">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w:t>
      </w:r>
      <w:r w:rsidR="00BA49A2" w:rsidRPr="00741722">
        <w:rPr>
          <w:rFonts w:ascii="Times New Roman" w:hAnsi="Times New Roman" w:cs="Times New Roman"/>
          <w:b/>
          <w:color w:val="auto"/>
          <w:sz w:val="27"/>
          <w:szCs w:val="27"/>
        </w:rPr>
        <w:t>3</w:t>
      </w:r>
      <w:r w:rsidRPr="00741722">
        <w:rPr>
          <w:rFonts w:ascii="Times New Roman" w:hAnsi="Times New Roman" w:cs="Times New Roman"/>
          <w:b/>
          <w:color w:val="auto"/>
          <w:sz w:val="27"/>
          <w:szCs w:val="27"/>
        </w:rPr>
        <w:t>)</w:t>
      </w:r>
      <w:r w:rsidRPr="00741722">
        <w:rPr>
          <w:rFonts w:ascii="Times New Roman" w:hAnsi="Times New Roman" w:cs="Times New Roman"/>
          <w:color w:val="auto"/>
          <w:sz w:val="27"/>
          <w:szCs w:val="27"/>
        </w:rPr>
        <w:t xml:space="preserve"> Fondul de garantare restituie cererea de plată şi documentele care o însoţesc, în cazul în care au fost transmise înainte ca beneficiarul să înregistreze cel puţin 60 de zile calendaristice de restanţă la plata principalului.</w:t>
      </w:r>
    </w:p>
    <w:p w:rsidR="00721DDF" w:rsidRPr="00741722" w:rsidRDefault="00746AED">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w:t>
      </w:r>
      <w:r w:rsidR="00BA49A2" w:rsidRPr="00741722">
        <w:rPr>
          <w:rFonts w:ascii="Times New Roman" w:hAnsi="Times New Roman" w:cs="Times New Roman"/>
          <w:b/>
          <w:color w:val="auto"/>
          <w:sz w:val="27"/>
          <w:szCs w:val="27"/>
        </w:rPr>
        <w:t>4</w:t>
      </w:r>
      <w:r w:rsidRPr="00741722">
        <w:rPr>
          <w:rFonts w:ascii="Times New Roman" w:hAnsi="Times New Roman" w:cs="Times New Roman"/>
          <w:b/>
          <w:color w:val="auto"/>
          <w:sz w:val="27"/>
          <w:szCs w:val="27"/>
        </w:rPr>
        <w:t>)</w:t>
      </w:r>
      <w:r w:rsidRPr="00741722">
        <w:rPr>
          <w:rFonts w:ascii="Times New Roman" w:hAnsi="Times New Roman" w:cs="Times New Roman"/>
          <w:color w:val="auto"/>
          <w:sz w:val="27"/>
          <w:szCs w:val="27"/>
        </w:rPr>
        <w:t xml:space="preserve"> Plata garanţiei </w:t>
      </w:r>
      <w:r w:rsidR="00EB7D8D" w:rsidRPr="00741722">
        <w:rPr>
          <w:rFonts w:ascii="Times New Roman" w:hAnsi="Times New Roman" w:cs="Times New Roman"/>
          <w:color w:val="auto"/>
          <w:sz w:val="27"/>
          <w:szCs w:val="27"/>
        </w:rPr>
        <w:t xml:space="preserve">de stat </w:t>
      </w:r>
      <w:r w:rsidRPr="00741722">
        <w:rPr>
          <w:rFonts w:ascii="Times New Roman" w:hAnsi="Times New Roman" w:cs="Times New Roman"/>
          <w:color w:val="auto"/>
          <w:sz w:val="27"/>
          <w:szCs w:val="27"/>
        </w:rPr>
        <w:t xml:space="preserve">se face de către M.F.P. </w:t>
      </w:r>
      <w:r w:rsidR="001958AB" w:rsidRPr="00741722">
        <w:rPr>
          <w:rFonts w:ascii="Times New Roman" w:hAnsi="Times New Roman" w:cs="Times New Roman"/>
          <w:color w:val="auto"/>
          <w:sz w:val="27"/>
          <w:szCs w:val="27"/>
        </w:rPr>
        <w:t>în condițiile și termenii prevăzuti în convenția de implementare, convenția de garantare și contractul de garantare</w:t>
      </w:r>
      <w:r w:rsidR="00BA49A2" w:rsidRPr="00741722">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 xml:space="preserve">într-un cont unic al finanţatorului, pe baza deciziei </w:t>
      </w:r>
      <w:r w:rsidR="00CB2CC0" w:rsidRPr="00741722">
        <w:rPr>
          <w:rFonts w:ascii="Times New Roman" w:hAnsi="Times New Roman" w:cs="Times New Roman"/>
          <w:color w:val="auto"/>
          <w:sz w:val="27"/>
          <w:szCs w:val="27"/>
        </w:rPr>
        <w:t>f</w:t>
      </w:r>
      <w:r w:rsidRPr="00741722">
        <w:rPr>
          <w:rFonts w:ascii="Times New Roman" w:hAnsi="Times New Roman" w:cs="Times New Roman"/>
          <w:color w:val="auto"/>
          <w:sz w:val="27"/>
          <w:szCs w:val="27"/>
        </w:rPr>
        <w:t xml:space="preserve">ondului de garantare de aprobare a cererii </w:t>
      </w:r>
      <w:r w:rsidRPr="00741722">
        <w:rPr>
          <w:rFonts w:ascii="Times New Roman" w:hAnsi="Times New Roman" w:cs="Times New Roman"/>
          <w:color w:val="auto"/>
          <w:sz w:val="27"/>
          <w:szCs w:val="27"/>
        </w:rPr>
        <w:lastRenderedPageBreak/>
        <w:t xml:space="preserve">de plată, în termen de maximum 90 de zile calendaristice de la înregistrarea la </w:t>
      </w:r>
      <w:r w:rsidR="00CB2CC0" w:rsidRPr="00741722">
        <w:rPr>
          <w:rFonts w:ascii="Times New Roman" w:hAnsi="Times New Roman" w:cs="Times New Roman"/>
          <w:color w:val="auto"/>
          <w:sz w:val="27"/>
          <w:szCs w:val="27"/>
        </w:rPr>
        <w:t>f</w:t>
      </w:r>
      <w:r w:rsidRPr="00741722">
        <w:rPr>
          <w:rFonts w:ascii="Times New Roman" w:hAnsi="Times New Roman" w:cs="Times New Roman"/>
          <w:color w:val="auto"/>
          <w:sz w:val="27"/>
          <w:szCs w:val="27"/>
        </w:rPr>
        <w:t>ondul de garantare a cererii de plată.</w:t>
      </w:r>
    </w:p>
    <w:p w:rsidR="008B59CF" w:rsidRPr="00741722" w:rsidRDefault="008B59CF">
      <w:pPr>
        <w:spacing w:after="0" w:line="240" w:lineRule="auto"/>
        <w:jc w:val="both"/>
        <w:rPr>
          <w:rFonts w:ascii="Times New Roman" w:hAnsi="Times New Roman" w:cs="Times New Roman"/>
          <w:color w:val="auto"/>
          <w:sz w:val="27"/>
          <w:szCs w:val="27"/>
        </w:rPr>
      </w:pPr>
    </w:p>
    <w:p w:rsidR="008B59CF" w:rsidRPr="00741722" w:rsidRDefault="008B59CF" w:rsidP="008B59CF">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 xml:space="preserve">ART. </w:t>
      </w:r>
      <w:r w:rsidR="00437572" w:rsidRPr="00741722">
        <w:rPr>
          <w:rFonts w:ascii="Times New Roman" w:hAnsi="Times New Roman" w:cs="Times New Roman"/>
          <w:b/>
          <w:color w:val="auto"/>
          <w:sz w:val="27"/>
          <w:szCs w:val="27"/>
        </w:rPr>
        <w:t>19</w:t>
      </w:r>
    </w:p>
    <w:p w:rsidR="008B59CF" w:rsidRPr="00741722" w:rsidRDefault="008B59CF" w:rsidP="008B59CF">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(1)</w:t>
      </w:r>
      <w:r w:rsidRPr="00741722">
        <w:rPr>
          <w:rFonts w:ascii="Times New Roman" w:hAnsi="Times New Roman" w:cs="Times New Roman"/>
          <w:color w:val="auto"/>
          <w:sz w:val="27"/>
          <w:szCs w:val="27"/>
        </w:rPr>
        <w:t xml:space="preserve"> Anterior plăţii de către M.F.P., în termen de o zi lucrătoare de la încasarea oricărei sume în contul beneficiarului Programului ulterior trecerii la restanţă a întregii finanţări garantate, finanţatorul transmite solicitarea de modificare a cererii de plată, în baza căreia Fondul de garantare va modifica valoarea de executare a garanţiei </w:t>
      </w:r>
      <w:r w:rsidR="00EB7D8D" w:rsidRPr="00741722">
        <w:rPr>
          <w:rFonts w:ascii="Times New Roman" w:hAnsi="Times New Roman" w:cs="Times New Roman"/>
          <w:color w:val="auto"/>
          <w:sz w:val="27"/>
          <w:szCs w:val="27"/>
        </w:rPr>
        <w:t xml:space="preserve">de stat </w:t>
      </w:r>
      <w:r w:rsidRPr="00741722">
        <w:rPr>
          <w:rFonts w:ascii="Times New Roman" w:hAnsi="Times New Roman" w:cs="Times New Roman"/>
          <w:color w:val="auto"/>
          <w:sz w:val="27"/>
          <w:szCs w:val="27"/>
        </w:rPr>
        <w:t>printr-un addendum la decizia de aprobare sau, după caz, de respingere a cererii de plată a garanţiei</w:t>
      </w:r>
      <w:r w:rsidR="00EB7D8D" w:rsidRPr="00741722">
        <w:rPr>
          <w:rFonts w:ascii="Times New Roman" w:hAnsi="Times New Roman" w:cs="Times New Roman"/>
          <w:color w:val="auto"/>
          <w:sz w:val="27"/>
          <w:szCs w:val="27"/>
        </w:rPr>
        <w:t xml:space="preserve"> de stat</w:t>
      </w:r>
      <w:r w:rsidRPr="00741722">
        <w:rPr>
          <w:rFonts w:ascii="Times New Roman" w:hAnsi="Times New Roman" w:cs="Times New Roman"/>
          <w:color w:val="auto"/>
          <w:sz w:val="27"/>
          <w:szCs w:val="27"/>
        </w:rPr>
        <w:t>. Addendumul urmează regimul juridic al deciziei de admitere/respingere a cererii de plată.</w:t>
      </w:r>
    </w:p>
    <w:p w:rsidR="008B59CF" w:rsidRPr="00741722" w:rsidRDefault="008B59CF" w:rsidP="008B59CF">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(2)</w:t>
      </w:r>
      <w:r w:rsidRPr="00741722">
        <w:rPr>
          <w:rFonts w:ascii="Times New Roman" w:hAnsi="Times New Roman" w:cs="Times New Roman"/>
          <w:color w:val="auto"/>
          <w:sz w:val="27"/>
          <w:szCs w:val="27"/>
        </w:rPr>
        <w:t xml:space="preserve"> Addendumul se comunică finanţatorului şi M.F.P. în ziua aprobării acestuia de către Fondul de garantare, pe fax sau prin poştă electronică, urmând ca ulterior, în cel mult două zile lucrătoare, să se transmită şi documentul în original, cu respectarea unui termen de două zile lucrătoare necesare efectuării plăţii de către M.F.P. şi fără a se depăşi termenul maxim de 90 de zile calendaristice prevăzut la art. </w:t>
      </w:r>
      <w:r w:rsidR="00701836" w:rsidRPr="00741722">
        <w:rPr>
          <w:rFonts w:ascii="Times New Roman" w:hAnsi="Times New Roman" w:cs="Times New Roman"/>
          <w:color w:val="auto"/>
          <w:sz w:val="27"/>
          <w:szCs w:val="27"/>
        </w:rPr>
        <w:t>18</w:t>
      </w:r>
      <w:r w:rsidRPr="00741722">
        <w:rPr>
          <w:rFonts w:ascii="Times New Roman" w:hAnsi="Times New Roman" w:cs="Times New Roman"/>
          <w:color w:val="auto"/>
          <w:sz w:val="27"/>
          <w:szCs w:val="27"/>
        </w:rPr>
        <w:t>alin. (6) pentru efectuarea plăţii garanţiei</w:t>
      </w:r>
      <w:r w:rsidR="00EB7D8D" w:rsidRPr="00741722">
        <w:rPr>
          <w:rFonts w:ascii="Times New Roman" w:hAnsi="Times New Roman" w:cs="Times New Roman"/>
          <w:color w:val="auto"/>
          <w:sz w:val="27"/>
          <w:szCs w:val="27"/>
        </w:rPr>
        <w:t xml:space="preserve"> de stat</w:t>
      </w:r>
      <w:r w:rsidRPr="00741722">
        <w:rPr>
          <w:rFonts w:ascii="Times New Roman" w:hAnsi="Times New Roman" w:cs="Times New Roman"/>
          <w:color w:val="auto"/>
          <w:sz w:val="27"/>
          <w:szCs w:val="27"/>
        </w:rPr>
        <w:t>.</w:t>
      </w:r>
    </w:p>
    <w:p w:rsidR="008B59CF" w:rsidRPr="00741722" w:rsidRDefault="008B59CF" w:rsidP="008B59CF">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(3)</w:t>
      </w:r>
      <w:r w:rsidRPr="00741722">
        <w:rPr>
          <w:rFonts w:ascii="Times New Roman" w:hAnsi="Times New Roman" w:cs="Times New Roman"/>
          <w:color w:val="auto"/>
          <w:sz w:val="27"/>
          <w:szCs w:val="27"/>
        </w:rPr>
        <w:t xml:space="preserve"> Finanţatorul poate aproba retragerea cererii de plată în condiţiile prevăzute în normele şi procedurile sale interne şi cu respectarea condiţiilor Programului.</w:t>
      </w:r>
    </w:p>
    <w:p w:rsidR="008B59CF" w:rsidRPr="00741722" w:rsidRDefault="008B59CF" w:rsidP="008B59CF">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(4)</w:t>
      </w:r>
      <w:r w:rsidRPr="00741722">
        <w:rPr>
          <w:rFonts w:ascii="Times New Roman" w:hAnsi="Times New Roman" w:cs="Times New Roman"/>
          <w:color w:val="auto"/>
          <w:sz w:val="27"/>
          <w:szCs w:val="27"/>
        </w:rPr>
        <w:t xml:space="preserve"> Fondul de garantare revocă decizia de aprobare sau, după caz, de respingere a cererii de plată a garanţiei</w:t>
      </w:r>
      <w:r w:rsidR="00EB7D8D" w:rsidRPr="00741722">
        <w:rPr>
          <w:rFonts w:ascii="Times New Roman" w:hAnsi="Times New Roman" w:cs="Times New Roman"/>
          <w:color w:val="auto"/>
          <w:sz w:val="27"/>
          <w:szCs w:val="27"/>
        </w:rPr>
        <w:t xml:space="preserve"> de stat</w:t>
      </w:r>
      <w:r w:rsidRPr="00741722">
        <w:rPr>
          <w:rFonts w:ascii="Times New Roman" w:hAnsi="Times New Roman" w:cs="Times New Roman"/>
          <w:color w:val="auto"/>
          <w:sz w:val="27"/>
          <w:szCs w:val="27"/>
        </w:rPr>
        <w:t>, dacă solicitarea privind retragerea cererii de plată a fost transmisă până în a 85-a zi calendaristică de la data înregistrării cererii de plată transmise de către finanţator.</w:t>
      </w:r>
    </w:p>
    <w:p w:rsidR="008B59CF" w:rsidRPr="00741722" w:rsidRDefault="008B59CF">
      <w:pPr>
        <w:spacing w:after="0" w:line="240" w:lineRule="auto"/>
        <w:jc w:val="both"/>
        <w:rPr>
          <w:rFonts w:ascii="Times New Roman" w:hAnsi="Times New Roman" w:cs="Times New Roman"/>
          <w:color w:val="auto"/>
          <w:sz w:val="27"/>
          <w:szCs w:val="27"/>
        </w:rPr>
      </w:pPr>
    </w:p>
    <w:p w:rsidR="00721DDF" w:rsidRPr="00741722" w:rsidRDefault="00746AED">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ART. 2</w:t>
      </w:r>
      <w:r w:rsidR="00437572" w:rsidRPr="00741722">
        <w:rPr>
          <w:rFonts w:ascii="Times New Roman" w:hAnsi="Times New Roman" w:cs="Times New Roman"/>
          <w:b/>
          <w:color w:val="auto"/>
          <w:sz w:val="27"/>
          <w:szCs w:val="27"/>
        </w:rPr>
        <w:t>0</w:t>
      </w:r>
    </w:p>
    <w:p w:rsidR="00721DDF" w:rsidRPr="00741722" w:rsidRDefault="00746AED" w:rsidP="001C1907">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În termen de 5 zile lucrătoare de la data plăţii valorii de executare a garanţiei</w:t>
      </w:r>
      <w:r w:rsidR="00EB7D8D" w:rsidRPr="00741722">
        <w:rPr>
          <w:rFonts w:ascii="Times New Roman" w:hAnsi="Times New Roman" w:cs="Times New Roman"/>
          <w:color w:val="auto"/>
          <w:sz w:val="27"/>
          <w:szCs w:val="27"/>
        </w:rPr>
        <w:t xml:space="preserve"> de stat</w:t>
      </w:r>
      <w:r w:rsidRPr="00741722">
        <w:rPr>
          <w:rFonts w:ascii="Times New Roman" w:hAnsi="Times New Roman" w:cs="Times New Roman"/>
          <w:color w:val="auto"/>
          <w:sz w:val="27"/>
          <w:szCs w:val="27"/>
        </w:rPr>
        <w:t xml:space="preserve">, M.F.P. transmite </w:t>
      </w:r>
      <w:r w:rsidR="008B59CF" w:rsidRPr="00741722">
        <w:rPr>
          <w:rFonts w:ascii="Times New Roman" w:hAnsi="Times New Roman" w:cs="Times New Roman"/>
          <w:color w:val="auto"/>
          <w:sz w:val="27"/>
          <w:szCs w:val="27"/>
        </w:rPr>
        <w:t>f</w:t>
      </w:r>
      <w:r w:rsidRPr="00741722">
        <w:rPr>
          <w:rFonts w:ascii="Times New Roman" w:hAnsi="Times New Roman" w:cs="Times New Roman"/>
          <w:color w:val="auto"/>
          <w:sz w:val="27"/>
          <w:szCs w:val="27"/>
        </w:rPr>
        <w:t>ondului de garantare dovada efectuării plăţii.</w:t>
      </w:r>
    </w:p>
    <w:p w:rsidR="009E4242" w:rsidRPr="00741722" w:rsidRDefault="009E4242" w:rsidP="00A77FF6">
      <w:pPr>
        <w:pStyle w:val="ListParagraph"/>
        <w:spacing w:after="0" w:line="240" w:lineRule="auto"/>
        <w:ind w:left="615"/>
        <w:jc w:val="both"/>
        <w:rPr>
          <w:rFonts w:ascii="Times New Roman" w:hAnsi="Times New Roman" w:cs="Times New Roman"/>
          <w:color w:val="auto"/>
          <w:sz w:val="27"/>
          <w:szCs w:val="27"/>
        </w:rPr>
      </w:pPr>
    </w:p>
    <w:p w:rsidR="009E4242" w:rsidRPr="00741722" w:rsidRDefault="009E4242" w:rsidP="00A77FF6">
      <w:pPr>
        <w:pStyle w:val="ListParagraph"/>
        <w:spacing w:after="0" w:line="240" w:lineRule="auto"/>
        <w:ind w:left="615"/>
        <w:jc w:val="both"/>
        <w:rPr>
          <w:rFonts w:ascii="Times New Roman" w:hAnsi="Times New Roman" w:cs="Times New Roman"/>
          <w:color w:val="auto"/>
          <w:sz w:val="27"/>
          <w:szCs w:val="27"/>
        </w:rPr>
      </w:pPr>
    </w:p>
    <w:p w:rsidR="00A77FF6" w:rsidRPr="00741722" w:rsidRDefault="00A77FF6" w:rsidP="00122010">
      <w:pPr>
        <w:spacing w:after="0" w:line="240" w:lineRule="auto"/>
        <w:ind w:firstLine="720"/>
        <w:jc w:val="center"/>
        <w:rPr>
          <w:rFonts w:ascii="Times New Roman" w:hAnsi="Times New Roman" w:cs="Times New Roman"/>
          <w:b/>
          <w:color w:val="auto"/>
          <w:sz w:val="27"/>
          <w:szCs w:val="27"/>
        </w:rPr>
      </w:pPr>
      <w:r w:rsidRPr="00741722">
        <w:rPr>
          <w:rFonts w:ascii="Times New Roman" w:hAnsi="Times New Roman" w:cs="Times New Roman"/>
          <w:b/>
          <w:color w:val="auto"/>
          <w:sz w:val="27"/>
          <w:szCs w:val="27"/>
        </w:rPr>
        <w:t>CAPITOLUL XI</w:t>
      </w:r>
    </w:p>
    <w:p w:rsidR="00A77FF6" w:rsidRPr="00741722" w:rsidRDefault="00A77FF6" w:rsidP="00122010">
      <w:pPr>
        <w:spacing w:after="0" w:line="240" w:lineRule="auto"/>
        <w:ind w:firstLine="720"/>
        <w:jc w:val="center"/>
        <w:rPr>
          <w:rFonts w:ascii="Times New Roman" w:hAnsi="Times New Roman" w:cs="Times New Roman"/>
          <w:b/>
          <w:color w:val="auto"/>
          <w:sz w:val="27"/>
          <w:szCs w:val="27"/>
        </w:rPr>
      </w:pPr>
      <w:r w:rsidRPr="00741722">
        <w:rPr>
          <w:rFonts w:ascii="Times New Roman" w:hAnsi="Times New Roman" w:cs="Times New Roman"/>
          <w:b/>
          <w:color w:val="auto"/>
          <w:sz w:val="27"/>
          <w:szCs w:val="27"/>
        </w:rPr>
        <w:t xml:space="preserve">Recuperarea garantiei de stat si a </w:t>
      </w:r>
      <w:r w:rsidR="004E7FE6" w:rsidRPr="00741722">
        <w:rPr>
          <w:rFonts w:ascii="Times New Roman" w:hAnsi="Times New Roman" w:cs="Times New Roman"/>
          <w:b/>
          <w:color w:val="auto"/>
          <w:sz w:val="27"/>
          <w:szCs w:val="27"/>
        </w:rPr>
        <w:t>subvenției</w:t>
      </w:r>
    </w:p>
    <w:p w:rsidR="008F15A9" w:rsidRPr="00741722" w:rsidRDefault="008F15A9" w:rsidP="008F15A9">
      <w:pPr>
        <w:spacing w:after="0" w:line="240" w:lineRule="auto"/>
        <w:jc w:val="both"/>
        <w:rPr>
          <w:rFonts w:ascii="Times New Roman" w:hAnsi="Times New Roman" w:cs="Times New Roman"/>
          <w:color w:val="auto"/>
          <w:sz w:val="27"/>
          <w:szCs w:val="27"/>
        </w:rPr>
      </w:pPr>
    </w:p>
    <w:p w:rsidR="004E7FE6" w:rsidRPr="00741722" w:rsidRDefault="004E7FE6" w:rsidP="008F15A9">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ART. 2</w:t>
      </w:r>
      <w:r w:rsidR="00437572" w:rsidRPr="00741722">
        <w:rPr>
          <w:rFonts w:ascii="Times New Roman" w:hAnsi="Times New Roman" w:cs="Times New Roman"/>
          <w:b/>
          <w:color w:val="auto"/>
          <w:sz w:val="27"/>
          <w:szCs w:val="27"/>
        </w:rPr>
        <w:t>1</w:t>
      </w:r>
    </w:p>
    <w:p w:rsidR="004E7FE6" w:rsidRPr="00741722" w:rsidRDefault="004E7FE6" w:rsidP="00A66B7A">
      <w:pPr>
        <w:pStyle w:val="ListParagraph"/>
        <w:numPr>
          <w:ilvl w:val="0"/>
          <w:numId w:val="24"/>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Colectarea şi recuperarea sumelor </w:t>
      </w:r>
      <w:r w:rsidR="00C74416" w:rsidRPr="00741722">
        <w:rPr>
          <w:rFonts w:ascii="Times New Roman CE" w:hAnsi="Times New Roman CE" w:cs="Times New Roman"/>
          <w:color w:val="auto"/>
          <w:sz w:val="28"/>
          <w:szCs w:val="27"/>
          <w:lang w:val="ro-RO"/>
        </w:rPr>
        <w:t>pl</w:t>
      </w:r>
      <w:r w:rsidR="00C74416" w:rsidRPr="00741722">
        <w:rPr>
          <w:rFonts w:ascii="Times New Roman CE" w:hAnsi="Times New Roman CE"/>
          <w:color w:val="auto"/>
          <w:sz w:val="28"/>
          <w:lang w:val="ro-RO"/>
        </w:rPr>
        <w:t>ătite de Comisia Naţională de Strategie şi Prognoză, reprezentând dobânzi, comisioane</w:t>
      </w:r>
      <w:r w:rsidR="00DE0D56" w:rsidRPr="00741722">
        <w:rPr>
          <w:rFonts w:ascii="Times New Roman CE" w:hAnsi="Times New Roman CE"/>
          <w:color w:val="auto"/>
          <w:sz w:val="28"/>
          <w:lang w:val="ro-RO"/>
        </w:rPr>
        <w:t xml:space="preserve"> de analiză și gestiune</w:t>
      </w:r>
      <w:r w:rsidR="00C74416" w:rsidRPr="00741722">
        <w:rPr>
          <w:rFonts w:ascii="Times New Roman CE" w:hAnsi="Times New Roman CE"/>
          <w:color w:val="auto"/>
          <w:sz w:val="28"/>
          <w:lang w:val="ro-RO"/>
        </w:rPr>
        <w:t>, precum şi creanţele rezultate din garanţiile acordate în cadrul Programului şi plătite băncilor</w:t>
      </w:r>
      <w:r w:rsidR="00C74416" w:rsidRPr="00741722">
        <w:rPr>
          <w:rFonts w:ascii="Times New Roman" w:hAnsi="Times New Roman" w:cs="Times New Roman"/>
          <w:color w:val="auto"/>
          <w:sz w:val="27"/>
          <w:szCs w:val="27"/>
        </w:rPr>
        <w:t xml:space="preserve"> de M.F.P, se realizeaza prin </w:t>
      </w:r>
      <w:r w:rsidR="00C74416" w:rsidRPr="00741722">
        <w:rPr>
          <w:rFonts w:ascii="Times New Roman" w:hAnsi="Times New Roman" w:cs="Times New Roman"/>
          <w:color w:val="auto"/>
          <w:sz w:val="27"/>
          <w:szCs w:val="27"/>
          <w:lang w:val="ro-RO"/>
        </w:rPr>
        <w:t xml:space="preserve">înfiinţarea popririi asupra garanţiei prevăzute la art. 7 alin. (2) lit. i), precum şi prin celelalte modalităţi prevăzute de </w:t>
      </w:r>
      <w:r w:rsidRPr="00741722">
        <w:rPr>
          <w:rFonts w:ascii="Times New Roman" w:hAnsi="Times New Roman" w:cs="Times New Roman"/>
          <w:color w:val="auto"/>
          <w:sz w:val="27"/>
          <w:szCs w:val="27"/>
        </w:rPr>
        <w:t>Leg</w:t>
      </w:r>
      <w:r w:rsidR="00C74416" w:rsidRPr="00741722">
        <w:rPr>
          <w:rFonts w:ascii="Times New Roman" w:hAnsi="Times New Roman" w:cs="Times New Roman"/>
          <w:color w:val="auto"/>
          <w:sz w:val="27"/>
          <w:szCs w:val="27"/>
        </w:rPr>
        <w:t>ea</w:t>
      </w:r>
      <w:r w:rsidRPr="00741722">
        <w:rPr>
          <w:rFonts w:ascii="Times New Roman" w:hAnsi="Times New Roman" w:cs="Times New Roman"/>
          <w:color w:val="auto"/>
          <w:sz w:val="27"/>
          <w:szCs w:val="27"/>
        </w:rPr>
        <w:t xml:space="preserve"> nr. 207/2015 privind Codul de procedură fiscală, cu modificările şi completările ulterioare.</w:t>
      </w:r>
    </w:p>
    <w:p w:rsidR="004E7FE6" w:rsidRPr="00741722" w:rsidRDefault="004E7FE6" w:rsidP="00A66B7A">
      <w:pPr>
        <w:pStyle w:val="ListParagraph"/>
        <w:numPr>
          <w:ilvl w:val="0"/>
          <w:numId w:val="24"/>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lastRenderedPageBreak/>
        <w:t>În cazul gar</w:t>
      </w:r>
      <w:r w:rsidR="007D6C43" w:rsidRPr="00741722">
        <w:rPr>
          <w:rFonts w:ascii="Times New Roman" w:hAnsi="Times New Roman" w:cs="Times New Roman"/>
          <w:color w:val="auto"/>
          <w:sz w:val="27"/>
          <w:szCs w:val="27"/>
        </w:rPr>
        <w:t>anţ</w:t>
      </w:r>
      <w:r w:rsidRPr="00741722">
        <w:rPr>
          <w:rFonts w:ascii="Times New Roman" w:hAnsi="Times New Roman" w:cs="Times New Roman"/>
          <w:color w:val="auto"/>
          <w:sz w:val="27"/>
          <w:szCs w:val="27"/>
        </w:rPr>
        <w:t>iei de stat, fondul de garantare întocmeşte un înscris prin care se individualizează crean</w:t>
      </w:r>
      <w:r w:rsidR="004A6E59" w:rsidRPr="00741722">
        <w:rPr>
          <w:rFonts w:ascii="Times New Roman" w:hAnsi="Times New Roman" w:cs="Times New Roman"/>
          <w:color w:val="auto"/>
          <w:sz w:val="27"/>
          <w:szCs w:val="27"/>
        </w:rPr>
        <w:t>ţa bugetară rezultată prin plata garanției de stat</w:t>
      </w:r>
      <w:r w:rsidRPr="00741722">
        <w:rPr>
          <w:rFonts w:ascii="Times New Roman" w:hAnsi="Times New Roman" w:cs="Times New Roman"/>
          <w:color w:val="auto"/>
          <w:sz w:val="27"/>
          <w:szCs w:val="27"/>
        </w:rPr>
        <w:t xml:space="preserve">, precum şi data scadenţei </w:t>
      </w:r>
      <w:r w:rsidR="001958AB" w:rsidRPr="00741722">
        <w:rPr>
          <w:rFonts w:ascii="Times New Roman" w:hAnsi="Times New Roman" w:cs="Times New Roman"/>
          <w:color w:val="auto"/>
          <w:sz w:val="27"/>
          <w:szCs w:val="27"/>
        </w:rPr>
        <w:t>creanţei bugetare</w:t>
      </w:r>
      <w:r w:rsidRPr="00741722">
        <w:rPr>
          <w:rFonts w:ascii="Times New Roman" w:hAnsi="Times New Roman" w:cs="Times New Roman"/>
          <w:color w:val="auto"/>
          <w:sz w:val="27"/>
          <w:szCs w:val="27"/>
        </w:rPr>
        <w:t>, care se transmite debitorului beneficiar al finanţării garantate, prin poştă, cu scrisoare recomandată cu confirmare de primire, în termen de 15 zile calendaristice de la data primirii dovezii efectuării plăţii prevăzute la art. 20.</w:t>
      </w:r>
    </w:p>
    <w:p w:rsidR="004E7FE6" w:rsidRPr="00741722" w:rsidRDefault="004E7FE6" w:rsidP="004E7FE6">
      <w:pPr>
        <w:pStyle w:val="ListParagraph"/>
        <w:numPr>
          <w:ilvl w:val="0"/>
          <w:numId w:val="24"/>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Înscrisul prevăzut la alin. (2) împreună cu dovada efectuării procedurii de transmitere către debitorul beneficiar al finanţării garantate, însoţit de contractul de garantare în original, se înaintează, în termen de 5 zile lucrătoare de la data primirii dovezii privind efectuarea procedurii de transmitere, organelor fiscale competente ale Agenţiei Naţionale de Administrare Fiscală, în vederea recuperării creanţei bugetare, în condiţiile legii.</w:t>
      </w:r>
    </w:p>
    <w:p w:rsidR="004E7FE6" w:rsidRPr="00741722" w:rsidRDefault="004E7FE6" w:rsidP="004E7FE6">
      <w:pPr>
        <w:pStyle w:val="ListParagraph"/>
        <w:numPr>
          <w:ilvl w:val="0"/>
          <w:numId w:val="24"/>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Documentaţia care se înaintează de către fondul de garantare organelor fiscale competente ale Agenţiei Naţionale de Administrare Fiscală conform prevederilor </w:t>
      </w:r>
      <w:r w:rsidRPr="00741722">
        <w:rPr>
          <w:rFonts w:ascii="Times New Roman" w:hAnsi="Times New Roman" w:cs="Times New Roman"/>
          <w:color w:val="auto"/>
          <w:sz w:val="27"/>
          <w:szCs w:val="27"/>
          <w:shd w:val="clear" w:color="auto" w:fill="FFFFFF" w:themeFill="background1"/>
        </w:rPr>
        <w:t>alin. (3) va cuprinde si copia documentului de identitate al beneficiarului</w:t>
      </w:r>
      <w:r w:rsidR="00960A69" w:rsidRPr="00741722">
        <w:rPr>
          <w:rFonts w:ascii="Times New Roman" w:hAnsi="Times New Roman" w:cs="Times New Roman"/>
          <w:color w:val="auto"/>
          <w:sz w:val="27"/>
          <w:szCs w:val="27"/>
          <w:shd w:val="clear" w:color="auto" w:fill="FFFFFF" w:themeFill="background1"/>
        </w:rPr>
        <w:t>/reprezentantului legal</w:t>
      </w:r>
      <w:r w:rsidRPr="00741722">
        <w:rPr>
          <w:rFonts w:ascii="Times New Roman" w:hAnsi="Times New Roman" w:cs="Times New Roman"/>
          <w:color w:val="auto"/>
          <w:sz w:val="27"/>
          <w:szCs w:val="27"/>
          <w:shd w:val="clear" w:color="auto" w:fill="FFFFFF" w:themeFill="background1"/>
        </w:rPr>
        <w:t xml:space="preserve"> şi/sau codebitorului/codebitorilor</w:t>
      </w:r>
      <w:r w:rsidR="00D4445A" w:rsidRPr="00741722">
        <w:rPr>
          <w:rFonts w:ascii="Times New Roman" w:hAnsi="Times New Roman" w:cs="Times New Roman"/>
          <w:color w:val="auto"/>
          <w:sz w:val="27"/>
          <w:szCs w:val="27"/>
          <w:shd w:val="clear" w:color="auto" w:fill="FFFFFF" w:themeFill="background1"/>
        </w:rPr>
        <w:t>, după caz,</w:t>
      </w:r>
      <w:r w:rsidRPr="00741722">
        <w:rPr>
          <w:rFonts w:ascii="Times New Roman" w:hAnsi="Times New Roman" w:cs="Times New Roman"/>
          <w:color w:val="auto"/>
          <w:sz w:val="27"/>
          <w:szCs w:val="27"/>
          <w:shd w:val="clear" w:color="auto" w:fill="FFFFFF" w:themeFill="background1"/>
        </w:rPr>
        <w:t xml:space="preserve"> copia avizului de înscriere în </w:t>
      </w:r>
      <w:r w:rsidR="007D6C43" w:rsidRPr="00741722">
        <w:rPr>
          <w:rFonts w:ascii="Times New Roman" w:hAnsi="Times New Roman" w:cs="Times New Roman"/>
          <w:color w:val="auto"/>
          <w:sz w:val="27"/>
          <w:szCs w:val="27"/>
        </w:rPr>
        <w:t>Arhiva Electronică de Garanţii Reale Mobiliare</w:t>
      </w:r>
      <w:r w:rsidR="007D6C43" w:rsidRPr="00741722">
        <w:rPr>
          <w:rFonts w:ascii="Times New Roman" w:hAnsi="Times New Roman" w:cs="Times New Roman"/>
          <w:color w:val="auto"/>
          <w:sz w:val="27"/>
          <w:szCs w:val="27"/>
          <w:shd w:val="clear" w:color="auto" w:fill="FFFFFF" w:themeFill="background1"/>
        </w:rPr>
        <w:t xml:space="preserve"> (A.E.G.R.M. ) </w:t>
      </w:r>
      <w:r w:rsidRPr="00741722">
        <w:rPr>
          <w:rFonts w:ascii="Times New Roman" w:hAnsi="Times New Roman" w:cs="Times New Roman"/>
          <w:color w:val="auto"/>
          <w:sz w:val="27"/>
          <w:szCs w:val="27"/>
          <w:shd w:val="clear" w:color="auto" w:fill="FFFFFF" w:themeFill="background1"/>
        </w:rPr>
        <w:t xml:space="preserve">a </w:t>
      </w:r>
      <w:r w:rsidR="00C74416" w:rsidRPr="00741722">
        <w:rPr>
          <w:rFonts w:ascii="Times New Roman" w:hAnsi="Times New Roman" w:cs="Times New Roman"/>
          <w:color w:val="auto"/>
          <w:sz w:val="27"/>
          <w:szCs w:val="27"/>
          <w:shd w:val="clear" w:color="auto" w:fill="FFFFFF" w:themeFill="background1"/>
        </w:rPr>
        <w:t xml:space="preserve">garanției prevăzută la </w:t>
      </w:r>
      <w:r w:rsidR="00960A69" w:rsidRPr="00741722">
        <w:rPr>
          <w:rFonts w:ascii="Times New Roman" w:hAnsi="Times New Roman" w:cs="Times New Roman"/>
          <w:color w:val="auto"/>
          <w:sz w:val="27"/>
          <w:szCs w:val="27"/>
          <w:shd w:val="clear" w:color="auto" w:fill="FFFFFF" w:themeFill="background1"/>
        </w:rPr>
        <w:t>art.7, alin.</w:t>
      </w:r>
      <w:r w:rsidR="00951CB1">
        <w:rPr>
          <w:rFonts w:ascii="Times New Roman" w:hAnsi="Times New Roman" w:cs="Times New Roman"/>
          <w:color w:val="auto"/>
          <w:sz w:val="27"/>
          <w:szCs w:val="27"/>
          <w:shd w:val="clear" w:color="auto" w:fill="FFFFFF" w:themeFill="background1"/>
        </w:rPr>
        <w:t xml:space="preserve"> </w:t>
      </w:r>
      <w:r w:rsidR="00960A69" w:rsidRPr="00741722">
        <w:rPr>
          <w:rFonts w:ascii="Times New Roman" w:hAnsi="Times New Roman" w:cs="Times New Roman"/>
          <w:color w:val="auto"/>
          <w:sz w:val="27"/>
          <w:szCs w:val="27"/>
          <w:shd w:val="clear" w:color="auto" w:fill="FFFFFF" w:themeFill="background1"/>
        </w:rPr>
        <w:t>(2), lit.i) din prezentele norme metodologice</w:t>
      </w:r>
      <w:r w:rsidR="006D4112">
        <w:rPr>
          <w:rFonts w:ascii="Times New Roman" w:hAnsi="Times New Roman" w:cs="Times New Roman"/>
          <w:color w:val="auto"/>
          <w:sz w:val="27"/>
          <w:szCs w:val="27"/>
          <w:shd w:val="clear" w:color="auto" w:fill="FFFFFF" w:themeFill="background1"/>
        </w:rPr>
        <w:t xml:space="preserve"> </w:t>
      </w:r>
      <w:r w:rsidRPr="00741722">
        <w:rPr>
          <w:rFonts w:ascii="Times New Roman" w:hAnsi="Times New Roman" w:cs="Times New Roman"/>
          <w:color w:val="auto"/>
          <w:sz w:val="27"/>
          <w:szCs w:val="27"/>
          <w:shd w:val="clear" w:color="auto" w:fill="FFFFFF" w:themeFill="background1"/>
        </w:rPr>
        <w:t>în favoarea</w:t>
      </w:r>
      <w:r w:rsidRPr="00741722">
        <w:rPr>
          <w:rFonts w:ascii="Times New Roman" w:hAnsi="Times New Roman" w:cs="Times New Roman"/>
          <w:color w:val="auto"/>
          <w:sz w:val="27"/>
          <w:szCs w:val="27"/>
        </w:rPr>
        <w:t xml:space="preserve"> statului român, reprezentat de M.F.P.</w:t>
      </w:r>
    </w:p>
    <w:p w:rsidR="004E7FE6" w:rsidRPr="00741722" w:rsidRDefault="004E7FE6" w:rsidP="004E7FE6">
      <w:pPr>
        <w:pStyle w:val="ListParagraph"/>
        <w:numPr>
          <w:ilvl w:val="0"/>
          <w:numId w:val="24"/>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lang w:val="ro-RO"/>
        </w:rPr>
        <w:t>Pentru creanţele bugetare individualizate în înscrisul prevăzut la alin.</w:t>
      </w:r>
      <w:r w:rsidRPr="00741722">
        <w:rPr>
          <w:rFonts w:ascii="Times New Roman" w:hAnsi="Times New Roman" w:cs="Times New Roman"/>
          <w:color w:val="auto"/>
          <w:sz w:val="27"/>
          <w:szCs w:val="27"/>
        </w:rPr>
        <w:t xml:space="preserve"> (2), organele competente ale Agenţiei Naţionale de Administrare Fiscală calculează dobânzi şi penalităţi de întârziere, potrivit </w:t>
      </w:r>
      <w:r w:rsidR="00960A69" w:rsidRPr="00741722">
        <w:rPr>
          <w:rFonts w:ascii="Times New Roman" w:hAnsi="Times New Roman" w:cs="Times New Roman"/>
          <w:color w:val="auto"/>
          <w:sz w:val="27"/>
          <w:szCs w:val="27"/>
        </w:rPr>
        <w:t>prevederilor Legii nr.207/2015 privind Codul de procedură fiscală, cu modificările şi completările ulterioare</w:t>
      </w:r>
      <w:r w:rsidRPr="00741722">
        <w:rPr>
          <w:rFonts w:ascii="Times New Roman" w:hAnsi="Times New Roman" w:cs="Times New Roman"/>
          <w:color w:val="auto"/>
          <w:sz w:val="27"/>
          <w:szCs w:val="27"/>
        </w:rPr>
        <w:t>, începând cu ziua urmatoare datei platii sumei rezultate din plata garantiei de stat si pana la data stingerii inclusiv.</w:t>
      </w:r>
    </w:p>
    <w:p w:rsidR="006B41BB" w:rsidRPr="00741722" w:rsidRDefault="004E7FE6" w:rsidP="006B41BB">
      <w:pPr>
        <w:pStyle w:val="ListParagraph"/>
        <w:numPr>
          <w:ilvl w:val="0"/>
          <w:numId w:val="24"/>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În cazul dobânzilor si a comisioanelor de analiză</w:t>
      </w:r>
      <w:r w:rsidR="00960A69" w:rsidRPr="00741722">
        <w:rPr>
          <w:rFonts w:ascii="Times New Roman" w:hAnsi="Times New Roman" w:cs="Times New Roman"/>
          <w:color w:val="auto"/>
          <w:sz w:val="27"/>
          <w:szCs w:val="27"/>
        </w:rPr>
        <w:t xml:space="preserve"> a creditelor</w:t>
      </w:r>
      <w:r w:rsidRPr="00741722">
        <w:rPr>
          <w:rFonts w:ascii="Times New Roman" w:hAnsi="Times New Roman" w:cs="Times New Roman"/>
          <w:color w:val="auto"/>
          <w:sz w:val="27"/>
          <w:szCs w:val="27"/>
        </w:rPr>
        <w:t xml:space="preserve"> şi de gestiune a garanţiilor</w:t>
      </w:r>
      <w:r w:rsidR="00EB7D8D" w:rsidRPr="00741722">
        <w:rPr>
          <w:rFonts w:ascii="Times New Roman" w:hAnsi="Times New Roman" w:cs="Times New Roman"/>
          <w:color w:val="auto"/>
          <w:sz w:val="27"/>
          <w:szCs w:val="27"/>
        </w:rPr>
        <w:t xml:space="preserve"> de stat</w:t>
      </w:r>
      <w:r w:rsidRPr="00741722">
        <w:rPr>
          <w:rFonts w:ascii="Times New Roman" w:hAnsi="Times New Roman" w:cs="Times New Roman"/>
          <w:color w:val="auto"/>
          <w:sz w:val="27"/>
          <w:szCs w:val="27"/>
        </w:rPr>
        <w:t xml:space="preserve">, plătite de C.N.S.P </w:t>
      </w:r>
      <w:r w:rsidR="00960A69" w:rsidRPr="00741722">
        <w:rPr>
          <w:rFonts w:ascii="Times New Roman" w:hAnsi="Times New Roman" w:cs="Times New Roman"/>
          <w:color w:val="auto"/>
          <w:sz w:val="27"/>
          <w:szCs w:val="27"/>
        </w:rPr>
        <w:t>până</w:t>
      </w:r>
      <w:r w:rsidRPr="00741722">
        <w:rPr>
          <w:rFonts w:ascii="Times New Roman" w:hAnsi="Times New Roman" w:cs="Times New Roman"/>
          <w:color w:val="auto"/>
          <w:sz w:val="27"/>
          <w:szCs w:val="27"/>
        </w:rPr>
        <w:t>la data declararii exigibilitatii anticipate, C.N.S.P. întocmeşte, pe baza informatíilor comunicate de catre finantator</w:t>
      </w:r>
      <w:r w:rsidR="004D5F7B" w:rsidRPr="00741722">
        <w:rPr>
          <w:rFonts w:ascii="Times New Roman" w:hAnsi="Times New Roman" w:cs="Times New Roman"/>
          <w:color w:val="auto"/>
          <w:sz w:val="27"/>
          <w:szCs w:val="27"/>
        </w:rPr>
        <w:t>,</w:t>
      </w:r>
      <w:r w:rsidRPr="00741722">
        <w:rPr>
          <w:rFonts w:ascii="Times New Roman" w:hAnsi="Times New Roman" w:cs="Times New Roman"/>
          <w:color w:val="auto"/>
          <w:sz w:val="27"/>
          <w:szCs w:val="27"/>
        </w:rPr>
        <w:t xml:space="preserve"> in termen de </w:t>
      </w:r>
      <w:r w:rsidR="007D6C43" w:rsidRPr="00741722">
        <w:rPr>
          <w:rFonts w:ascii="Times New Roman" w:hAnsi="Times New Roman" w:cs="Times New Roman"/>
          <w:color w:val="auto"/>
          <w:sz w:val="27"/>
          <w:szCs w:val="27"/>
        </w:rPr>
        <w:t>10</w:t>
      </w:r>
      <w:r w:rsidR="006D4112">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zile de la data declararii exigibilitatii anticipate a creditului</w:t>
      </w:r>
      <w:r w:rsidR="001F425A" w:rsidRPr="00741722">
        <w:rPr>
          <w:rFonts w:ascii="Times New Roman" w:hAnsi="Times New Roman" w:cs="Times New Roman"/>
          <w:color w:val="auto"/>
          <w:sz w:val="27"/>
          <w:szCs w:val="27"/>
        </w:rPr>
        <w:t xml:space="preserve"> și de către </w:t>
      </w:r>
      <w:r w:rsidR="00167E7F" w:rsidRPr="00741722">
        <w:rPr>
          <w:rFonts w:ascii="Times New Roman" w:hAnsi="Times New Roman" w:cs="Times New Roman"/>
          <w:color w:val="auto"/>
          <w:sz w:val="27"/>
          <w:szCs w:val="27"/>
        </w:rPr>
        <w:t>f</w:t>
      </w:r>
      <w:r w:rsidR="001F425A" w:rsidRPr="00741722">
        <w:rPr>
          <w:rFonts w:ascii="Times New Roman" w:hAnsi="Times New Roman" w:cs="Times New Roman"/>
          <w:color w:val="auto"/>
          <w:sz w:val="27"/>
          <w:szCs w:val="27"/>
        </w:rPr>
        <w:t>ondurile de garantare în termen de</w:t>
      </w:r>
      <w:r w:rsidR="007D6C43" w:rsidRPr="00741722">
        <w:rPr>
          <w:rFonts w:ascii="Times New Roman" w:hAnsi="Times New Roman" w:cs="Times New Roman"/>
          <w:color w:val="auto"/>
          <w:sz w:val="27"/>
          <w:szCs w:val="27"/>
        </w:rPr>
        <w:t xml:space="preserve"> 10</w:t>
      </w:r>
      <w:r w:rsidR="00951CB1">
        <w:rPr>
          <w:rFonts w:ascii="Times New Roman" w:hAnsi="Times New Roman" w:cs="Times New Roman"/>
          <w:color w:val="auto"/>
          <w:sz w:val="27"/>
          <w:szCs w:val="27"/>
        </w:rPr>
        <w:t xml:space="preserve"> </w:t>
      </w:r>
      <w:r w:rsidR="001F425A" w:rsidRPr="00741722">
        <w:rPr>
          <w:rFonts w:ascii="Times New Roman" w:hAnsi="Times New Roman" w:cs="Times New Roman"/>
          <w:color w:val="auto"/>
          <w:sz w:val="27"/>
          <w:szCs w:val="27"/>
        </w:rPr>
        <w:t>zile de la data primirii cererii de plată</w:t>
      </w:r>
      <w:r w:rsidR="00960A69" w:rsidRPr="00741722">
        <w:rPr>
          <w:rFonts w:ascii="Times New Roman" w:hAnsi="Times New Roman" w:cs="Times New Roman"/>
          <w:color w:val="auto"/>
          <w:sz w:val="27"/>
          <w:szCs w:val="27"/>
        </w:rPr>
        <w:t>,</w:t>
      </w:r>
      <w:r w:rsidRPr="00741722">
        <w:rPr>
          <w:rFonts w:ascii="Times New Roman" w:hAnsi="Times New Roman" w:cs="Times New Roman"/>
          <w:color w:val="auto"/>
          <w:sz w:val="27"/>
          <w:szCs w:val="27"/>
        </w:rPr>
        <w:t xml:space="preserve"> un înscris care constituie titlu executoriu, prin care se individualizează creanţa bugetară</w:t>
      </w:r>
      <w:r w:rsidR="00816433" w:rsidRPr="00741722">
        <w:rPr>
          <w:rFonts w:ascii="Times New Roman" w:hAnsi="Times New Roman" w:cs="Times New Roman"/>
          <w:color w:val="auto"/>
          <w:sz w:val="27"/>
          <w:szCs w:val="27"/>
        </w:rPr>
        <w:t>,</w:t>
      </w:r>
      <w:r w:rsidRPr="00741722">
        <w:rPr>
          <w:rFonts w:ascii="Times New Roman" w:hAnsi="Times New Roman" w:cs="Times New Roman"/>
          <w:color w:val="auto"/>
          <w:sz w:val="27"/>
          <w:szCs w:val="27"/>
        </w:rPr>
        <w:t xml:space="preserve"> reprezentând dobânzi pentru creditul acordat, precum şi cheltuielile privind comisioanele de analiză</w:t>
      </w:r>
      <w:r w:rsidR="00960A69" w:rsidRPr="00741722">
        <w:rPr>
          <w:rFonts w:ascii="Times New Roman" w:hAnsi="Times New Roman" w:cs="Times New Roman"/>
          <w:color w:val="auto"/>
          <w:sz w:val="27"/>
          <w:szCs w:val="27"/>
        </w:rPr>
        <w:t xml:space="preserve"> a creditelor</w:t>
      </w:r>
      <w:r w:rsidRPr="00741722">
        <w:rPr>
          <w:rFonts w:ascii="Times New Roman" w:hAnsi="Times New Roman" w:cs="Times New Roman"/>
          <w:color w:val="auto"/>
          <w:sz w:val="27"/>
          <w:szCs w:val="27"/>
        </w:rPr>
        <w:t xml:space="preserve"> şi de gestiune a garanţiilor</w:t>
      </w:r>
      <w:r w:rsidR="00EB7D8D" w:rsidRPr="00741722">
        <w:rPr>
          <w:rFonts w:ascii="Times New Roman" w:hAnsi="Times New Roman" w:cs="Times New Roman"/>
          <w:color w:val="auto"/>
          <w:sz w:val="27"/>
          <w:szCs w:val="27"/>
        </w:rPr>
        <w:t xml:space="preserve"> de stat</w:t>
      </w:r>
      <w:r w:rsidRPr="00741722">
        <w:rPr>
          <w:rFonts w:ascii="Times New Roman" w:hAnsi="Times New Roman" w:cs="Times New Roman"/>
          <w:color w:val="auto"/>
          <w:sz w:val="27"/>
          <w:szCs w:val="27"/>
        </w:rPr>
        <w:t>, rezultate din neplata la scadenţă a ratelor de capital aferente creditului</w:t>
      </w:r>
      <w:r w:rsidR="00816433" w:rsidRPr="00741722">
        <w:rPr>
          <w:rFonts w:ascii="Times New Roman" w:hAnsi="Times New Roman" w:cs="Times New Roman"/>
          <w:color w:val="auto"/>
          <w:sz w:val="27"/>
          <w:szCs w:val="27"/>
        </w:rPr>
        <w:t>, precum si</w:t>
      </w:r>
      <w:r w:rsidR="006D4112">
        <w:rPr>
          <w:rFonts w:ascii="Times New Roman" w:hAnsi="Times New Roman" w:cs="Times New Roman"/>
          <w:color w:val="auto"/>
          <w:sz w:val="27"/>
          <w:szCs w:val="27"/>
        </w:rPr>
        <w:t xml:space="preserve"> </w:t>
      </w:r>
      <w:r w:rsidRPr="00741722">
        <w:rPr>
          <w:rFonts w:ascii="Times New Roman" w:hAnsi="Times New Roman" w:cs="Times New Roman"/>
          <w:color w:val="auto"/>
          <w:sz w:val="27"/>
          <w:szCs w:val="27"/>
        </w:rPr>
        <w:t xml:space="preserve">data scadenţei </w:t>
      </w:r>
      <w:r w:rsidR="001958AB" w:rsidRPr="00741722">
        <w:rPr>
          <w:rFonts w:ascii="Times New Roman" w:hAnsi="Times New Roman" w:cs="Times New Roman"/>
          <w:color w:val="auto"/>
          <w:sz w:val="27"/>
          <w:szCs w:val="27"/>
        </w:rPr>
        <w:t>creanţei bugetare</w:t>
      </w:r>
      <w:r w:rsidR="00816433" w:rsidRPr="00741722">
        <w:rPr>
          <w:rFonts w:ascii="Times New Roman" w:hAnsi="Times New Roman" w:cs="Times New Roman"/>
          <w:color w:val="auto"/>
          <w:sz w:val="27"/>
          <w:szCs w:val="27"/>
        </w:rPr>
        <w:t>.</w:t>
      </w:r>
    </w:p>
    <w:p w:rsidR="004E7FE6" w:rsidRPr="00741722" w:rsidRDefault="004E7FE6" w:rsidP="004E7FE6">
      <w:pPr>
        <w:pStyle w:val="ListParagraph"/>
        <w:numPr>
          <w:ilvl w:val="0"/>
          <w:numId w:val="24"/>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Înscrisul prevăzut la alin. (6) se transmite debitorului beneficiar al finanţării garantate, prin poştă, cu scrisoare recomandată cu confirmare de primire. </w:t>
      </w:r>
    </w:p>
    <w:p w:rsidR="004E7FE6" w:rsidRPr="00741722" w:rsidRDefault="007D6C43" w:rsidP="004E7FE6">
      <w:pPr>
        <w:pStyle w:val="ListParagraph"/>
        <w:numPr>
          <w:ilvl w:val="0"/>
          <w:numId w:val="24"/>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În termen de 10</w:t>
      </w:r>
      <w:r w:rsidR="004E7FE6" w:rsidRPr="00741722">
        <w:rPr>
          <w:rFonts w:ascii="Times New Roman" w:hAnsi="Times New Roman" w:cs="Times New Roman"/>
          <w:color w:val="auto"/>
          <w:sz w:val="27"/>
          <w:szCs w:val="27"/>
        </w:rPr>
        <w:t xml:space="preserve"> zile lucrătoare de la data primirii dovezii privind efectuarea procedurii de transmitere,  înscrisul  împreună cu dovada efectuării procedurii de transmitere către debitorul beneficiar al finanţării garantate si copia documentului de identitate al beneficiarului</w:t>
      </w:r>
      <w:r w:rsidR="00960A69" w:rsidRPr="00741722">
        <w:rPr>
          <w:rFonts w:ascii="Times New Roman" w:hAnsi="Times New Roman" w:cs="Times New Roman"/>
          <w:color w:val="auto"/>
          <w:sz w:val="27"/>
          <w:szCs w:val="27"/>
        </w:rPr>
        <w:t>/reprezentantului legal</w:t>
      </w:r>
      <w:r w:rsidR="004E7FE6" w:rsidRPr="00741722">
        <w:rPr>
          <w:rFonts w:ascii="Times New Roman" w:hAnsi="Times New Roman" w:cs="Times New Roman"/>
          <w:color w:val="auto"/>
          <w:sz w:val="27"/>
          <w:szCs w:val="27"/>
        </w:rPr>
        <w:t xml:space="preserve"> şi/sau </w:t>
      </w:r>
      <w:r w:rsidR="004E7FE6" w:rsidRPr="00741722">
        <w:rPr>
          <w:rFonts w:ascii="Times New Roman" w:hAnsi="Times New Roman" w:cs="Times New Roman"/>
          <w:color w:val="auto"/>
          <w:sz w:val="27"/>
          <w:szCs w:val="27"/>
        </w:rPr>
        <w:lastRenderedPageBreak/>
        <w:t>codebitorului</w:t>
      </w:r>
      <w:r w:rsidR="00960A69" w:rsidRPr="00741722">
        <w:rPr>
          <w:rFonts w:ascii="Times New Roman" w:hAnsi="Times New Roman" w:cs="Times New Roman"/>
          <w:color w:val="auto"/>
          <w:sz w:val="27"/>
          <w:szCs w:val="27"/>
        </w:rPr>
        <w:t>/codebitorilor, după caz,</w:t>
      </w:r>
      <w:r w:rsidR="004E7FE6" w:rsidRPr="00741722">
        <w:rPr>
          <w:rFonts w:ascii="Times New Roman" w:hAnsi="Times New Roman" w:cs="Times New Roman"/>
          <w:color w:val="auto"/>
          <w:sz w:val="27"/>
          <w:szCs w:val="27"/>
        </w:rPr>
        <w:t xml:space="preserve"> se înaintează de către C.N.S.P</w:t>
      </w:r>
      <w:r w:rsidR="00BA49A2" w:rsidRPr="00741722">
        <w:rPr>
          <w:rFonts w:ascii="Times New Roman" w:hAnsi="Times New Roman" w:cs="Times New Roman"/>
          <w:color w:val="auto"/>
          <w:sz w:val="27"/>
          <w:szCs w:val="27"/>
        </w:rPr>
        <w:t>.</w:t>
      </w:r>
      <w:r w:rsidR="004E7FE6" w:rsidRPr="00741722">
        <w:rPr>
          <w:rFonts w:ascii="Times New Roman" w:hAnsi="Times New Roman" w:cs="Times New Roman"/>
          <w:color w:val="auto"/>
          <w:sz w:val="27"/>
          <w:szCs w:val="27"/>
        </w:rPr>
        <w:t xml:space="preserve"> organelor fiscale competente ale Agenţiei Naţionale de Administrare Fiscală, în vederea recuperării creanţei bugetare, în condiţiile legii.</w:t>
      </w:r>
    </w:p>
    <w:p w:rsidR="004E7FE6" w:rsidRPr="00741722" w:rsidRDefault="004E7FE6" w:rsidP="004E7FE6">
      <w:pPr>
        <w:pStyle w:val="ListParagraph"/>
        <w:numPr>
          <w:ilvl w:val="0"/>
          <w:numId w:val="24"/>
        </w:num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lang w:val="ro-RO"/>
        </w:rPr>
        <w:t>Pentru creanţele bugetare individualizate în înscrisul prevăzut la alin.</w:t>
      </w:r>
      <w:r w:rsidRPr="00741722">
        <w:rPr>
          <w:rFonts w:ascii="Times New Roman" w:hAnsi="Times New Roman" w:cs="Times New Roman"/>
          <w:color w:val="auto"/>
          <w:sz w:val="27"/>
          <w:szCs w:val="27"/>
        </w:rPr>
        <w:t xml:space="preserve"> (6), organele fiscale competente ale Agenţiei Naţionale de Administrare Fiscală calculează dobânzi şi penalităţi de întârziere, potrivit Codului de procedură fiscală, începând cu ziua urmatoare datei  scadenţei acestora si pana la data stingerii inclusiv.</w:t>
      </w:r>
    </w:p>
    <w:p w:rsidR="00AD11FE" w:rsidRPr="00741722" w:rsidRDefault="004E7FE6" w:rsidP="00F51206">
      <w:pPr>
        <w:pStyle w:val="ListParagraph"/>
        <w:numPr>
          <w:ilvl w:val="0"/>
          <w:numId w:val="24"/>
        </w:numPr>
        <w:tabs>
          <w:tab w:val="left" w:pos="426"/>
        </w:tabs>
        <w:suppressAutoHyphens w:val="0"/>
        <w:overflowPunct/>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color w:val="auto"/>
          <w:sz w:val="27"/>
          <w:szCs w:val="27"/>
        </w:rPr>
        <w:t xml:space="preserve">Sumele recuperate de către organele fiscale competente ale Agenţiei Naţionale de Administrare Fiscală în contul creanţei reprezentând valoarea de executare a garanţiilor </w:t>
      </w:r>
      <w:r w:rsidR="00EB7D8D" w:rsidRPr="00741722">
        <w:rPr>
          <w:rFonts w:ascii="Times New Roman" w:hAnsi="Times New Roman" w:cs="Times New Roman"/>
          <w:color w:val="auto"/>
          <w:sz w:val="27"/>
          <w:szCs w:val="27"/>
        </w:rPr>
        <w:t xml:space="preserve">de stat </w:t>
      </w:r>
      <w:r w:rsidRPr="00741722">
        <w:rPr>
          <w:rFonts w:ascii="Times New Roman" w:hAnsi="Times New Roman" w:cs="Times New Roman"/>
          <w:color w:val="auto"/>
          <w:sz w:val="27"/>
          <w:szCs w:val="27"/>
        </w:rPr>
        <w:t>plătite de către M.F.P., dobânzilor si  comisioanelor de analiză</w:t>
      </w:r>
      <w:r w:rsidR="00960A69" w:rsidRPr="00741722">
        <w:rPr>
          <w:rFonts w:ascii="Times New Roman" w:hAnsi="Times New Roman" w:cs="Times New Roman"/>
          <w:color w:val="auto"/>
          <w:sz w:val="27"/>
          <w:szCs w:val="27"/>
        </w:rPr>
        <w:t xml:space="preserve"> a creditului</w:t>
      </w:r>
      <w:r w:rsidRPr="00741722">
        <w:rPr>
          <w:rFonts w:ascii="Times New Roman" w:hAnsi="Times New Roman" w:cs="Times New Roman"/>
          <w:color w:val="auto"/>
          <w:sz w:val="27"/>
          <w:szCs w:val="27"/>
        </w:rPr>
        <w:t xml:space="preserve"> şi de gestiune a garanţiilor</w:t>
      </w:r>
      <w:r w:rsidR="00EB7D8D" w:rsidRPr="00741722">
        <w:rPr>
          <w:rFonts w:ascii="Times New Roman" w:hAnsi="Times New Roman" w:cs="Times New Roman"/>
          <w:color w:val="auto"/>
          <w:sz w:val="27"/>
          <w:szCs w:val="27"/>
        </w:rPr>
        <w:t xml:space="preserve"> de stat</w:t>
      </w:r>
      <w:r w:rsidRPr="00741722">
        <w:rPr>
          <w:rFonts w:ascii="Times New Roman" w:hAnsi="Times New Roman" w:cs="Times New Roman"/>
          <w:color w:val="auto"/>
          <w:sz w:val="27"/>
          <w:szCs w:val="27"/>
        </w:rPr>
        <w:t>, precum şi  dobanzile si  penalităţile de întârziere aferente acestora se fac venit la bugetul de stat.</w:t>
      </w:r>
    </w:p>
    <w:p w:rsidR="00A434AA" w:rsidRPr="00741722" w:rsidRDefault="004E7FE6" w:rsidP="00A434AA">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ART. 2</w:t>
      </w:r>
      <w:r w:rsidR="00437572" w:rsidRPr="00741722">
        <w:rPr>
          <w:rFonts w:ascii="Times New Roman" w:hAnsi="Times New Roman" w:cs="Times New Roman"/>
          <w:b/>
          <w:color w:val="auto"/>
          <w:sz w:val="27"/>
          <w:szCs w:val="27"/>
        </w:rPr>
        <w:t>2</w:t>
      </w:r>
    </w:p>
    <w:p w:rsidR="004E7FE6" w:rsidRPr="00741722" w:rsidRDefault="004E7FE6" w:rsidP="00A434AA">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În cazul beneficiarului minor, toate înscrisurile care individualizează creanțele bugetare de plată se emit pe numele reprezentanților legali care au calitatea de codebitori.</w:t>
      </w:r>
    </w:p>
    <w:p w:rsidR="000050D0" w:rsidRPr="00741722" w:rsidRDefault="000050D0">
      <w:pPr>
        <w:spacing w:after="0" w:line="240" w:lineRule="auto"/>
        <w:jc w:val="both"/>
        <w:rPr>
          <w:rFonts w:ascii="Times New Roman" w:hAnsi="Times New Roman" w:cs="Times New Roman"/>
          <w:color w:val="auto"/>
          <w:sz w:val="27"/>
          <w:szCs w:val="27"/>
        </w:rPr>
      </w:pPr>
    </w:p>
    <w:p w:rsidR="00721DDF" w:rsidRPr="00741722" w:rsidRDefault="00746AED" w:rsidP="00122010">
      <w:pPr>
        <w:spacing w:after="0" w:line="240" w:lineRule="auto"/>
        <w:jc w:val="center"/>
        <w:rPr>
          <w:rFonts w:ascii="Times New Roman" w:hAnsi="Times New Roman" w:cs="Times New Roman"/>
          <w:b/>
          <w:color w:val="auto"/>
          <w:sz w:val="27"/>
          <w:szCs w:val="27"/>
        </w:rPr>
      </w:pPr>
      <w:r w:rsidRPr="00741722">
        <w:rPr>
          <w:rFonts w:ascii="Times New Roman" w:hAnsi="Times New Roman" w:cs="Times New Roman"/>
          <w:b/>
          <w:color w:val="auto"/>
          <w:sz w:val="27"/>
          <w:szCs w:val="27"/>
        </w:rPr>
        <w:t xml:space="preserve">CAPITOLUL </w:t>
      </w:r>
      <w:r w:rsidR="002F76E8" w:rsidRPr="00741722">
        <w:rPr>
          <w:rFonts w:ascii="Times New Roman" w:hAnsi="Times New Roman" w:cs="Times New Roman"/>
          <w:b/>
          <w:color w:val="auto"/>
          <w:sz w:val="27"/>
          <w:szCs w:val="27"/>
        </w:rPr>
        <w:t>XII</w:t>
      </w:r>
    </w:p>
    <w:p w:rsidR="00721DDF" w:rsidRPr="00741722" w:rsidRDefault="00746AED" w:rsidP="00122010">
      <w:pPr>
        <w:spacing w:after="0" w:line="240" w:lineRule="auto"/>
        <w:jc w:val="center"/>
        <w:rPr>
          <w:rFonts w:ascii="Times New Roman" w:hAnsi="Times New Roman" w:cs="Times New Roman"/>
          <w:color w:val="auto"/>
          <w:sz w:val="27"/>
          <w:szCs w:val="27"/>
        </w:rPr>
      </w:pPr>
      <w:r w:rsidRPr="00741722">
        <w:rPr>
          <w:rFonts w:ascii="Times New Roman" w:hAnsi="Times New Roman" w:cs="Times New Roman"/>
          <w:b/>
          <w:bCs/>
          <w:color w:val="auto"/>
          <w:sz w:val="27"/>
          <w:szCs w:val="27"/>
        </w:rPr>
        <w:t>Dispoziţii finale</w:t>
      </w:r>
    </w:p>
    <w:p w:rsidR="00721DDF" w:rsidRPr="00741722" w:rsidRDefault="00721DDF">
      <w:pPr>
        <w:spacing w:after="0" w:line="240" w:lineRule="auto"/>
        <w:jc w:val="both"/>
        <w:rPr>
          <w:rFonts w:ascii="Times New Roman" w:hAnsi="Times New Roman" w:cs="Times New Roman"/>
          <w:color w:val="auto"/>
          <w:sz w:val="27"/>
          <w:szCs w:val="27"/>
        </w:rPr>
      </w:pPr>
    </w:p>
    <w:p w:rsidR="00A82B2D" w:rsidRPr="00741722" w:rsidRDefault="00746AED">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ART. 2</w:t>
      </w:r>
      <w:r w:rsidR="00437572" w:rsidRPr="00741722">
        <w:rPr>
          <w:rFonts w:ascii="Times New Roman" w:hAnsi="Times New Roman" w:cs="Times New Roman"/>
          <w:b/>
          <w:color w:val="auto"/>
          <w:sz w:val="27"/>
          <w:szCs w:val="27"/>
        </w:rPr>
        <w:t>3</w:t>
      </w:r>
    </w:p>
    <w:p w:rsidR="00EE23FD" w:rsidRPr="00741722" w:rsidRDefault="00A82B2D" w:rsidP="00EE23FD">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(1)</w:t>
      </w:r>
      <w:r w:rsidR="006D4112">
        <w:rPr>
          <w:rFonts w:ascii="Times New Roman" w:hAnsi="Times New Roman" w:cs="Times New Roman"/>
          <w:b/>
          <w:color w:val="auto"/>
          <w:sz w:val="27"/>
          <w:szCs w:val="27"/>
        </w:rPr>
        <w:t xml:space="preserve"> </w:t>
      </w:r>
      <w:r w:rsidR="00EE23FD" w:rsidRPr="00741722">
        <w:rPr>
          <w:rFonts w:ascii="Times New Roman" w:hAnsi="Times New Roman" w:cs="Times New Roman"/>
          <w:color w:val="auto"/>
          <w:sz w:val="27"/>
          <w:szCs w:val="27"/>
        </w:rPr>
        <w:t xml:space="preserve">În aplicarea prezentelor norme metodologice, </w:t>
      </w:r>
      <w:r w:rsidR="006D4112">
        <w:rPr>
          <w:rFonts w:ascii="Times New Roman" w:hAnsi="Times New Roman" w:cs="Times New Roman"/>
          <w:color w:val="auto"/>
          <w:sz w:val="27"/>
          <w:szCs w:val="27"/>
        </w:rPr>
        <w:t xml:space="preserve"> </w:t>
      </w:r>
      <w:r w:rsidR="00EE23FD" w:rsidRPr="00741722">
        <w:rPr>
          <w:rFonts w:ascii="Times New Roman" w:hAnsi="Times New Roman" w:cs="Times New Roman"/>
          <w:color w:val="auto"/>
          <w:sz w:val="27"/>
          <w:szCs w:val="27"/>
        </w:rPr>
        <w:t>modelul convenţiei de implementare</w:t>
      </w:r>
      <w:r w:rsidR="006D4112">
        <w:rPr>
          <w:rFonts w:ascii="Times New Roman" w:hAnsi="Times New Roman" w:cs="Times New Roman"/>
          <w:color w:val="auto"/>
          <w:sz w:val="27"/>
          <w:szCs w:val="27"/>
        </w:rPr>
        <w:t xml:space="preserve"> </w:t>
      </w:r>
      <w:r w:rsidR="00EE23FD" w:rsidRPr="00741722">
        <w:rPr>
          <w:rFonts w:ascii="Times New Roman" w:hAnsi="Times New Roman" w:cs="Times New Roman"/>
          <w:color w:val="auto"/>
          <w:sz w:val="27"/>
          <w:szCs w:val="27"/>
        </w:rPr>
        <w:t xml:space="preserve"> prevăzute la art. 1 alin. (6) din Ordonanţa de urgenţă a Guvernului nr. 50/2018, modelul convenţiei de garantare prevăzute la art. 2 alin. (6), al contractului de garantare, </w:t>
      </w:r>
      <w:r w:rsidR="006D4112">
        <w:rPr>
          <w:rFonts w:ascii="Times New Roman" w:hAnsi="Times New Roman" w:cs="Times New Roman"/>
          <w:color w:val="auto"/>
          <w:sz w:val="27"/>
          <w:szCs w:val="27"/>
        </w:rPr>
        <w:t xml:space="preserve"> </w:t>
      </w:r>
      <w:r w:rsidR="00EE23FD" w:rsidRPr="00741722">
        <w:rPr>
          <w:rFonts w:ascii="Times New Roman" w:hAnsi="Times New Roman" w:cs="Times New Roman"/>
          <w:color w:val="auto"/>
          <w:sz w:val="27"/>
          <w:szCs w:val="27"/>
        </w:rPr>
        <w:t>precum şi al înscrisului prevăzut la art.21 alin. (2) se aprobă prin ordin al ministrului finanţelor publice, iar modelul convențiilor de plata a comisionului de analiză respectiv de gestiune precum și modelul înscrisului prevăzut la art.21 alin. (6) se aprobă prin ordin intern al preşedintelui C.N.S.P.</w:t>
      </w:r>
    </w:p>
    <w:p w:rsidR="00167E7F" w:rsidRPr="00741722" w:rsidRDefault="00EE23FD" w:rsidP="00EE23FD">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t>(2</w:t>
      </w:r>
      <w:r w:rsidR="00A82B2D" w:rsidRPr="00741722">
        <w:rPr>
          <w:rFonts w:ascii="Times New Roman" w:hAnsi="Times New Roman" w:cs="Times New Roman"/>
          <w:b/>
          <w:color w:val="auto"/>
          <w:sz w:val="27"/>
          <w:szCs w:val="27"/>
        </w:rPr>
        <w:t>)</w:t>
      </w:r>
      <w:r w:rsidR="00A82B2D" w:rsidRPr="00741722">
        <w:rPr>
          <w:rFonts w:ascii="Times New Roman" w:hAnsi="Times New Roman" w:cs="Times New Roman"/>
          <w:color w:val="auto"/>
          <w:sz w:val="27"/>
          <w:szCs w:val="27"/>
        </w:rPr>
        <w:t xml:space="preserve"> În termen de </w:t>
      </w:r>
      <w:r w:rsidR="002C377F" w:rsidRPr="00741722">
        <w:rPr>
          <w:rFonts w:ascii="Times New Roman" w:hAnsi="Times New Roman" w:cs="Times New Roman"/>
          <w:color w:val="auto"/>
          <w:sz w:val="27"/>
          <w:szCs w:val="27"/>
        </w:rPr>
        <w:t xml:space="preserve">maximum </w:t>
      </w:r>
      <w:r w:rsidR="00A82B2D" w:rsidRPr="00741722">
        <w:rPr>
          <w:rFonts w:ascii="Times New Roman" w:hAnsi="Times New Roman" w:cs="Times New Roman"/>
          <w:color w:val="auto"/>
          <w:sz w:val="27"/>
          <w:szCs w:val="27"/>
        </w:rPr>
        <w:t>1</w:t>
      </w:r>
      <w:r w:rsidR="004A25EC" w:rsidRPr="00741722">
        <w:rPr>
          <w:rFonts w:ascii="Times New Roman" w:hAnsi="Times New Roman" w:cs="Times New Roman"/>
          <w:color w:val="auto"/>
          <w:sz w:val="27"/>
          <w:szCs w:val="27"/>
        </w:rPr>
        <w:t>0</w:t>
      </w:r>
      <w:r w:rsidR="00A82B2D" w:rsidRPr="00741722">
        <w:rPr>
          <w:rFonts w:ascii="Times New Roman" w:hAnsi="Times New Roman" w:cs="Times New Roman"/>
          <w:color w:val="auto"/>
          <w:sz w:val="27"/>
          <w:szCs w:val="27"/>
        </w:rPr>
        <w:t xml:space="preserve"> zile calendaristice de la data publicării în Monitorul Oficial al României, Partea I, a ordinului ministrului finantelor publice prevăzut la alin. (</w:t>
      </w:r>
      <w:r w:rsidRPr="00741722">
        <w:rPr>
          <w:rFonts w:ascii="Times New Roman" w:hAnsi="Times New Roman" w:cs="Times New Roman"/>
          <w:color w:val="auto"/>
          <w:sz w:val="27"/>
          <w:szCs w:val="27"/>
        </w:rPr>
        <w:t>1</w:t>
      </w:r>
      <w:r w:rsidR="00A82B2D" w:rsidRPr="00741722">
        <w:rPr>
          <w:rFonts w:ascii="Times New Roman" w:hAnsi="Times New Roman" w:cs="Times New Roman"/>
          <w:color w:val="auto"/>
          <w:sz w:val="27"/>
          <w:szCs w:val="27"/>
        </w:rPr>
        <w:t xml:space="preserve">), finanţatorii interesați </w:t>
      </w:r>
      <w:r w:rsidR="004A25EC" w:rsidRPr="00741722">
        <w:rPr>
          <w:rFonts w:ascii="Times New Roman" w:hAnsi="Times New Roman" w:cs="Times New Roman"/>
          <w:color w:val="auto"/>
          <w:sz w:val="27"/>
          <w:szCs w:val="27"/>
        </w:rPr>
        <w:t xml:space="preserve">în accesarea </w:t>
      </w:r>
      <w:r w:rsidR="00A82B2D" w:rsidRPr="00741722">
        <w:rPr>
          <w:rFonts w:ascii="Times New Roman" w:hAnsi="Times New Roman" w:cs="Times New Roman"/>
          <w:color w:val="auto"/>
          <w:sz w:val="27"/>
          <w:szCs w:val="27"/>
        </w:rPr>
        <w:t>Programului,transmit</w:t>
      </w:r>
      <w:r w:rsidR="00167E7F" w:rsidRPr="00741722">
        <w:rPr>
          <w:rFonts w:ascii="Times New Roman" w:hAnsi="Times New Roman" w:cs="Times New Roman"/>
          <w:color w:val="auto"/>
          <w:sz w:val="27"/>
          <w:szCs w:val="27"/>
        </w:rPr>
        <w:t>urmatoarele:</w:t>
      </w:r>
    </w:p>
    <w:p w:rsidR="00167E7F" w:rsidRPr="00741722" w:rsidRDefault="00167E7F" w:rsidP="00167E7F">
      <w:pPr>
        <w:spacing w:after="0" w:line="240" w:lineRule="auto"/>
        <w:ind w:left="720"/>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a) </w:t>
      </w:r>
      <w:r w:rsidR="00EE23FD" w:rsidRPr="00741722">
        <w:rPr>
          <w:rFonts w:ascii="Times New Roman" w:hAnsi="Times New Roman" w:cs="Times New Roman"/>
          <w:color w:val="auto"/>
          <w:sz w:val="27"/>
          <w:szCs w:val="27"/>
        </w:rPr>
        <w:t xml:space="preserve">solicitarea de înscriere în Program </w:t>
      </w:r>
      <w:r w:rsidR="00A82B2D" w:rsidRPr="00741722">
        <w:rPr>
          <w:rFonts w:ascii="Times New Roman" w:hAnsi="Times New Roman" w:cs="Times New Roman"/>
          <w:color w:val="auto"/>
          <w:sz w:val="27"/>
          <w:szCs w:val="27"/>
        </w:rPr>
        <w:t>catre C</w:t>
      </w:r>
      <w:r w:rsidR="004A25EC" w:rsidRPr="00741722">
        <w:rPr>
          <w:rFonts w:ascii="Times New Roman" w:hAnsi="Times New Roman" w:cs="Times New Roman"/>
          <w:color w:val="auto"/>
          <w:sz w:val="27"/>
          <w:szCs w:val="27"/>
        </w:rPr>
        <w:t>.</w:t>
      </w:r>
      <w:r w:rsidR="00A82B2D" w:rsidRPr="00741722">
        <w:rPr>
          <w:rFonts w:ascii="Times New Roman" w:hAnsi="Times New Roman" w:cs="Times New Roman"/>
          <w:color w:val="auto"/>
          <w:sz w:val="27"/>
          <w:szCs w:val="27"/>
        </w:rPr>
        <w:t>N</w:t>
      </w:r>
      <w:r w:rsidR="004A25EC" w:rsidRPr="00741722">
        <w:rPr>
          <w:rFonts w:ascii="Times New Roman" w:hAnsi="Times New Roman" w:cs="Times New Roman"/>
          <w:color w:val="auto"/>
          <w:sz w:val="27"/>
          <w:szCs w:val="27"/>
        </w:rPr>
        <w:t>.</w:t>
      </w:r>
      <w:r w:rsidR="00A82B2D" w:rsidRPr="00741722">
        <w:rPr>
          <w:rFonts w:ascii="Times New Roman" w:hAnsi="Times New Roman" w:cs="Times New Roman"/>
          <w:color w:val="auto"/>
          <w:sz w:val="27"/>
          <w:szCs w:val="27"/>
        </w:rPr>
        <w:t>S</w:t>
      </w:r>
      <w:r w:rsidR="004A25EC" w:rsidRPr="00741722">
        <w:rPr>
          <w:rFonts w:ascii="Times New Roman" w:hAnsi="Times New Roman" w:cs="Times New Roman"/>
          <w:color w:val="auto"/>
          <w:sz w:val="27"/>
          <w:szCs w:val="27"/>
        </w:rPr>
        <w:t>.</w:t>
      </w:r>
      <w:r w:rsidR="00A82B2D" w:rsidRPr="00741722">
        <w:rPr>
          <w:rFonts w:ascii="Times New Roman" w:hAnsi="Times New Roman" w:cs="Times New Roman"/>
          <w:color w:val="auto"/>
          <w:sz w:val="27"/>
          <w:szCs w:val="27"/>
        </w:rPr>
        <w:t>P</w:t>
      </w:r>
      <w:r w:rsidR="004A25EC" w:rsidRPr="00741722">
        <w:rPr>
          <w:rFonts w:ascii="Times New Roman" w:hAnsi="Times New Roman" w:cs="Times New Roman"/>
          <w:color w:val="auto"/>
          <w:sz w:val="27"/>
          <w:szCs w:val="27"/>
        </w:rPr>
        <w:t>.</w:t>
      </w:r>
      <w:r w:rsidR="00A82B2D" w:rsidRPr="00741722">
        <w:rPr>
          <w:rFonts w:ascii="Times New Roman" w:hAnsi="Times New Roman" w:cs="Times New Roman"/>
          <w:color w:val="auto"/>
          <w:sz w:val="27"/>
          <w:szCs w:val="27"/>
        </w:rPr>
        <w:t>şi M.F.P</w:t>
      </w:r>
      <w:r w:rsidR="004A25EC" w:rsidRPr="00741722">
        <w:rPr>
          <w:rFonts w:ascii="Times New Roman" w:hAnsi="Times New Roman" w:cs="Times New Roman"/>
          <w:color w:val="auto"/>
          <w:sz w:val="27"/>
          <w:szCs w:val="27"/>
        </w:rPr>
        <w:t>.</w:t>
      </w:r>
      <w:r w:rsidR="00EE23FD" w:rsidRPr="00741722">
        <w:rPr>
          <w:rFonts w:ascii="Times New Roman" w:hAnsi="Times New Roman" w:cs="Times New Roman"/>
          <w:color w:val="auto"/>
          <w:sz w:val="27"/>
          <w:szCs w:val="27"/>
        </w:rPr>
        <w:t xml:space="preserve">, </w:t>
      </w:r>
    </w:p>
    <w:p w:rsidR="002C377F" w:rsidRPr="00741722" w:rsidRDefault="00167E7F" w:rsidP="00167E7F">
      <w:pPr>
        <w:spacing w:after="0" w:line="240" w:lineRule="auto"/>
        <w:ind w:left="720"/>
        <w:jc w:val="both"/>
        <w:rPr>
          <w:rFonts w:ascii="Times New Roman" w:hAnsi="Times New Roman" w:cs="Times New Roman"/>
          <w:iCs/>
          <w:color w:val="auto"/>
          <w:sz w:val="27"/>
          <w:szCs w:val="27"/>
        </w:rPr>
      </w:pPr>
      <w:r w:rsidRPr="00741722">
        <w:rPr>
          <w:rFonts w:ascii="Times New Roman" w:hAnsi="Times New Roman" w:cs="Times New Roman"/>
          <w:color w:val="auto"/>
          <w:sz w:val="27"/>
          <w:szCs w:val="27"/>
        </w:rPr>
        <w:t>b)</w:t>
      </w:r>
      <w:r w:rsidR="00951CB1">
        <w:rPr>
          <w:rFonts w:ascii="Times New Roman" w:hAnsi="Times New Roman" w:cs="Times New Roman"/>
          <w:color w:val="auto"/>
          <w:sz w:val="27"/>
          <w:szCs w:val="27"/>
        </w:rPr>
        <w:t xml:space="preserve"> </w:t>
      </w:r>
      <w:r w:rsidR="00EE23FD" w:rsidRPr="00741722">
        <w:rPr>
          <w:rFonts w:ascii="Times New Roman" w:hAnsi="Times New Roman" w:cs="Times New Roman"/>
          <w:iCs/>
          <w:color w:val="auto"/>
          <w:sz w:val="27"/>
          <w:szCs w:val="27"/>
        </w:rPr>
        <w:t xml:space="preserve">valoarea estimată a garanțiilor de stat care pot fi emise în cadrul Programului în anul 2018 către fondurile de garantare </w:t>
      </w:r>
      <w:r w:rsidR="002C377F" w:rsidRPr="00741722">
        <w:rPr>
          <w:rFonts w:ascii="Times New Roman" w:hAnsi="Times New Roman" w:cs="Times New Roman"/>
          <w:iCs/>
          <w:color w:val="auto"/>
          <w:sz w:val="27"/>
          <w:szCs w:val="27"/>
        </w:rPr>
        <w:t>şi M.F.P.</w:t>
      </w:r>
    </w:p>
    <w:p w:rsidR="00167E7F" w:rsidRPr="00741722" w:rsidRDefault="00167E7F" w:rsidP="00167E7F">
      <w:pPr>
        <w:spacing w:after="0" w:line="240" w:lineRule="auto"/>
        <w:ind w:left="720"/>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c) </w:t>
      </w:r>
      <w:r w:rsidR="00746AED" w:rsidRPr="00741722">
        <w:rPr>
          <w:rFonts w:ascii="Times New Roman" w:hAnsi="Times New Roman" w:cs="Times New Roman"/>
          <w:color w:val="auto"/>
          <w:sz w:val="27"/>
          <w:szCs w:val="27"/>
        </w:rPr>
        <w:t xml:space="preserve">nivelul costurilor totale (marja maximă anuală peste nivelul ROBOR) pe care le vor aplica creditelor acordate în cadrul </w:t>
      </w:r>
      <w:r w:rsidR="0064051B" w:rsidRPr="00741722">
        <w:rPr>
          <w:rFonts w:ascii="Times New Roman" w:hAnsi="Times New Roman" w:cs="Times New Roman"/>
          <w:color w:val="auto"/>
          <w:sz w:val="27"/>
          <w:szCs w:val="27"/>
        </w:rPr>
        <w:t>Program</w:t>
      </w:r>
      <w:r w:rsidR="00746AED" w:rsidRPr="00741722">
        <w:rPr>
          <w:rFonts w:ascii="Times New Roman" w:hAnsi="Times New Roman" w:cs="Times New Roman"/>
          <w:color w:val="auto"/>
          <w:sz w:val="27"/>
          <w:szCs w:val="27"/>
        </w:rPr>
        <w:t xml:space="preserve">ului, </w:t>
      </w:r>
      <w:r w:rsidRPr="00741722">
        <w:rPr>
          <w:rFonts w:ascii="Times New Roman" w:hAnsi="Times New Roman" w:cs="Times New Roman"/>
          <w:color w:val="auto"/>
          <w:sz w:val="27"/>
          <w:szCs w:val="27"/>
        </w:rPr>
        <w:t>catrefondurile de garantare şi M.F.P.</w:t>
      </w:r>
    </w:p>
    <w:p w:rsidR="00721DDF" w:rsidRPr="00741722" w:rsidRDefault="00167E7F" w:rsidP="00167E7F">
      <w:pPr>
        <w:spacing w:after="0" w:line="240" w:lineRule="auto"/>
        <w:ind w:left="720"/>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 xml:space="preserve">d) </w:t>
      </w:r>
      <w:r w:rsidR="00746AED" w:rsidRPr="00741722">
        <w:rPr>
          <w:rFonts w:ascii="Times New Roman" w:hAnsi="Times New Roman" w:cs="Times New Roman"/>
          <w:color w:val="auto"/>
          <w:sz w:val="27"/>
          <w:szCs w:val="27"/>
        </w:rPr>
        <w:t>o declaraţie pe propri</w:t>
      </w:r>
      <w:r w:rsidR="004A25EC" w:rsidRPr="00741722">
        <w:rPr>
          <w:rFonts w:ascii="Times New Roman" w:hAnsi="Times New Roman" w:cs="Times New Roman"/>
          <w:color w:val="auto"/>
          <w:sz w:val="27"/>
          <w:szCs w:val="27"/>
        </w:rPr>
        <w:t>e</w:t>
      </w:r>
      <w:r w:rsidR="00746AED" w:rsidRPr="00741722">
        <w:rPr>
          <w:rFonts w:ascii="Times New Roman" w:hAnsi="Times New Roman" w:cs="Times New Roman"/>
          <w:color w:val="auto"/>
          <w:sz w:val="27"/>
          <w:szCs w:val="27"/>
        </w:rPr>
        <w:t xml:space="preserve">răspundere semnată şi asumată de reprezentanţii legali ai acestora, care să conţină angajamentul de respectare a încadrării </w:t>
      </w:r>
      <w:r w:rsidR="00044BE4" w:rsidRPr="00741722">
        <w:rPr>
          <w:rFonts w:ascii="Times New Roman" w:hAnsi="Times New Roman" w:cs="Times New Roman"/>
          <w:color w:val="auto"/>
          <w:sz w:val="27"/>
          <w:szCs w:val="27"/>
        </w:rPr>
        <w:t xml:space="preserve">in costurile </w:t>
      </w:r>
      <w:r w:rsidR="00746AED" w:rsidRPr="00741722">
        <w:rPr>
          <w:rFonts w:ascii="Times New Roman" w:hAnsi="Times New Roman" w:cs="Times New Roman"/>
          <w:color w:val="auto"/>
          <w:sz w:val="27"/>
          <w:szCs w:val="27"/>
        </w:rPr>
        <w:t xml:space="preserve">costului creditului garantat de stat </w:t>
      </w:r>
      <w:r w:rsidR="00044BE4" w:rsidRPr="00741722">
        <w:rPr>
          <w:rFonts w:ascii="Times New Roman" w:hAnsi="Times New Roman" w:cs="Times New Roman"/>
          <w:color w:val="auto"/>
          <w:sz w:val="27"/>
          <w:szCs w:val="27"/>
        </w:rPr>
        <w:t xml:space="preserve">si subventionat prevazute la </w:t>
      </w:r>
      <w:r w:rsidR="001A38A4" w:rsidRPr="00741722">
        <w:rPr>
          <w:rFonts w:ascii="Times New Roman" w:hAnsi="Times New Roman" w:cs="Times New Roman"/>
          <w:color w:val="auto"/>
          <w:sz w:val="27"/>
          <w:szCs w:val="27"/>
        </w:rPr>
        <w:t>art. 2 alin (3) lit a) si b)</w:t>
      </w:r>
      <w:r w:rsidR="00FB6E35" w:rsidRPr="00741722">
        <w:rPr>
          <w:rFonts w:ascii="Times New Roman" w:hAnsi="Times New Roman" w:cs="Times New Roman"/>
          <w:color w:val="auto"/>
          <w:sz w:val="27"/>
          <w:szCs w:val="27"/>
        </w:rPr>
        <w:t xml:space="preserve">, </w:t>
      </w:r>
      <w:r w:rsidR="001958AB" w:rsidRPr="00741722">
        <w:rPr>
          <w:rFonts w:ascii="Times New Roman" w:hAnsi="Times New Roman" w:cs="Times New Roman"/>
          <w:color w:val="auto"/>
          <w:sz w:val="27"/>
          <w:szCs w:val="27"/>
        </w:rPr>
        <w:t>care se va transmite către fondurile de garantare</w:t>
      </w:r>
      <w:r w:rsidR="004A25EC" w:rsidRPr="00741722">
        <w:rPr>
          <w:rFonts w:ascii="Times New Roman" w:hAnsi="Times New Roman" w:cs="Times New Roman"/>
          <w:color w:val="auto"/>
          <w:sz w:val="27"/>
          <w:szCs w:val="27"/>
        </w:rPr>
        <w:t>.</w:t>
      </w:r>
    </w:p>
    <w:p w:rsidR="00C51CEB" w:rsidRPr="00741722" w:rsidRDefault="00746AED">
      <w:pPr>
        <w:spacing w:after="0" w:line="240" w:lineRule="auto"/>
        <w:jc w:val="both"/>
        <w:rPr>
          <w:rFonts w:ascii="Times New Roman" w:hAnsi="Times New Roman" w:cs="Times New Roman"/>
          <w:color w:val="auto"/>
          <w:sz w:val="27"/>
          <w:szCs w:val="27"/>
        </w:rPr>
      </w:pPr>
      <w:r w:rsidRPr="00741722">
        <w:rPr>
          <w:rFonts w:ascii="Times New Roman" w:hAnsi="Times New Roman" w:cs="Times New Roman"/>
          <w:b/>
          <w:color w:val="auto"/>
          <w:sz w:val="27"/>
          <w:szCs w:val="27"/>
        </w:rPr>
        <w:lastRenderedPageBreak/>
        <w:t>(</w:t>
      </w:r>
      <w:r w:rsidR="00167E7F" w:rsidRPr="00741722">
        <w:rPr>
          <w:rFonts w:ascii="Times New Roman" w:hAnsi="Times New Roman" w:cs="Times New Roman"/>
          <w:b/>
          <w:color w:val="auto"/>
          <w:sz w:val="27"/>
          <w:szCs w:val="27"/>
        </w:rPr>
        <w:t>3</w:t>
      </w:r>
      <w:r w:rsidRPr="00741722">
        <w:rPr>
          <w:rFonts w:ascii="Times New Roman" w:hAnsi="Times New Roman" w:cs="Times New Roman"/>
          <w:b/>
          <w:color w:val="auto"/>
          <w:sz w:val="27"/>
          <w:szCs w:val="27"/>
        </w:rPr>
        <w:t>)</w:t>
      </w:r>
      <w:r w:rsidR="00951CB1">
        <w:rPr>
          <w:rFonts w:ascii="Times New Roman" w:hAnsi="Times New Roman" w:cs="Times New Roman"/>
          <w:b/>
          <w:color w:val="auto"/>
          <w:sz w:val="27"/>
          <w:szCs w:val="27"/>
        </w:rPr>
        <w:t xml:space="preserve"> </w:t>
      </w:r>
      <w:r w:rsidR="00C51CEB" w:rsidRPr="00741722">
        <w:rPr>
          <w:rFonts w:ascii="Times New Roman" w:hAnsi="Times New Roman" w:cs="Times New Roman"/>
          <w:color w:val="auto"/>
          <w:sz w:val="27"/>
          <w:szCs w:val="27"/>
        </w:rPr>
        <w:t>Interpret</w:t>
      </w:r>
      <w:r w:rsidR="00167E7F" w:rsidRPr="00741722">
        <w:rPr>
          <w:rFonts w:ascii="Times New Roman" w:hAnsi="Times New Roman" w:cs="Times New Roman"/>
          <w:color w:val="auto"/>
          <w:sz w:val="27"/>
          <w:szCs w:val="27"/>
        </w:rPr>
        <w:t>are</w:t>
      </w:r>
      <w:r w:rsidR="008B5C7D" w:rsidRPr="00741722">
        <w:rPr>
          <w:rFonts w:ascii="Times New Roman" w:hAnsi="Times New Roman" w:cs="Times New Roman"/>
          <w:color w:val="auto"/>
          <w:sz w:val="27"/>
          <w:szCs w:val="27"/>
        </w:rPr>
        <w:t>a</w:t>
      </w:r>
      <w:r w:rsidR="00C51CEB" w:rsidRPr="00741722">
        <w:rPr>
          <w:rFonts w:ascii="Times New Roman" w:hAnsi="Times New Roman" w:cs="Times New Roman"/>
          <w:color w:val="auto"/>
          <w:sz w:val="27"/>
          <w:szCs w:val="27"/>
        </w:rPr>
        <w:t xml:space="preserve"> privind modul de aplicare a Ordonanței de </w:t>
      </w:r>
      <w:r w:rsidR="008B5C7D" w:rsidRPr="00741722">
        <w:rPr>
          <w:rFonts w:ascii="Times New Roman" w:hAnsi="Times New Roman" w:cs="Times New Roman"/>
          <w:color w:val="auto"/>
          <w:sz w:val="27"/>
          <w:szCs w:val="27"/>
        </w:rPr>
        <w:t>u</w:t>
      </w:r>
      <w:r w:rsidR="00C51CEB" w:rsidRPr="00741722">
        <w:rPr>
          <w:rFonts w:ascii="Times New Roman" w:hAnsi="Times New Roman" w:cs="Times New Roman"/>
          <w:color w:val="auto"/>
          <w:sz w:val="27"/>
          <w:szCs w:val="27"/>
        </w:rPr>
        <w:t xml:space="preserve">rgența a Guvernului 50/2018 si a prezentelor norme metodologice se realizează de </w:t>
      </w:r>
      <w:r w:rsidR="00167E7F" w:rsidRPr="00741722">
        <w:rPr>
          <w:rFonts w:ascii="Times New Roman" w:hAnsi="Times New Roman" w:cs="Times New Roman"/>
          <w:color w:val="auto"/>
          <w:sz w:val="27"/>
          <w:szCs w:val="27"/>
        </w:rPr>
        <w:t>f</w:t>
      </w:r>
      <w:r w:rsidR="00C51CEB" w:rsidRPr="00741722">
        <w:rPr>
          <w:rFonts w:ascii="Times New Roman" w:hAnsi="Times New Roman" w:cs="Times New Roman"/>
          <w:color w:val="auto"/>
          <w:sz w:val="27"/>
          <w:szCs w:val="27"/>
        </w:rPr>
        <w:t xml:space="preserve">ondurile de </w:t>
      </w:r>
      <w:r w:rsidR="00167E7F" w:rsidRPr="00741722">
        <w:rPr>
          <w:rFonts w:ascii="Times New Roman" w:hAnsi="Times New Roman" w:cs="Times New Roman"/>
          <w:color w:val="auto"/>
          <w:sz w:val="27"/>
          <w:szCs w:val="27"/>
        </w:rPr>
        <w:t>g</w:t>
      </w:r>
      <w:r w:rsidR="00C51CEB" w:rsidRPr="00741722">
        <w:rPr>
          <w:rFonts w:ascii="Times New Roman" w:hAnsi="Times New Roman" w:cs="Times New Roman"/>
          <w:color w:val="auto"/>
          <w:sz w:val="27"/>
          <w:szCs w:val="27"/>
        </w:rPr>
        <w:t xml:space="preserve">arantare </w:t>
      </w:r>
      <w:r w:rsidR="001958AB" w:rsidRPr="00741722">
        <w:rPr>
          <w:rFonts w:ascii="Times New Roman" w:hAnsi="Times New Roman" w:cs="Times New Roman"/>
          <w:color w:val="auto"/>
          <w:sz w:val="27"/>
          <w:szCs w:val="27"/>
        </w:rPr>
        <w:t>pentru componenta de garantare și de către</w:t>
      </w:r>
      <w:r w:rsidR="00D567F1">
        <w:rPr>
          <w:rFonts w:ascii="Times New Roman" w:hAnsi="Times New Roman" w:cs="Times New Roman"/>
          <w:color w:val="auto"/>
          <w:sz w:val="27"/>
          <w:szCs w:val="27"/>
        </w:rPr>
        <w:t xml:space="preserve"> </w:t>
      </w:r>
      <w:r w:rsidR="00C51CEB" w:rsidRPr="00741722">
        <w:rPr>
          <w:rFonts w:ascii="Times New Roman" w:hAnsi="Times New Roman" w:cs="Times New Roman"/>
          <w:color w:val="auto"/>
          <w:sz w:val="27"/>
          <w:szCs w:val="27"/>
        </w:rPr>
        <w:t>C</w:t>
      </w:r>
      <w:r w:rsidR="00167E7F" w:rsidRPr="00741722">
        <w:rPr>
          <w:rFonts w:ascii="Times New Roman" w:hAnsi="Times New Roman" w:cs="Times New Roman"/>
          <w:color w:val="auto"/>
          <w:sz w:val="27"/>
          <w:szCs w:val="27"/>
        </w:rPr>
        <w:t>.</w:t>
      </w:r>
      <w:r w:rsidR="00C51CEB" w:rsidRPr="00741722">
        <w:rPr>
          <w:rFonts w:ascii="Times New Roman" w:hAnsi="Times New Roman" w:cs="Times New Roman"/>
          <w:color w:val="auto"/>
          <w:sz w:val="27"/>
          <w:szCs w:val="27"/>
        </w:rPr>
        <w:t>N</w:t>
      </w:r>
      <w:r w:rsidR="00167E7F" w:rsidRPr="00741722">
        <w:rPr>
          <w:rFonts w:ascii="Times New Roman" w:hAnsi="Times New Roman" w:cs="Times New Roman"/>
          <w:color w:val="auto"/>
          <w:sz w:val="27"/>
          <w:szCs w:val="27"/>
        </w:rPr>
        <w:t>.</w:t>
      </w:r>
      <w:r w:rsidR="00C51CEB" w:rsidRPr="00741722">
        <w:rPr>
          <w:rFonts w:ascii="Times New Roman" w:hAnsi="Times New Roman" w:cs="Times New Roman"/>
          <w:color w:val="auto"/>
          <w:sz w:val="27"/>
          <w:szCs w:val="27"/>
        </w:rPr>
        <w:t>S</w:t>
      </w:r>
      <w:r w:rsidR="00167E7F" w:rsidRPr="00741722">
        <w:rPr>
          <w:rFonts w:ascii="Times New Roman" w:hAnsi="Times New Roman" w:cs="Times New Roman"/>
          <w:color w:val="auto"/>
          <w:sz w:val="27"/>
          <w:szCs w:val="27"/>
        </w:rPr>
        <w:t>.</w:t>
      </w:r>
      <w:r w:rsidR="00C51CEB" w:rsidRPr="00741722">
        <w:rPr>
          <w:rFonts w:ascii="Times New Roman" w:hAnsi="Times New Roman" w:cs="Times New Roman"/>
          <w:color w:val="auto"/>
          <w:sz w:val="27"/>
          <w:szCs w:val="27"/>
        </w:rPr>
        <w:t>P</w:t>
      </w:r>
      <w:r w:rsidR="00167E7F" w:rsidRPr="00741722">
        <w:rPr>
          <w:rFonts w:ascii="Times New Roman" w:hAnsi="Times New Roman" w:cs="Times New Roman"/>
          <w:color w:val="auto"/>
          <w:sz w:val="27"/>
          <w:szCs w:val="27"/>
        </w:rPr>
        <w:t>.</w:t>
      </w:r>
      <w:r w:rsidR="00F77270" w:rsidRPr="00741722">
        <w:rPr>
          <w:rFonts w:ascii="Times New Roman" w:hAnsi="Times New Roman" w:cs="Times New Roman"/>
          <w:color w:val="auto"/>
          <w:sz w:val="27"/>
          <w:szCs w:val="27"/>
        </w:rPr>
        <w:t xml:space="preserve"> în ceea ce privește condiț</w:t>
      </w:r>
      <w:r w:rsidR="009D28AC" w:rsidRPr="00741722">
        <w:rPr>
          <w:rFonts w:ascii="Times New Roman" w:hAnsi="Times New Roman" w:cs="Times New Roman"/>
          <w:color w:val="auto"/>
          <w:sz w:val="27"/>
          <w:szCs w:val="27"/>
        </w:rPr>
        <w:t>iile de derulare a P</w:t>
      </w:r>
      <w:r w:rsidR="00F77270" w:rsidRPr="00741722">
        <w:rPr>
          <w:rFonts w:ascii="Times New Roman" w:hAnsi="Times New Roman" w:cs="Times New Roman"/>
          <w:color w:val="auto"/>
          <w:sz w:val="27"/>
          <w:szCs w:val="27"/>
        </w:rPr>
        <w:t>rogramului</w:t>
      </w:r>
      <w:r w:rsidR="00167E7F" w:rsidRPr="00741722">
        <w:rPr>
          <w:rFonts w:ascii="Times New Roman" w:hAnsi="Times New Roman" w:cs="Times New Roman"/>
          <w:color w:val="auto"/>
          <w:sz w:val="27"/>
          <w:szCs w:val="27"/>
        </w:rPr>
        <w:t>.</w:t>
      </w:r>
    </w:p>
    <w:p w:rsidR="00721DDF" w:rsidRPr="00741722" w:rsidRDefault="00721DDF">
      <w:pPr>
        <w:spacing w:after="0" w:line="240" w:lineRule="auto"/>
        <w:jc w:val="both"/>
        <w:rPr>
          <w:rFonts w:ascii="Times New Roman" w:hAnsi="Times New Roman" w:cs="Times New Roman"/>
          <w:iCs/>
          <w:color w:val="auto"/>
          <w:sz w:val="27"/>
          <w:szCs w:val="27"/>
        </w:rPr>
      </w:pPr>
    </w:p>
    <w:p w:rsidR="00DD3D6C" w:rsidRPr="00741722" w:rsidRDefault="00DD3D6C" w:rsidP="00DD3D6C">
      <w:pPr>
        <w:spacing w:after="0" w:line="240" w:lineRule="auto"/>
        <w:jc w:val="both"/>
        <w:rPr>
          <w:rFonts w:ascii="Times New Roman" w:hAnsi="Times New Roman" w:cs="Times New Roman"/>
          <w:b/>
          <w:color w:val="auto"/>
          <w:sz w:val="27"/>
          <w:szCs w:val="27"/>
        </w:rPr>
      </w:pPr>
      <w:r w:rsidRPr="00741722">
        <w:rPr>
          <w:rFonts w:ascii="Times New Roman" w:hAnsi="Times New Roman" w:cs="Times New Roman"/>
          <w:b/>
          <w:color w:val="auto"/>
          <w:sz w:val="27"/>
          <w:szCs w:val="27"/>
        </w:rPr>
        <w:t>ART. 24</w:t>
      </w:r>
    </w:p>
    <w:p w:rsidR="00DD3D6C" w:rsidRPr="00741722" w:rsidRDefault="001958AB" w:rsidP="00AD11FE">
      <w:pPr>
        <w:suppressAutoHyphens w:val="0"/>
        <w:overflowPunct/>
        <w:autoSpaceDE w:val="0"/>
        <w:autoSpaceDN w:val="0"/>
        <w:adjustRightInd w:val="0"/>
        <w:spacing w:after="0" w:line="240" w:lineRule="auto"/>
        <w:jc w:val="both"/>
        <w:rPr>
          <w:rFonts w:ascii="Times New Roman" w:hAnsi="Times New Roman" w:cs="Times New Roman"/>
          <w:color w:val="auto"/>
          <w:sz w:val="27"/>
          <w:szCs w:val="27"/>
        </w:rPr>
      </w:pPr>
      <w:r w:rsidRPr="00741722">
        <w:rPr>
          <w:rFonts w:ascii="Times New Roman" w:hAnsi="Times New Roman" w:cs="Times New Roman"/>
          <w:color w:val="auto"/>
          <w:sz w:val="27"/>
          <w:szCs w:val="27"/>
        </w:rPr>
        <w:t>Băncile participante la program au obligaţia să afişeze la toate unităţile şi ghişeele unde se efectuează operaţiuni în cadrul acestui program materiale publicitare care să includă următorul mesaj "Programul Investeşte în tine finanţat de Guvernul României 2018. Zero costuri. Zero dobândă". Dimensiunile materialelor publicitare şi modalitatea de prezentare a mesajului vor fi explicitate în convenţiile - cadru de plată semnate între C</w:t>
      </w:r>
      <w:r w:rsidR="00D567F1">
        <w:rPr>
          <w:rFonts w:ascii="Times New Roman" w:hAnsi="Times New Roman" w:cs="Times New Roman"/>
          <w:color w:val="auto"/>
          <w:sz w:val="27"/>
          <w:szCs w:val="27"/>
        </w:rPr>
        <w:t>.</w:t>
      </w:r>
      <w:r w:rsidRPr="00741722">
        <w:rPr>
          <w:rFonts w:ascii="Times New Roman" w:hAnsi="Times New Roman" w:cs="Times New Roman"/>
          <w:color w:val="auto"/>
          <w:sz w:val="27"/>
          <w:szCs w:val="27"/>
        </w:rPr>
        <w:t>N</w:t>
      </w:r>
      <w:r w:rsidR="00D567F1">
        <w:rPr>
          <w:rFonts w:ascii="Times New Roman" w:hAnsi="Times New Roman" w:cs="Times New Roman"/>
          <w:color w:val="auto"/>
          <w:sz w:val="27"/>
          <w:szCs w:val="27"/>
        </w:rPr>
        <w:t>.</w:t>
      </w:r>
      <w:r w:rsidRPr="00741722">
        <w:rPr>
          <w:rFonts w:ascii="Times New Roman" w:hAnsi="Times New Roman" w:cs="Times New Roman"/>
          <w:color w:val="auto"/>
          <w:sz w:val="27"/>
          <w:szCs w:val="27"/>
        </w:rPr>
        <w:t>S</w:t>
      </w:r>
      <w:r w:rsidR="00D567F1">
        <w:rPr>
          <w:rFonts w:ascii="Times New Roman" w:hAnsi="Times New Roman" w:cs="Times New Roman"/>
          <w:color w:val="auto"/>
          <w:sz w:val="27"/>
          <w:szCs w:val="27"/>
        </w:rPr>
        <w:t>.</w:t>
      </w:r>
      <w:r w:rsidRPr="00741722">
        <w:rPr>
          <w:rFonts w:ascii="Times New Roman" w:hAnsi="Times New Roman" w:cs="Times New Roman"/>
          <w:color w:val="auto"/>
          <w:sz w:val="27"/>
          <w:szCs w:val="27"/>
        </w:rPr>
        <w:t>P</w:t>
      </w:r>
      <w:r w:rsidR="00D567F1">
        <w:rPr>
          <w:rFonts w:ascii="Times New Roman" w:hAnsi="Times New Roman" w:cs="Times New Roman"/>
          <w:color w:val="auto"/>
          <w:sz w:val="27"/>
          <w:szCs w:val="27"/>
        </w:rPr>
        <w:t>.</w:t>
      </w:r>
      <w:r w:rsidRPr="00741722">
        <w:rPr>
          <w:rFonts w:ascii="Times New Roman" w:hAnsi="Times New Roman" w:cs="Times New Roman"/>
          <w:color w:val="auto"/>
          <w:sz w:val="27"/>
          <w:szCs w:val="27"/>
        </w:rPr>
        <w:t xml:space="preserve"> şi finanţator.</w:t>
      </w:r>
    </w:p>
    <w:sectPr w:rsidR="00DD3D6C" w:rsidRPr="00741722" w:rsidSect="00A434AA">
      <w:footerReference w:type="default" r:id="rId8"/>
      <w:pgSz w:w="12240" w:h="15840"/>
      <w:pgMar w:top="1440" w:right="1440" w:bottom="1440" w:left="1440" w:header="0" w:footer="720" w:gutter="0"/>
      <w:pgNumType w:start="1"/>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40F" w:rsidRDefault="00EA240F">
      <w:pPr>
        <w:spacing w:after="0" w:line="240" w:lineRule="auto"/>
      </w:pPr>
      <w:r>
        <w:separator/>
      </w:r>
    </w:p>
  </w:endnote>
  <w:endnote w:type="continuationSeparator" w:id="1">
    <w:p w:rsidR="00EA240F" w:rsidRDefault="00EA2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E">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1472"/>
      <w:docPartObj>
        <w:docPartGallery w:val="Page Numbers (Bottom of Page)"/>
        <w:docPartUnique/>
      </w:docPartObj>
    </w:sdtPr>
    <w:sdtContent>
      <w:p w:rsidR="00F51206" w:rsidRDefault="00F51206">
        <w:pPr>
          <w:pStyle w:val="Footer"/>
          <w:jc w:val="center"/>
        </w:pPr>
        <w:fldSimple w:instr=" PAGE   \* MERGEFORMAT ">
          <w:r w:rsidR="00951CB1">
            <w:rPr>
              <w:noProof/>
            </w:rPr>
            <w:t>19</w:t>
          </w:r>
        </w:fldSimple>
      </w:p>
    </w:sdtContent>
  </w:sdt>
  <w:p w:rsidR="00F51206" w:rsidRDefault="00F512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40F" w:rsidRDefault="00EA240F">
      <w:pPr>
        <w:spacing w:after="0" w:line="240" w:lineRule="auto"/>
      </w:pPr>
      <w:r>
        <w:separator/>
      </w:r>
    </w:p>
  </w:footnote>
  <w:footnote w:type="continuationSeparator" w:id="1">
    <w:p w:rsidR="00EA240F" w:rsidRDefault="00EA24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5A8"/>
    <w:multiLevelType w:val="multilevel"/>
    <w:tmpl w:val="04DE1EF8"/>
    <w:lvl w:ilvl="0">
      <w:start w:val="1"/>
      <w:numFmt w:val="decimal"/>
      <w:lvlText w:val="(%1)"/>
      <w:lvlJc w:val="left"/>
      <w:pPr>
        <w:ind w:left="600" w:hanging="420"/>
      </w:pPr>
      <w:rPr>
        <w:rFonts w:ascii="Times New Roman" w:hAnsi="Times New Roman" w:cs="Times New Roman" w:hint="default"/>
        <w:sz w:val="24"/>
        <w:szCs w:val="24"/>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nsid w:val="030B710A"/>
    <w:multiLevelType w:val="multilevel"/>
    <w:tmpl w:val="67EC4F32"/>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03207D"/>
    <w:multiLevelType w:val="multilevel"/>
    <w:tmpl w:val="051EA7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D94008"/>
    <w:multiLevelType w:val="multilevel"/>
    <w:tmpl w:val="76EC96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B91AB7"/>
    <w:multiLevelType w:val="multilevel"/>
    <w:tmpl w:val="AEC654BE"/>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E76C1D"/>
    <w:multiLevelType w:val="multilevel"/>
    <w:tmpl w:val="6B3E829E"/>
    <w:lvl w:ilvl="0">
      <w:start w:val="1"/>
      <w:numFmt w:val="decimal"/>
      <w:lvlText w:val="(%1)"/>
      <w:lvlJc w:val="left"/>
      <w:pPr>
        <w:ind w:left="600" w:hanging="360"/>
      </w:pPr>
    </w:lvl>
    <w:lvl w:ilvl="1">
      <w:start w:val="1"/>
      <w:numFmt w:val="lowerLetter"/>
      <w:lvlText w:val="%2)"/>
      <w:lvlJc w:val="left"/>
      <w:pPr>
        <w:ind w:left="1320" w:hanging="360"/>
      </w:pPr>
      <w:rPr>
        <w:rFonts w:ascii="Times New Roman" w:hAnsi="Times New Roman" w:cs="Times New Roman" w:hint="default"/>
        <w:sz w:val="24"/>
        <w:szCs w:val="24"/>
      </w:r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6">
    <w:nsid w:val="1B3C08FC"/>
    <w:multiLevelType w:val="hybridMultilevel"/>
    <w:tmpl w:val="E9863788"/>
    <w:lvl w:ilvl="0" w:tplc="81506AA6">
      <w:start w:val="1"/>
      <w:numFmt w:val="decimal"/>
      <w:lvlText w:val="(%1)"/>
      <w:lvlJc w:val="left"/>
      <w:pPr>
        <w:ind w:left="615" w:hanging="37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1BA960A2"/>
    <w:multiLevelType w:val="hybridMultilevel"/>
    <w:tmpl w:val="200CE164"/>
    <w:lvl w:ilvl="0" w:tplc="D51A05BA">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nsid w:val="1D1F70B8"/>
    <w:multiLevelType w:val="multilevel"/>
    <w:tmpl w:val="4568F508"/>
    <w:lvl w:ilvl="0">
      <w:start w:val="1"/>
      <w:numFmt w:val="lowerLetter"/>
      <w:lvlText w:val="%1)"/>
      <w:lvlJc w:val="left"/>
      <w:pPr>
        <w:ind w:left="1080" w:hanging="360"/>
      </w:pPr>
      <w:rPr>
        <w:rFonts w:ascii="Times New Roman" w:hAnsi="Times New Roman" w:cs="Times New Roman"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75C2DAD"/>
    <w:multiLevelType w:val="multilevel"/>
    <w:tmpl w:val="F93AEEE0"/>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92E7E14"/>
    <w:multiLevelType w:val="hybridMultilevel"/>
    <w:tmpl w:val="D92C1B7C"/>
    <w:lvl w:ilvl="0" w:tplc="35AC92A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2C5A33C6"/>
    <w:multiLevelType w:val="multilevel"/>
    <w:tmpl w:val="EF08ABB2"/>
    <w:lvl w:ilvl="0">
      <w:start w:val="1"/>
      <w:numFmt w:val="decimal"/>
      <w:lvlText w:val="(%1)"/>
      <w:lvlJc w:val="left"/>
      <w:pPr>
        <w:ind w:left="420" w:hanging="420"/>
      </w:pPr>
      <w:rPr>
        <w:rFonts w:ascii="Times New Roman" w:hAnsi="Times New Roman" w:cs="Times New Roman" w:hint="default"/>
        <w:b/>
        <w:sz w:val="27"/>
        <w:szCs w:val="27"/>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B781E26"/>
    <w:multiLevelType w:val="multilevel"/>
    <w:tmpl w:val="A6768852"/>
    <w:lvl w:ilvl="0">
      <w:start w:val="1"/>
      <w:numFmt w:val="decimal"/>
      <w:lvlText w:val="(%1)"/>
      <w:lvlJc w:val="left"/>
      <w:pPr>
        <w:ind w:left="786" w:hanging="360"/>
      </w:pPr>
      <w:rPr>
        <w:rFonts w:ascii="Times New Roman" w:hAnsi="Times New Roman" w:cs="Times New Roman" w:hint="default"/>
        <w:b/>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3ED234AA"/>
    <w:multiLevelType w:val="hybridMultilevel"/>
    <w:tmpl w:val="29AE76CE"/>
    <w:lvl w:ilvl="0" w:tplc="2CC86836">
      <w:start w:val="1"/>
      <w:numFmt w:val="decimal"/>
      <w:lvlText w:val="(%1)"/>
      <w:lvlJc w:val="left"/>
      <w:pPr>
        <w:ind w:left="360" w:hanging="360"/>
      </w:pPr>
      <w:rPr>
        <w:rFonts w:ascii="Times New Roman" w:hAnsi="Times New Roman" w:cs="Times New Roman" w:hint="default"/>
        <w:b/>
        <w:sz w:val="27"/>
        <w:szCs w:val="2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F579E0"/>
    <w:multiLevelType w:val="multilevel"/>
    <w:tmpl w:val="D7F2D8C2"/>
    <w:lvl w:ilvl="0">
      <w:start w:val="1"/>
      <w:numFmt w:val="lowerLetter"/>
      <w:lvlText w:val="%1)"/>
      <w:lvlJc w:val="left"/>
      <w:pPr>
        <w:ind w:left="960" w:hanging="360"/>
      </w:pPr>
      <w:rPr>
        <w:rFonts w:ascii="Times New Roman" w:hAnsi="Times New Roman" w:cs="Times New Roman" w:hint="default"/>
        <w:sz w:val="24"/>
        <w:szCs w:val="24"/>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5">
    <w:nsid w:val="485B084F"/>
    <w:multiLevelType w:val="multilevel"/>
    <w:tmpl w:val="865E322E"/>
    <w:lvl w:ilvl="0">
      <w:start w:val="1"/>
      <w:numFmt w:val="decimal"/>
      <w:lvlText w:val="(%1)"/>
      <w:lvlJc w:val="left"/>
      <w:pPr>
        <w:ind w:left="360" w:hanging="360"/>
      </w:pPr>
      <w:rPr>
        <w:rFonts w:ascii="Times New Roman" w:hAnsi="Times New Roman" w:cs="Times New Roman"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A2E1633"/>
    <w:multiLevelType w:val="multilevel"/>
    <w:tmpl w:val="977AA176"/>
    <w:lvl w:ilvl="0">
      <w:start w:val="1"/>
      <w:numFmt w:val="lowerLetter"/>
      <w:lvlText w:val="%1)"/>
      <w:lvlJc w:val="left"/>
      <w:pPr>
        <w:ind w:left="600" w:hanging="360"/>
      </w:pPr>
      <w:rPr>
        <w:rFonts w:ascii="Times New Roman" w:hAnsi="Times New Roman" w:cs="Times New Roman" w:hint="default"/>
        <w:sz w:val="24"/>
        <w:szCs w:val="24"/>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7">
    <w:nsid w:val="53D56370"/>
    <w:multiLevelType w:val="hybridMultilevel"/>
    <w:tmpl w:val="127A1542"/>
    <w:lvl w:ilvl="0" w:tplc="AA68C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6F4F87"/>
    <w:multiLevelType w:val="multilevel"/>
    <w:tmpl w:val="C32E39F0"/>
    <w:lvl w:ilvl="0">
      <w:start w:val="1"/>
      <w:numFmt w:val="decimal"/>
      <w:lvlText w:val="(%1)"/>
      <w:lvlJc w:val="left"/>
      <w:pPr>
        <w:ind w:left="644" w:hanging="360"/>
      </w:pPr>
      <w:rPr>
        <w:b/>
      </w:rPr>
    </w:lvl>
    <w:lvl w:ilvl="1">
      <w:start w:val="1"/>
      <w:numFmt w:val="lowerLetter"/>
      <w:lvlText w:val="%2."/>
      <w:lvlJc w:val="left"/>
      <w:pPr>
        <w:ind w:left="1364" w:hanging="360"/>
      </w:pPr>
      <w:rPr>
        <w:sz w:val="24"/>
        <w:szCs w:val="24"/>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nsid w:val="5B8A100D"/>
    <w:multiLevelType w:val="multilevel"/>
    <w:tmpl w:val="E8045EB4"/>
    <w:lvl w:ilvl="0">
      <w:start w:val="3"/>
      <w:numFmt w:val="lowerLetter"/>
      <w:lvlText w:val="%1)"/>
      <w:lvlJc w:val="left"/>
      <w:pPr>
        <w:ind w:left="1680" w:hanging="360"/>
      </w:pPr>
      <w:rPr>
        <w:sz w:val="24"/>
      </w:rPr>
    </w:lvl>
    <w:lvl w:ilvl="1">
      <w:start w:val="1"/>
      <w:numFmt w:val="lowerLetter"/>
      <w:lvlText w:val="%2."/>
      <w:lvlJc w:val="left"/>
      <w:pPr>
        <w:ind w:left="2400" w:hanging="360"/>
      </w:pPr>
    </w:lvl>
    <w:lvl w:ilvl="2">
      <w:start w:val="1"/>
      <w:numFmt w:val="lowerRoman"/>
      <w:lvlText w:val="%3."/>
      <w:lvlJc w:val="right"/>
      <w:pPr>
        <w:ind w:left="3120" w:hanging="180"/>
      </w:pPr>
    </w:lvl>
    <w:lvl w:ilvl="3">
      <w:start w:val="1"/>
      <w:numFmt w:val="decimal"/>
      <w:lvlText w:val="%4."/>
      <w:lvlJc w:val="left"/>
      <w:pPr>
        <w:ind w:left="3840" w:hanging="360"/>
      </w:pPr>
    </w:lvl>
    <w:lvl w:ilvl="4">
      <w:start w:val="1"/>
      <w:numFmt w:val="lowerLetter"/>
      <w:lvlText w:val="%5."/>
      <w:lvlJc w:val="left"/>
      <w:pPr>
        <w:ind w:left="4560" w:hanging="360"/>
      </w:pPr>
    </w:lvl>
    <w:lvl w:ilvl="5">
      <w:start w:val="1"/>
      <w:numFmt w:val="lowerRoman"/>
      <w:lvlText w:val="%6."/>
      <w:lvlJc w:val="right"/>
      <w:pPr>
        <w:ind w:left="5280" w:hanging="180"/>
      </w:pPr>
    </w:lvl>
    <w:lvl w:ilvl="6">
      <w:start w:val="1"/>
      <w:numFmt w:val="decimal"/>
      <w:lvlText w:val="%7."/>
      <w:lvlJc w:val="left"/>
      <w:pPr>
        <w:ind w:left="6000" w:hanging="360"/>
      </w:pPr>
    </w:lvl>
    <w:lvl w:ilvl="7">
      <w:start w:val="1"/>
      <w:numFmt w:val="lowerLetter"/>
      <w:lvlText w:val="%8."/>
      <w:lvlJc w:val="left"/>
      <w:pPr>
        <w:ind w:left="6720" w:hanging="360"/>
      </w:pPr>
    </w:lvl>
    <w:lvl w:ilvl="8">
      <w:start w:val="1"/>
      <w:numFmt w:val="lowerRoman"/>
      <w:lvlText w:val="%9."/>
      <w:lvlJc w:val="right"/>
      <w:pPr>
        <w:ind w:left="7440" w:hanging="180"/>
      </w:pPr>
    </w:lvl>
  </w:abstractNum>
  <w:abstractNum w:abstractNumId="20">
    <w:nsid w:val="61195348"/>
    <w:multiLevelType w:val="multilevel"/>
    <w:tmpl w:val="853857F2"/>
    <w:lvl w:ilvl="0">
      <w:start w:val="1"/>
      <w:numFmt w:val="lowerLetter"/>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1">
    <w:nsid w:val="69676557"/>
    <w:multiLevelType w:val="multilevel"/>
    <w:tmpl w:val="F9CCC6F4"/>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D163F82"/>
    <w:multiLevelType w:val="hybridMultilevel"/>
    <w:tmpl w:val="2416C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FA5037"/>
    <w:multiLevelType w:val="multilevel"/>
    <w:tmpl w:val="F150386A"/>
    <w:lvl w:ilvl="0">
      <w:start w:val="1"/>
      <w:numFmt w:val="decimal"/>
      <w:lvlText w:val="(%1)"/>
      <w:lvlJc w:val="left"/>
      <w:pPr>
        <w:ind w:left="786" w:hanging="360"/>
      </w:pPr>
      <w:rPr>
        <w:rFonts w:ascii="Times New Roman" w:hAnsi="Times New Roman" w:cs="Times New Roman" w:hint="default"/>
        <w:b/>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nsid w:val="6EC53C89"/>
    <w:multiLevelType w:val="hybridMultilevel"/>
    <w:tmpl w:val="F2682DE8"/>
    <w:lvl w:ilvl="0" w:tplc="BDFCEE0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nsid w:val="714E1786"/>
    <w:multiLevelType w:val="multilevel"/>
    <w:tmpl w:val="D7F2D8C2"/>
    <w:lvl w:ilvl="0">
      <w:start w:val="1"/>
      <w:numFmt w:val="lowerLetter"/>
      <w:lvlText w:val="%1)"/>
      <w:lvlJc w:val="left"/>
      <w:pPr>
        <w:ind w:left="960" w:hanging="360"/>
      </w:pPr>
      <w:rPr>
        <w:rFonts w:ascii="Times New Roman" w:hAnsi="Times New Roman" w:cs="Times New Roman" w:hint="default"/>
        <w:sz w:val="24"/>
        <w:szCs w:val="24"/>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6">
    <w:nsid w:val="724469CF"/>
    <w:multiLevelType w:val="hybridMultilevel"/>
    <w:tmpl w:val="2E803E94"/>
    <w:lvl w:ilvl="0" w:tplc="10EEDE1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75B211A5"/>
    <w:multiLevelType w:val="hybridMultilevel"/>
    <w:tmpl w:val="55180C5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760859C8"/>
    <w:multiLevelType w:val="multilevel"/>
    <w:tmpl w:val="4B320D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6"/>
  </w:num>
  <w:num w:numId="2">
    <w:abstractNumId w:val="5"/>
  </w:num>
  <w:num w:numId="3">
    <w:abstractNumId w:val="20"/>
  </w:num>
  <w:num w:numId="4">
    <w:abstractNumId w:val="8"/>
  </w:num>
  <w:num w:numId="5">
    <w:abstractNumId w:val="0"/>
  </w:num>
  <w:num w:numId="6">
    <w:abstractNumId w:val="14"/>
  </w:num>
  <w:num w:numId="7">
    <w:abstractNumId w:val="3"/>
  </w:num>
  <w:num w:numId="8">
    <w:abstractNumId w:val="2"/>
  </w:num>
  <w:num w:numId="9">
    <w:abstractNumId w:val="1"/>
  </w:num>
  <w:num w:numId="10">
    <w:abstractNumId w:val="4"/>
  </w:num>
  <w:num w:numId="11">
    <w:abstractNumId w:val="18"/>
  </w:num>
  <w:num w:numId="12">
    <w:abstractNumId w:val="23"/>
  </w:num>
  <w:num w:numId="13">
    <w:abstractNumId w:val="19"/>
  </w:num>
  <w:num w:numId="14">
    <w:abstractNumId w:val="15"/>
  </w:num>
  <w:num w:numId="15">
    <w:abstractNumId w:val="9"/>
  </w:num>
  <w:num w:numId="16">
    <w:abstractNumId w:val="28"/>
  </w:num>
  <w:num w:numId="17">
    <w:abstractNumId w:val="7"/>
  </w:num>
  <w:num w:numId="18">
    <w:abstractNumId w:val="17"/>
  </w:num>
  <w:num w:numId="19">
    <w:abstractNumId w:val="22"/>
  </w:num>
  <w:num w:numId="20">
    <w:abstractNumId w:val="27"/>
  </w:num>
  <w:num w:numId="21">
    <w:abstractNumId w:val="11"/>
  </w:num>
  <w:num w:numId="22">
    <w:abstractNumId w:val="24"/>
  </w:num>
  <w:num w:numId="23">
    <w:abstractNumId w:val="6"/>
  </w:num>
  <w:num w:numId="24">
    <w:abstractNumId w:val="13"/>
  </w:num>
  <w:num w:numId="25">
    <w:abstractNumId w:val="25"/>
  </w:num>
  <w:num w:numId="26">
    <w:abstractNumId w:val="10"/>
  </w:num>
  <w:num w:numId="27">
    <w:abstractNumId w:val="21"/>
  </w:num>
  <w:num w:numId="28">
    <w:abstractNumId w:val="26"/>
  </w:num>
  <w:num w:numId="2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DEMETRIUC">
    <w15:presenceInfo w15:providerId="AD" w15:userId="S-1-5-21-269196180-2191965866-96622236-101137"/>
  </w15:person>
  <w15:person w15:author="NICOLETA CAPANU">
    <w15:presenceInfo w15:providerId="None" w15:userId="NICOLETA CAPAN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hyphenationZone w:val="425"/>
  <w:characterSpacingControl w:val="doNotCompress"/>
  <w:footnotePr>
    <w:footnote w:id="0"/>
    <w:footnote w:id="1"/>
  </w:footnotePr>
  <w:endnotePr>
    <w:endnote w:id="0"/>
    <w:endnote w:id="1"/>
  </w:endnotePr>
  <w:compat/>
  <w:rsids>
    <w:rsidRoot w:val="00721DDF"/>
    <w:rsid w:val="00004DBB"/>
    <w:rsid w:val="000050D0"/>
    <w:rsid w:val="00036470"/>
    <w:rsid w:val="00044BE4"/>
    <w:rsid w:val="000457A9"/>
    <w:rsid w:val="000536FA"/>
    <w:rsid w:val="00067761"/>
    <w:rsid w:val="00080A5D"/>
    <w:rsid w:val="000937B2"/>
    <w:rsid w:val="00096B2F"/>
    <w:rsid w:val="000A6ECB"/>
    <w:rsid w:val="000B140A"/>
    <w:rsid w:val="000B2915"/>
    <w:rsid w:val="000B63A2"/>
    <w:rsid w:val="000B7FA4"/>
    <w:rsid w:val="000C7214"/>
    <w:rsid w:val="000D6E95"/>
    <w:rsid w:val="000E4780"/>
    <w:rsid w:val="00100920"/>
    <w:rsid w:val="00101002"/>
    <w:rsid w:val="001067E3"/>
    <w:rsid w:val="0011727D"/>
    <w:rsid w:val="00122010"/>
    <w:rsid w:val="0013230C"/>
    <w:rsid w:val="001333E7"/>
    <w:rsid w:val="001409D3"/>
    <w:rsid w:val="0015380C"/>
    <w:rsid w:val="00156C6E"/>
    <w:rsid w:val="00167E7F"/>
    <w:rsid w:val="00173C46"/>
    <w:rsid w:val="00177255"/>
    <w:rsid w:val="00177D2F"/>
    <w:rsid w:val="001814F4"/>
    <w:rsid w:val="00190786"/>
    <w:rsid w:val="001927A4"/>
    <w:rsid w:val="001958AB"/>
    <w:rsid w:val="001A2800"/>
    <w:rsid w:val="001A38A4"/>
    <w:rsid w:val="001A42B2"/>
    <w:rsid w:val="001B14B8"/>
    <w:rsid w:val="001B2938"/>
    <w:rsid w:val="001B6912"/>
    <w:rsid w:val="001C1907"/>
    <w:rsid w:val="001C767C"/>
    <w:rsid w:val="001E152F"/>
    <w:rsid w:val="001E2C50"/>
    <w:rsid w:val="001E5F66"/>
    <w:rsid w:val="001F425A"/>
    <w:rsid w:val="00204267"/>
    <w:rsid w:val="00234B38"/>
    <w:rsid w:val="00243651"/>
    <w:rsid w:val="0025143B"/>
    <w:rsid w:val="002528FB"/>
    <w:rsid w:val="002552D7"/>
    <w:rsid w:val="00256F69"/>
    <w:rsid w:val="00267B45"/>
    <w:rsid w:val="00273540"/>
    <w:rsid w:val="002834F4"/>
    <w:rsid w:val="00285CF8"/>
    <w:rsid w:val="00292354"/>
    <w:rsid w:val="002A0494"/>
    <w:rsid w:val="002B11E1"/>
    <w:rsid w:val="002B405F"/>
    <w:rsid w:val="002B66A5"/>
    <w:rsid w:val="002C377F"/>
    <w:rsid w:val="002C542B"/>
    <w:rsid w:val="002C7661"/>
    <w:rsid w:val="002D77C2"/>
    <w:rsid w:val="002E352B"/>
    <w:rsid w:val="002E3A8D"/>
    <w:rsid w:val="002E54B4"/>
    <w:rsid w:val="002E5895"/>
    <w:rsid w:val="002F76E8"/>
    <w:rsid w:val="002F7A96"/>
    <w:rsid w:val="00311DC6"/>
    <w:rsid w:val="0031329A"/>
    <w:rsid w:val="00315A8F"/>
    <w:rsid w:val="0031640D"/>
    <w:rsid w:val="003231C8"/>
    <w:rsid w:val="00330AF7"/>
    <w:rsid w:val="0033468D"/>
    <w:rsid w:val="00335FE8"/>
    <w:rsid w:val="0034267C"/>
    <w:rsid w:val="003547B4"/>
    <w:rsid w:val="00370834"/>
    <w:rsid w:val="00375EBF"/>
    <w:rsid w:val="0038422B"/>
    <w:rsid w:val="00391EA8"/>
    <w:rsid w:val="0039795E"/>
    <w:rsid w:val="003A115B"/>
    <w:rsid w:val="003A361C"/>
    <w:rsid w:val="003A6F61"/>
    <w:rsid w:val="003B1176"/>
    <w:rsid w:val="003B2BD8"/>
    <w:rsid w:val="003B4D2C"/>
    <w:rsid w:val="003B5BC4"/>
    <w:rsid w:val="003D2C52"/>
    <w:rsid w:val="003E011A"/>
    <w:rsid w:val="003F37FA"/>
    <w:rsid w:val="003F51C6"/>
    <w:rsid w:val="003F521E"/>
    <w:rsid w:val="003F7484"/>
    <w:rsid w:val="00405A18"/>
    <w:rsid w:val="00414526"/>
    <w:rsid w:val="00415F67"/>
    <w:rsid w:val="004209F0"/>
    <w:rsid w:val="004269FD"/>
    <w:rsid w:val="00437572"/>
    <w:rsid w:val="00462839"/>
    <w:rsid w:val="00466980"/>
    <w:rsid w:val="00470A63"/>
    <w:rsid w:val="0047648A"/>
    <w:rsid w:val="00491FEC"/>
    <w:rsid w:val="004A25EC"/>
    <w:rsid w:val="004A6E59"/>
    <w:rsid w:val="004B0B2A"/>
    <w:rsid w:val="004B45A0"/>
    <w:rsid w:val="004B4DD4"/>
    <w:rsid w:val="004B5188"/>
    <w:rsid w:val="004B56E1"/>
    <w:rsid w:val="004B69ED"/>
    <w:rsid w:val="004C2BA6"/>
    <w:rsid w:val="004C66C8"/>
    <w:rsid w:val="004D323C"/>
    <w:rsid w:val="004D5F7B"/>
    <w:rsid w:val="004D6712"/>
    <w:rsid w:val="004E7FE6"/>
    <w:rsid w:val="004F6BE3"/>
    <w:rsid w:val="00502375"/>
    <w:rsid w:val="00505A66"/>
    <w:rsid w:val="0051073F"/>
    <w:rsid w:val="005148EA"/>
    <w:rsid w:val="00530E79"/>
    <w:rsid w:val="00534E3B"/>
    <w:rsid w:val="00545585"/>
    <w:rsid w:val="00554492"/>
    <w:rsid w:val="00570A39"/>
    <w:rsid w:val="005710E2"/>
    <w:rsid w:val="00577016"/>
    <w:rsid w:val="00591A11"/>
    <w:rsid w:val="005A02E6"/>
    <w:rsid w:val="005B728D"/>
    <w:rsid w:val="005D0FD8"/>
    <w:rsid w:val="005E3058"/>
    <w:rsid w:val="005F71D5"/>
    <w:rsid w:val="00601A61"/>
    <w:rsid w:val="00602FE6"/>
    <w:rsid w:val="00616916"/>
    <w:rsid w:val="00627561"/>
    <w:rsid w:val="0064051B"/>
    <w:rsid w:val="00645605"/>
    <w:rsid w:val="006A6499"/>
    <w:rsid w:val="006B1470"/>
    <w:rsid w:val="006B41BB"/>
    <w:rsid w:val="006B4B6E"/>
    <w:rsid w:val="006C3A89"/>
    <w:rsid w:val="006C69A5"/>
    <w:rsid w:val="006D27C2"/>
    <w:rsid w:val="006D321D"/>
    <w:rsid w:val="006D4112"/>
    <w:rsid w:val="006F2486"/>
    <w:rsid w:val="006F5D43"/>
    <w:rsid w:val="00701836"/>
    <w:rsid w:val="00705349"/>
    <w:rsid w:val="007105E8"/>
    <w:rsid w:val="00721DDF"/>
    <w:rsid w:val="007336E7"/>
    <w:rsid w:val="00733E30"/>
    <w:rsid w:val="00741722"/>
    <w:rsid w:val="00746AED"/>
    <w:rsid w:val="00750B36"/>
    <w:rsid w:val="00760E6D"/>
    <w:rsid w:val="00767C36"/>
    <w:rsid w:val="007770E9"/>
    <w:rsid w:val="00777F9E"/>
    <w:rsid w:val="00784499"/>
    <w:rsid w:val="007906C5"/>
    <w:rsid w:val="00792528"/>
    <w:rsid w:val="00793F38"/>
    <w:rsid w:val="007A4473"/>
    <w:rsid w:val="007A61B6"/>
    <w:rsid w:val="007B2A9B"/>
    <w:rsid w:val="007B3425"/>
    <w:rsid w:val="007B3CE6"/>
    <w:rsid w:val="007C1D78"/>
    <w:rsid w:val="007C3CCD"/>
    <w:rsid w:val="007C763F"/>
    <w:rsid w:val="007D4E94"/>
    <w:rsid w:val="007D6C43"/>
    <w:rsid w:val="007F1CC8"/>
    <w:rsid w:val="00812E52"/>
    <w:rsid w:val="00816433"/>
    <w:rsid w:val="008371F4"/>
    <w:rsid w:val="0083794C"/>
    <w:rsid w:val="008611A4"/>
    <w:rsid w:val="008779BB"/>
    <w:rsid w:val="008900AF"/>
    <w:rsid w:val="008A03E3"/>
    <w:rsid w:val="008A10E3"/>
    <w:rsid w:val="008B59CF"/>
    <w:rsid w:val="008B5C7D"/>
    <w:rsid w:val="008C41FE"/>
    <w:rsid w:val="008D5DC2"/>
    <w:rsid w:val="008F15A9"/>
    <w:rsid w:val="008F7280"/>
    <w:rsid w:val="00925D87"/>
    <w:rsid w:val="00926109"/>
    <w:rsid w:val="00926B6C"/>
    <w:rsid w:val="0093066F"/>
    <w:rsid w:val="0093388D"/>
    <w:rsid w:val="009346CD"/>
    <w:rsid w:val="0093700E"/>
    <w:rsid w:val="00940B8F"/>
    <w:rsid w:val="00945F4D"/>
    <w:rsid w:val="00951CB1"/>
    <w:rsid w:val="00960A69"/>
    <w:rsid w:val="0096548E"/>
    <w:rsid w:val="009654CE"/>
    <w:rsid w:val="00965670"/>
    <w:rsid w:val="00981569"/>
    <w:rsid w:val="009851BD"/>
    <w:rsid w:val="00986052"/>
    <w:rsid w:val="00986984"/>
    <w:rsid w:val="009A16BB"/>
    <w:rsid w:val="009A2CBE"/>
    <w:rsid w:val="009A4BC8"/>
    <w:rsid w:val="009B18A5"/>
    <w:rsid w:val="009B6DAD"/>
    <w:rsid w:val="009D28AC"/>
    <w:rsid w:val="009D6325"/>
    <w:rsid w:val="009D77F0"/>
    <w:rsid w:val="009E3309"/>
    <w:rsid w:val="009E4242"/>
    <w:rsid w:val="009F072F"/>
    <w:rsid w:val="00A02D1F"/>
    <w:rsid w:val="00A02F27"/>
    <w:rsid w:val="00A06BC3"/>
    <w:rsid w:val="00A303F7"/>
    <w:rsid w:val="00A35EB5"/>
    <w:rsid w:val="00A434AA"/>
    <w:rsid w:val="00A47A1B"/>
    <w:rsid w:val="00A62F52"/>
    <w:rsid w:val="00A66B7A"/>
    <w:rsid w:val="00A7720A"/>
    <w:rsid w:val="00A77FF6"/>
    <w:rsid w:val="00A8262E"/>
    <w:rsid w:val="00A82AB3"/>
    <w:rsid w:val="00A82B2D"/>
    <w:rsid w:val="00A86EFA"/>
    <w:rsid w:val="00AA1493"/>
    <w:rsid w:val="00AA15CE"/>
    <w:rsid w:val="00AA1614"/>
    <w:rsid w:val="00AB06E0"/>
    <w:rsid w:val="00AB2B6D"/>
    <w:rsid w:val="00AC0A8A"/>
    <w:rsid w:val="00AC3481"/>
    <w:rsid w:val="00AD11FE"/>
    <w:rsid w:val="00AD26D1"/>
    <w:rsid w:val="00AE0979"/>
    <w:rsid w:val="00AE3004"/>
    <w:rsid w:val="00AE4CEC"/>
    <w:rsid w:val="00AF4DDE"/>
    <w:rsid w:val="00B12CD7"/>
    <w:rsid w:val="00B15252"/>
    <w:rsid w:val="00B228FC"/>
    <w:rsid w:val="00B23CD9"/>
    <w:rsid w:val="00B42CBF"/>
    <w:rsid w:val="00B46C8A"/>
    <w:rsid w:val="00B47CEF"/>
    <w:rsid w:val="00B54A76"/>
    <w:rsid w:val="00B55327"/>
    <w:rsid w:val="00B6131A"/>
    <w:rsid w:val="00B666F0"/>
    <w:rsid w:val="00B9196D"/>
    <w:rsid w:val="00B92603"/>
    <w:rsid w:val="00BA49A2"/>
    <w:rsid w:val="00BB764B"/>
    <w:rsid w:val="00BC1A0B"/>
    <w:rsid w:val="00BC7FB1"/>
    <w:rsid w:val="00BF4BC4"/>
    <w:rsid w:val="00C027A2"/>
    <w:rsid w:val="00C05C19"/>
    <w:rsid w:val="00C249BB"/>
    <w:rsid w:val="00C34C6A"/>
    <w:rsid w:val="00C37478"/>
    <w:rsid w:val="00C404DD"/>
    <w:rsid w:val="00C445A2"/>
    <w:rsid w:val="00C449F9"/>
    <w:rsid w:val="00C51CEB"/>
    <w:rsid w:val="00C553EB"/>
    <w:rsid w:val="00C65AF3"/>
    <w:rsid w:val="00C71973"/>
    <w:rsid w:val="00C74416"/>
    <w:rsid w:val="00C75311"/>
    <w:rsid w:val="00C80EE6"/>
    <w:rsid w:val="00C85926"/>
    <w:rsid w:val="00C87FA2"/>
    <w:rsid w:val="00C91343"/>
    <w:rsid w:val="00C91900"/>
    <w:rsid w:val="00C963C6"/>
    <w:rsid w:val="00CB2CC0"/>
    <w:rsid w:val="00CB4D80"/>
    <w:rsid w:val="00CE3324"/>
    <w:rsid w:val="00CF0C1F"/>
    <w:rsid w:val="00D15BE0"/>
    <w:rsid w:val="00D17BE6"/>
    <w:rsid w:val="00D2017D"/>
    <w:rsid w:val="00D222DA"/>
    <w:rsid w:val="00D2274D"/>
    <w:rsid w:val="00D302E0"/>
    <w:rsid w:val="00D35D7C"/>
    <w:rsid w:val="00D4445A"/>
    <w:rsid w:val="00D4521C"/>
    <w:rsid w:val="00D459AF"/>
    <w:rsid w:val="00D47A88"/>
    <w:rsid w:val="00D55D6D"/>
    <w:rsid w:val="00D567F1"/>
    <w:rsid w:val="00D92ABF"/>
    <w:rsid w:val="00DA59D4"/>
    <w:rsid w:val="00DB2302"/>
    <w:rsid w:val="00DB6A35"/>
    <w:rsid w:val="00DC3A67"/>
    <w:rsid w:val="00DC3B62"/>
    <w:rsid w:val="00DD3D6C"/>
    <w:rsid w:val="00DD58A0"/>
    <w:rsid w:val="00DE09F4"/>
    <w:rsid w:val="00DE0D56"/>
    <w:rsid w:val="00DE6B52"/>
    <w:rsid w:val="00DF338B"/>
    <w:rsid w:val="00DF5711"/>
    <w:rsid w:val="00DF6142"/>
    <w:rsid w:val="00E03361"/>
    <w:rsid w:val="00E03510"/>
    <w:rsid w:val="00E04BDD"/>
    <w:rsid w:val="00E06F04"/>
    <w:rsid w:val="00E232EE"/>
    <w:rsid w:val="00E24E5C"/>
    <w:rsid w:val="00E47CF5"/>
    <w:rsid w:val="00E55DB9"/>
    <w:rsid w:val="00E56083"/>
    <w:rsid w:val="00E64FDD"/>
    <w:rsid w:val="00E66C5B"/>
    <w:rsid w:val="00E7788A"/>
    <w:rsid w:val="00EA240F"/>
    <w:rsid w:val="00EB64E7"/>
    <w:rsid w:val="00EB6C67"/>
    <w:rsid w:val="00EB7D8D"/>
    <w:rsid w:val="00EC2D83"/>
    <w:rsid w:val="00ED0124"/>
    <w:rsid w:val="00ED3518"/>
    <w:rsid w:val="00ED3B9B"/>
    <w:rsid w:val="00ED61B7"/>
    <w:rsid w:val="00EE23FD"/>
    <w:rsid w:val="00EE77F7"/>
    <w:rsid w:val="00EF0BBE"/>
    <w:rsid w:val="00EF3C47"/>
    <w:rsid w:val="00EF5243"/>
    <w:rsid w:val="00EF5327"/>
    <w:rsid w:val="00F06368"/>
    <w:rsid w:val="00F07EA0"/>
    <w:rsid w:val="00F10AE7"/>
    <w:rsid w:val="00F13917"/>
    <w:rsid w:val="00F15E5D"/>
    <w:rsid w:val="00F2187B"/>
    <w:rsid w:val="00F220F8"/>
    <w:rsid w:val="00F25CF8"/>
    <w:rsid w:val="00F306F4"/>
    <w:rsid w:val="00F51206"/>
    <w:rsid w:val="00F52A55"/>
    <w:rsid w:val="00F5749A"/>
    <w:rsid w:val="00F61751"/>
    <w:rsid w:val="00F61A81"/>
    <w:rsid w:val="00F7261E"/>
    <w:rsid w:val="00F77270"/>
    <w:rsid w:val="00F942AF"/>
    <w:rsid w:val="00F95BB7"/>
    <w:rsid w:val="00FA0BF5"/>
    <w:rsid w:val="00FB6E35"/>
    <w:rsid w:val="00FB700A"/>
    <w:rsid w:val="00FC2570"/>
    <w:rsid w:val="00FC52A7"/>
    <w:rsid w:val="00FC7316"/>
    <w:rsid w:val="00FD5D46"/>
    <w:rsid w:val="00FD71AB"/>
    <w:rsid w:val="00FE03A4"/>
    <w:rsid w:val="00FE0C93"/>
    <w:rsid w:val="00FE6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en-US" w:eastAsia="en-US" w:bidi="ar-SA"/>
      </w:rPr>
    </w:rPrDefault>
    <w:pPrDefault>
      <w:pPr>
        <w:spacing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3C47"/>
    <w:pPr>
      <w:suppressAutoHyphens/>
      <w:overflowPunct w:val="0"/>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EF3C47"/>
    <w:rPr>
      <w:rFonts w:ascii="Segoe UI" w:hAnsi="Segoe UI" w:cs="Segoe UI"/>
      <w:sz w:val="18"/>
      <w:szCs w:val="18"/>
    </w:rPr>
  </w:style>
  <w:style w:type="character" w:styleId="CommentReference">
    <w:name w:val="annotation reference"/>
    <w:basedOn w:val="DefaultParagraphFont"/>
    <w:rsid w:val="00EF3C47"/>
    <w:rPr>
      <w:sz w:val="16"/>
      <w:szCs w:val="16"/>
    </w:rPr>
  </w:style>
  <w:style w:type="character" w:customStyle="1" w:styleId="CommentTextChar">
    <w:name w:val="Comment Text Char"/>
    <w:basedOn w:val="DefaultParagraphFont"/>
    <w:rsid w:val="00EF3C47"/>
    <w:rPr>
      <w:sz w:val="20"/>
      <w:szCs w:val="20"/>
    </w:rPr>
  </w:style>
  <w:style w:type="character" w:customStyle="1" w:styleId="CommentSubjectChar">
    <w:name w:val="Comment Subject Char"/>
    <w:basedOn w:val="CommentTextChar"/>
    <w:rsid w:val="00EF3C47"/>
    <w:rPr>
      <w:b/>
      <w:bCs/>
      <w:sz w:val="20"/>
      <w:szCs w:val="20"/>
    </w:rPr>
  </w:style>
  <w:style w:type="character" w:customStyle="1" w:styleId="HeaderChar">
    <w:name w:val="Header Char"/>
    <w:basedOn w:val="DefaultParagraphFont"/>
    <w:rsid w:val="00EF3C47"/>
  </w:style>
  <w:style w:type="character" w:customStyle="1" w:styleId="FooterChar">
    <w:name w:val="Footer Char"/>
    <w:basedOn w:val="DefaultParagraphFont"/>
    <w:uiPriority w:val="99"/>
    <w:rsid w:val="00EF3C47"/>
  </w:style>
  <w:style w:type="character" w:customStyle="1" w:styleId="ListLabel1">
    <w:name w:val="ListLabel 1"/>
    <w:rsid w:val="00EF3C47"/>
    <w:rPr>
      <w:rFonts w:eastAsia="Calibri" w:cs="Times New Roman"/>
    </w:rPr>
  </w:style>
  <w:style w:type="character" w:customStyle="1" w:styleId="ListLabel2">
    <w:name w:val="ListLabel 2"/>
    <w:rsid w:val="00EF3C47"/>
    <w:rPr>
      <w:sz w:val="24"/>
      <w:szCs w:val="24"/>
    </w:rPr>
  </w:style>
  <w:style w:type="character" w:customStyle="1" w:styleId="ListLabel3">
    <w:name w:val="ListLabel 3"/>
    <w:rsid w:val="00EF3C47"/>
    <w:rPr>
      <w:rFonts w:eastAsia="Calibri" w:cs="Calibri"/>
    </w:rPr>
  </w:style>
  <w:style w:type="character" w:customStyle="1" w:styleId="ListLabel4">
    <w:name w:val="ListLabel 4"/>
    <w:rsid w:val="00EF3C47"/>
    <w:rPr>
      <w:rFonts w:cs="Courier New"/>
    </w:rPr>
  </w:style>
  <w:style w:type="character" w:customStyle="1" w:styleId="ListLabel5">
    <w:name w:val="ListLabel 5"/>
    <w:rsid w:val="00EF3C47"/>
    <w:rPr>
      <w:rFonts w:cs="Times New Roman"/>
      <w:sz w:val="24"/>
    </w:rPr>
  </w:style>
  <w:style w:type="character" w:customStyle="1" w:styleId="ListLabel6">
    <w:name w:val="ListLabel 6"/>
    <w:rsid w:val="00EF3C47"/>
    <w:rPr>
      <w:sz w:val="24"/>
      <w:szCs w:val="24"/>
    </w:rPr>
  </w:style>
  <w:style w:type="character" w:customStyle="1" w:styleId="ListLabel7">
    <w:name w:val="ListLabel 7"/>
    <w:rsid w:val="00EF3C47"/>
    <w:rPr>
      <w:sz w:val="24"/>
    </w:rPr>
  </w:style>
  <w:style w:type="paragraph" w:customStyle="1" w:styleId="Heading">
    <w:name w:val="Heading"/>
    <w:basedOn w:val="Normal"/>
    <w:next w:val="TextBody"/>
    <w:rsid w:val="00EF3C47"/>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EF3C47"/>
    <w:pPr>
      <w:spacing w:after="140" w:line="288" w:lineRule="auto"/>
    </w:pPr>
  </w:style>
  <w:style w:type="paragraph" w:styleId="List">
    <w:name w:val="List"/>
    <w:basedOn w:val="TextBody"/>
    <w:rsid w:val="00EF3C47"/>
    <w:rPr>
      <w:rFonts w:cs="Mangal"/>
    </w:rPr>
  </w:style>
  <w:style w:type="paragraph" w:styleId="Caption">
    <w:name w:val="caption"/>
    <w:basedOn w:val="Normal"/>
    <w:rsid w:val="00EF3C47"/>
    <w:pPr>
      <w:suppressLineNumbers/>
      <w:spacing w:before="120" w:after="120"/>
    </w:pPr>
    <w:rPr>
      <w:rFonts w:cs="Mangal"/>
      <w:i/>
      <w:iCs/>
      <w:sz w:val="24"/>
      <w:szCs w:val="24"/>
    </w:rPr>
  </w:style>
  <w:style w:type="paragraph" w:customStyle="1" w:styleId="Index">
    <w:name w:val="Index"/>
    <w:basedOn w:val="Normal"/>
    <w:rsid w:val="00EF3C47"/>
    <w:pPr>
      <w:suppressLineNumbers/>
    </w:pPr>
    <w:rPr>
      <w:rFonts w:cs="Mangal"/>
    </w:rPr>
  </w:style>
  <w:style w:type="paragraph" w:styleId="ListParagraph">
    <w:name w:val="List Paragraph"/>
    <w:basedOn w:val="Normal"/>
    <w:uiPriority w:val="99"/>
    <w:qFormat/>
    <w:rsid w:val="00EF3C47"/>
    <w:pPr>
      <w:ind w:left="720"/>
      <w:contextualSpacing/>
    </w:pPr>
  </w:style>
  <w:style w:type="paragraph" w:styleId="BalloonText">
    <w:name w:val="Balloon Text"/>
    <w:basedOn w:val="Normal"/>
    <w:rsid w:val="00EF3C47"/>
    <w:pPr>
      <w:spacing w:after="0" w:line="240" w:lineRule="auto"/>
    </w:pPr>
    <w:rPr>
      <w:rFonts w:ascii="Segoe UI" w:hAnsi="Segoe UI" w:cs="Segoe UI"/>
      <w:sz w:val="18"/>
      <w:szCs w:val="18"/>
    </w:rPr>
  </w:style>
  <w:style w:type="paragraph" w:styleId="CommentText">
    <w:name w:val="annotation text"/>
    <w:basedOn w:val="Normal"/>
    <w:rsid w:val="00EF3C47"/>
    <w:pPr>
      <w:spacing w:line="240" w:lineRule="auto"/>
    </w:pPr>
    <w:rPr>
      <w:sz w:val="20"/>
      <w:szCs w:val="20"/>
    </w:rPr>
  </w:style>
  <w:style w:type="paragraph" w:styleId="CommentSubject">
    <w:name w:val="annotation subject"/>
    <w:basedOn w:val="CommentText"/>
    <w:rsid w:val="00EF3C47"/>
    <w:rPr>
      <w:b/>
      <w:bCs/>
    </w:rPr>
  </w:style>
  <w:style w:type="paragraph" w:styleId="Header">
    <w:name w:val="header"/>
    <w:basedOn w:val="Normal"/>
    <w:rsid w:val="00EF3C47"/>
    <w:pPr>
      <w:tabs>
        <w:tab w:val="center" w:pos="4680"/>
        <w:tab w:val="right" w:pos="9360"/>
      </w:tabs>
      <w:spacing w:after="0" w:line="240" w:lineRule="auto"/>
    </w:pPr>
  </w:style>
  <w:style w:type="paragraph" w:styleId="Footer">
    <w:name w:val="footer"/>
    <w:basedOn w:val="Normal"/>
    <w:uiPriority w:val="99"/>
    <w:rsid w:val="00EF3C47"/>
    <w:pPr>
      <w:tabs>
        <w:tab w:val="center" w:pos="4680"/>
        <w:tab w:val="right" w:pos="9360"/>
      </w:tabs>
      <w:spacing w:after="0" w:line="240" w:lineRule="auto"/>
    </w:pPr>
  </w:style>
  <w:style w:type="paragraph" w:styleId="Revision">
    <w:name w:val="Revision"/>
    <w:hidden/>
    <w:uiPriority w:val="99"/>
    <w:semiHidden/>
    <w:rsid w:val="00A77FF6"/>
    <w:pPr>
      <w:spacing w:line="240" w:lineRule="auto"/>
    </w:pPr>
    <w:rPr>
      <w:color w:val="00000A"/>
      <w:sz w:val="22"/>
    </w:rPr>
  </w:style>
  <w:style w:type="character" w:styleId="FootnoteReference">
    <w:name w:val="footnote reference"/>
    <w:rsid w:val="004D6712"/>
    <w:rPr>
      <w:vertAlign w:val="superscript"/>
    </w:rPr>
  </w:style>
  <w:style w:type="character" w:customStyle="1" w:styleId="preambul">
    <w:name w:val="preambul"/>
    <w:basedOn w:val="DefaultParagraphFont"/>
    <w:uiPriority w:val="99"/>
    <w:rsid w:val="0025143B"/>
  </w:style>
</w:styles>
</file>

<file path=word/webSettings.xml><?xml version="1.0" encoding="utf-8"?>
<w:webSettings xmlns:r="http://schemas.openxmlformats.org/officeDocument/2006/relationships" xmlns:w="http://schemas.openxmlformats.org/wordprocessingml/2006/main">
  <w:divs>
    <w:div w:id="801339848">
      <w:bodyDiv w:val="1"/>
      <w:marLeft w:val="0"/>
      <w:marRight w:val="0"/>
      <w:marTop w:val="0"/>
      <w:marBottom w:val="0"/>
      <w:divBdr>
        <w:top w:val="none" w:sz="0" w:space="0" w:color="auto"/>
        <w:left w:val="none" w:sz="0" w:space="0" w:color="auto"/>
        <w:bottom w:val="none" w:sz="0" w:space="0" w:color="auto"/>
        <w:right w:val="none" w:sz="0" w:space="0" w:color="auto"/>
      </w:divBdr>
      <w:divsChild>
        <w:div w:id="19605985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18BC6-3DAE-4016-A6F8-D89078C2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19</Pages>
  <Words>6800</Words>
  <Characters>38763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Fediuc</dc:creator>
  <cp:lastModifiedBy>user</cp:lastModifiedBy>
  <cp:revision>11</cp:revision>
  <cp:lastPrinted>2018-08-21T13:57:00Z</cp:lastPrinted>
  <dcterms:created xsi:type="dcterms:W3CDTF">2018-08-24T06:16:00Z</dcterms:created>
  <dcterms:modified xsi:type="dcterms:W3CDTF">2018-08-24T07:21:00Z</dcterms:modified>
  <dc:language>en-US</dc:language>
</cp:coreProperties>
</file>