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6A1" w:rsidRPr="00F50FA5" w:rsidRDefault="007A46A1" w:rsidP="00620DAC">
      <w:pPr>
        <w:spacing w:after="120" w:line="276" w:lineRule="auto"/>
        <w:jc w:val="center"/>
        <w:rPr>
          <w:sz w:val="27"/>
          <w:szCs w:val="27"/>
        </w:rPr>
      </w:pPr>
      <w:r w:rsidRPr="00F50FA5">
        <w:rPr>
          <w:b/>
          <w:bCs/>
          <w:spacing w:val="20"/>
          <w:sz w:val="27"/>
          <w:szCs w:val="27"/>
          <w:u w:val="single"/>
        </w:rPr>
        <w:t>NOTĂ DE FUNDAMENTARE</w:t>
      </w:r>
    </w:p>
    <w:p w:rsidR="00156905" w:rsidRPr="00F50FA5" w:rsidRDefault="00156905" w:rsidP="00620DAC">
      <w:pPr>
        <w:spacing w:after="120" w:line="276" w:lineRule="auto"/>
        <w:rPr>
          <w:sz w:val="27"/>
          <w:szCs w:val="27"/>
        </w:rPr>
      </w:pPr>
    </w:p>
    <w:tbl>
      <w:tblPr>
        <w:tblW w:w="5001"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348"/>
        <w:gridCol w:w="1569"/>
        <w:gridCol w:w="666"/>
        <w:gridCol w:w="284"/>
        <w:gridCol w:w="660"/>
        <w:gridCol w:w="10"/>
        <w:gridCol w:w="197"/>
        <w:gridCol w:w="121"/>
        <w:gridCol w:w="775"/>
        <w:gridCol w:w="888"/>
        <w:gridCol w:w="985"/>
        <w:gridCol w:w="1430"/>
      </w:tblGrid>
      <w:tr w:rsidR="007A46A1" w:rsidRPr="00F50FA5" w:rsidTr="00B1481E">
        <w:trPr>
          <w:trHeight w:val="606"/>
        </w:trPr>
        <w:tc>
          <w:tcPr>
            <w:tcW w:w="5000" w:type="pct"/>
            <w:gridSpan w:val="12"/>
            <w:vAlign w:val="center"/>
          </w:tcPr>
          <w:p w:rsidR="007A46A1" w:rsidRPr="00F50FA5" w:rsidRDefault="007A46A1" w:rsidP="005B4B6B">
            <w:pPr>
              <w:jc w:val="center"/>
              <w:rPr>
                <w:b/>
                <w:bCs/>
                <w:sz w:val="27"/>
                <w:szCs w:val="27"/>
              </w:rPr>
            </w:pPr>
            <w:r w:rsidRPr="00F50FA5">
              <w:rPr>
                <w:b/>
                <w:bCs/>
                <w:sz w:val="27"/>
                <w:szCs w:val="27"/>
              </w:rPr>
              <w:t>Secţiunea 1</w:t>
            </w:r>
          </w:p>
          <w:p w:rsidR="007A46A1" w:rsidRPr="00F50FA5" w:rsidRDefault="007A46A1" w:rsidP="005B4B6B">
            <w:pPr>
              <w:jc w:val="center"/>
              <w:rPr>
                <w:sz w:val="27"/>
                <w:szCs w:val="27"/>
              </w:rPr>
            </w:pPr>
            <w:r w:rsidRPr="00F50FA5">
              <w:rPr>
                <w:b/>
                <w:bCs/>
                <w:sz w:val="27"/>
                <w:szCs w:val="27"/>
              </w:rPr>
              <w:t>Titlul proiectului de act normativ</w:t>
            </w:r>
          </w:p>
        </w:tc>
      </w:tr>
      <w:tr w:rsidR="007A46A1" w:rsidRPr="00F50FA5" w:rsidTr="00B1481E">
        <w:trPr>
          <w:trHeight w:val="728"/>
        </w:trPr>
        <w:tc>
          <w:tcPr>
            <w:tcW w:w="5000" w:type="pct"/>
            <w:gridSpan w:val="12"/>
            <w:vAlign w:val="center"/>
          </w:tcPr>
          <w:p w:rsidR="007A46A1" w:rsidRPr="00F50FA5" w:rsidRDefault="00BD7A99" w:rsidP="006D1A2E">
            <w:pPr>
              <w:suppressAutoHyphens w:val="0"/>
              <w:spacing w:after="120" w:line="276" w:lineRule="auto"/>
              <w:jc w:val="center"/>
              <w:rPr>
                <w:b/>
                <w:bCs/>
                <w:caps/>
                <w:sz w:val="27"/>
                <w:szCs w:val="27"/>
                <w:lang w:eastAsia="en-US"/>
              </w:rPr>
            </w:pPr>
            <w:r w:rsidRPr="00F50FA5">
              <w:rPr>
                <w:b/>
                <w:bCs/>
                <w:caps/>
                <w:sz w:val="27"/>
                <w:szCs w:val="27"/>
                <w:lang w:eastAsia="en-US"/>
              </w:rPr>
              <w:t xml:space="preserve">HOTăRâRE </w:t>
            </w:r>
          </w:p>
          <w:p w:rsidR="00AE2086" w:rsidRPr="00F50FA5" w:rsidRDefault="006F7D91" w:rsidP="00ED1FC5">
            <w:pPr>
              <w:spacing w:before="120" w:after="120"/>
              <w:jc w:val="center"/>
              <w:rPr>
                <w:sz w:val="27"/>
                <w:szCs w:val="27"/>
              </w:rPr>
            </w:pPr>
            <w:r w:rsidRPr="00F50FA5">
              <w:rPr>
                <w:sz w:val="27"/>
                <w:szCs w:val="27"/>
              </w:rPr>
              <w:t xml:space="preserve">pentru aprobarea normelor </w:t>
            </w:r>
            <w:r w:rsidR="00E52EF6" w:rsidRPr="00F50FA5">
              <w:rPr>
                <w:sz w:val="27"/>
                <w:szCs w:val="27"/>
              </w:rPr>
              <w:t xml:space="preserve">metodologice </w:t>
            </w:r>
            <w:r w:rsidR="00BD7A99" w:rsidRPr="00F50FA5">
              <w:rPr>
                <w:sz w:val="27"/>
                <w:szCs w:val="27"/>
              </w:rPr>
              <w:t xml:space="preserve">de aplicare a </w:t>
            </w:r>
          </w:p>
          <w:p w:rsidR="00AE2086" w:rsidRPr="00F50FA5" w:rsidRDefault="00BD7A99" w:rsidP="00ED1FC5">
            <w:pPr>
              <w:spacing w:before="120" w:after="120"/>
              <w:jc w:val="center"/>
              <w:rPr>
                <w:sz w:val="27"/>
                <w:szCs w:val="27"/>
              </w:rPr>
            </w:pPr>
            <w:r w:rsidRPr="00F50FA5">
              <w:rPr>
                <w:sz w:val="27"/>
                <w:szCs w:val="27"/>
              </w:rPr>
              <w:t>O</w:t>
            </w:r>
            <w:r w:rsidR="00AE2086" w:rsidRPr="00F50FA5">
              <w:rPr>
                <w:sz w:val="27"/>
                <w:szCs w:val="27"/>
              </w:rPr>
              <w:t>rdonanţei de Urgenţă a Guvernului</w:t>
            </w:r>
            <w:r w:rsidRPr="00F50FA5">
              <w:rPr>
                <w:sz w:val="27"/>
                <w:szCs w:val="27"/>
              </w:rPr>
              <w:t xml:space="preserve"> nr. 50/2018 </w:t>
            </w:r>
          </w:p>
          <w:p w:rsidR="007A46A1" w:rsidRPr="00F50FA5" w:rsidRDefault="00125F7C" w:rsidP="00ED1FC5">
            <w:pPr>
              <w:spacing w:before="120" w:after="120"/>
              <w:jc w:val="center"/>
              <w:rPr>
                <w:sz w:val="27"/>
                <w:szCs w:val="27"/>
              </w:rPr>
            </w:pPr>
            <w:r>
              <w:rPr>
                <w:sz w:val="27"/>
                <w:szCs w:val="27"/>
              </w:rPr>
              <w:t>p</w:t>
            </w:r>
            <w:r w:rsidR="00BD7A99" w:rsidRPr="00F50FA5">
              <w:rPr>
                <w:sz w:val="27"/>
                <w:szCs w:val="27"/>
              </w:rPr>
              <w:t>rivind</w:t>
            </w:r>
            <w:r>
              <w:rPr>
                <w:sz w:val="27"/>
                <w:szCs w:val="27"/>
              </w:rPr>
              <w:t xml:space="preserve"> </w:t>
            </w:r>
            <w:r w:rsidR="007A46A1" w:rsidRPr="00F50FA5">
              <w:rPr>
                <w:sz w:val="27"/>
                <w:szCs w:val="27"/>
              </w:rPr>
              <w:t xml:space="preserve">implementarea programului </w:t>
            </w:r>
            <w:r w:rsidR="00DD4752" w:rsidRPr="00F50FA5">
              <w:rPr>
                <w:sz w:val="27"/>
                <w:szCs w:val="27"/>
              </w:rPr>
              <w:t>guvernamental</w:t>
            </w:r>
            <w:r w:rsidR="00C5696D" w:rsidRPr="00F50FA5">
              <w:rPr>
                <w:sz w:val="27"/>
                <w:szCs w:val="27"/>
              </w:rPr>
              <w:t xml:space="preserve"> "</w:t>
            </w:r>
            <w:r w:rsidR="003A2F39" w:rsidRPr="00F50FA5">
              <w:rPr>
                <w:sz w:val="27"/>
                <w:szCs w:val="27"/>
              </w:rPr>
              <w:t>INVESTEŞTE ÎN</w:t>
            </w:r>
            <w:r w:rsidR="00C5696D" w:rsidRPr="00F50FA5">
              <w:rPr>
                <w:sz w:val="27"/>
                <w:szCs w:val="27"/>
              </w:rPr>
              <w:t xml:space="preserve"> TINE"</w:t>
            </w:r>
          </w:p>
        </w:tc>
      </w:tr>
      <w:tr w:rsidR="007A46A1" w:rsidRPr="00F50FA5" w:rsidTr="000B3B49">
        <w:trPr>
          <w:trHeight w:val="718"/>
        </w:trPr>
        <w:tc>
          <w:tcPr>
            <w:tcW w:w="5000" w:type="pct"/>
            <w:gridSpan w:val="12"/>
            <w:tcMar>
              <w:top w:w="108" w:type="dxa"/>
              <w:left w:w="108" w:type="dxa"/>
              <w:bottom w:w="108" w:type="dxa"/>
              <w:right w:w="108" w:type="dxa"/>
            </w:tcMar>
            <w:vAlign w:val="center"/>
          </w:tcPr>
          <w:p w:rsidR="007A46A1" w:rsidRPr="00F50FA5" w:rsidRDefault="007A46A1" w:rsidP="00BE0CB5">
            <w:pPr>
              <w:pStyle w:val="ListParagraph"/>
              <w:spacing w:after="120"/>
              <w:ind w:left="142" w:right="108"/>
              <w:jc w:val="center"/>
              <w:rPr>
                <w:b/>
                <w:bCs/>
                <w:sz w:val="27"/>
                <w:szCs w:val="27"/>
                <w:lang w:val="ro-RO"/>
              </w:rPr>
            </w:pPr>
            <w:r w:rsidRPr="00F50FA5">
              <w:rPr>
                <w:b/>
                <w:bCs/>
                <w:sz w:val="27"/>
                <w:szCs w:val="27"/>
                <w:lang w:val="ro-RO"/>
              </w:rPr>
              <w:t>Secţiunea a 2 - a</w:t>
            </w:r>
          </w:p>
          <w:p w:rsidR="007A46A1" w:rsidRPr="00F50FA5" w:rsidRDefault="007A46A1" w:rsidP="00BE0CB5">
            <w:pPr>
              <w:pStyle w:val="ListParagraph"/>
              <w:spacing w:after="120"/>
              <w:ind w:left="142" w:right="108"/>
              <w:jc w:val="center"/>
              <w:rPr>
                <w:b/>
                <w:bCs/>
                <w:sz w:val="27"/>
                <w:szCs w:val="27"/>
                <w:lang w:val="ro-RO"/>
              </w:rPr>
            </w:pPr>
            <w:r w:rsidRPr="00F50FA5">
              <w:rPr>
                <w:b/>
                <w:bCs/>
                <w:sz w:val="27"/>
                <w:szCs w:val="27"/>
                <w:lang w:val="ro-RO"/>
              </w:rPr>
              <w:t>Motivul emiterii actului normativ</w:t>
            </w:r>
          </w:p>
          <w:p w:rsidR="007A46A1" w:rsidRPr="00F50FA5" w:rsidRDefault="007A46A1" w:rsidP="002E1415">
            <w:pPr>
              <w:pStyle w:val="ListParagraph"/>
              <w:spacing w:after="120" w:line="276" w:lineRule="auto"/>
              <w:ind w:left="142" w:right="108"/>
              <w:jc w:val="both"/>
              <w:rPr>
                <w:sz w:val="27"/>
                <w:szCs w:val="27"/>
                <w:lang w:val="ro-RO"/>
              </w:rPr>
            </w:pPr>
            <w:r w:rsidRPr="00F50FA5">
              <w:rPr>
                <w:sz w:val="27"/>
                <w:szCs w:val="27"/>
                <w:lang w:val="ro-RO"/>
              </w:rPr>
              <w:t>Programul de guvernare 2018-2020, aprobat prin Hotărârea Parlamentului nr.1/2018 privind acordarea încrederii Guvernului îşi propune încurajarea incluziunii sociale a tinerilor.</w:t>
            </w:r>
          </w:p>
          <w:p w:rsidR="007A46A1" w:rsidRPr="00F50FA5" w:rsidRDefault="007A46A1" w:rsidP="002E1415">
            <w:pPr>
              <w:pStyle w:val="ListParagraph"/>
              <w:spacing w:after="120" w:line="276" w:lineRule="auto"/>
              <w:ind w:left="142" w:right="108"/>
              <w:jc w:val="both"/>
              <w:rPr>
                <w:sz w:val="27"/>
                <w:szCs w:val="27"/>
                <w:lang w:val="ro-RO"/>
              </w:rPr>
            </w:pPr>
            <w:r w:rsidRPr="00F50FA5">
              <w:rPr>
                <w:sz w:val="27"/>
                <w:szCs w:val="27"/>
                <w:lang w:val="ro-RO"/>
              </w:rPr>
              <w:t>În acest context, Guvernul s-a angajat că „Tinerii vor fi susţinuţi şi vor putea ca, până la împlinirea vârstei de 26 de ani, să apeleze la credite fără dobândă, garantate în proporţie de 80% de către stat, de maxim 40.000 lei, pentru plata cursurilor, chiriei</w:t>
            </w:r>
            <w:r w:rsidR="00B01353" w:rsidRPr="00F50FA5">
              <w:rPr>
                <w:sz w:val="27"/>
                <w:szCs w:val="27"/>
                <w:lang w:val="ro-RO"/>
              </w:rPr>
              <w:t>,</w:t>
            </w:r>
            <w:r w:rsidRPr="00F50FA5">
              <w:rPr>
                <w:sz w:val="27"/>
                <w:szCs w:val="27"/>
                <w:lang w:val="ro-RO"/>
              </w:rPr>
              <w:t xml:space="preserve"> a u</w:t>
            </w:r>
            <w:r w:rsidR="0040281F" w:rsidRPr="00F50FA5">
              <w:rPr>
                <w:sz w:val="27"/>
                <w:szCs w:val="27"/>
                <w:lang w:val="ro-RO"/>
              </w:rPr>
              <w:t xml:space="preserve">nei părţi din construcţia unei </w:t>
            </w:r>
            <w:r w:rsidRPr="00F50FA5">
              <w:rPr>
                <w:sz w:val="27"/>
                <w:szCs w:val="27"/>
                <w:lang w:val="ro-RO"/>
              </w:rPr>
              <w:t>locuinţe</w:t>
            </w:r>
            <w:r w:rsidR="00B01353" w:rsidRPr="00F50FA5">
              <w:rPr>
                <w:sz w:val="27"/>
                <w:szCs w:val="27"/>
                <w:lang w:val="ro-RO"/>
              </w:rPr>
              <w:t xml:space="preserve"> sau achiziţia unei locuinţe</w:t>
            </w:r>
            <w:r w:rsidRPr="00F50FA5">
              <w:rPr>
                <w:sz w:val="27"/>
                <w:szCs w:val="27"/>
                <w:lang w:val="ro-RO"/>
              </w:rPr>
              <w:t>”.</w:t>
            </w:r>
          </w:p>
          <w:p w:rsidR="00D20A55" w:rsidRDefault="007A46A1" w:rsidP="00490504">
            <w:pPr>
              <w:pStyle w:val="ListParagraph"/>
              <w:spacing w:after="120" w:line="276" w:lineRule="auto"/>
              <w:ind w:left="142" w:right="108"/>
              <w:jc w:val="both"/>
              <w:rPr>
                <w:sz w:val="27"/>
                <w:szCs w:val="27"/>
                <w:lang w:val="ro-RO"/>
              </w:rPr>
            </w:pPr>
            <w:r w:rsidRPr="00F50FA5">
              <w:rPr>
                <w:sz w:val="27"/>
                <w:szCs w:val="27"/>
                <w:lang w:val="ro-RO"/>
              </w:rPr>
              <w:t>Prin această măsură Guvernul urmăreşte intensificarea participării la viaţa democratică, culturală, socială, sportivă şi civică care să faciliteze tranziţia la vârsta adultă, dar şi integrarea pe piaţa forţei de muncă.</w:t>
            </w:r>
          </w:p>
          <w:p w:rsidR="00F50FA5" w:rsidRPr="00F50FA5" w:rsidRDefault="00F50FA5" w:rsidP="00F50FA5">
            <w:pPr>
              <w:pStyle w:val="ListParagraph"/>
              <w:spacing w:after="120" w:line="276" w:lineRule="auto"/>
              <w:ind w:left="142" w:right="108"/>
              <w:jc w:val="both"/>
              <w:rPr>
                <w:sz w:val="27"/>
                <w:szCs w:val="27"/>
                <w:lang w:val="ro-RO"/>
              </w:rPr>
            </w:pPr>
            <w:r w:rsidRPr="00F50FA5">
              <w:rPr>
                <w:sz w:val="27"/>
                <w:szCs w:val="27"/>
                <w:lang w:val="ro-RO"/>
              </w:rPr>
              <w:t>Programul se adresează tinerilor fără venituri sau cu venituri reduse, cu vârsta sub 26 de ani şi urmăreşte susţinerea acestora în procesul de formare pentru a se realiza din punct de vedere profesional şi pentru a se integra armonios în societate.</w:t>
            </w:r>
          </w:p>
          <w:p w:rsidR="00F50FA5" w:rsidRPr="00F50FA5" w:rsidRDefault="00F50FA5" w:rsidP="00F50FA5">
            <w:pPr>
              <w:pStyle w:val="ListParagraph"/>
              <w:spacing w:after="120" w:line="276" w:lineRule="auto"/>
              <w:ind w:left="142" w:right="108"/>
              <w:jc w:val="both"/>
              <w:rPr>
                <w:sz w:val="27"/>
                <w:szCs w:val="27"/>
                <w:lang w:val="ro-RO"/>
              </w:rPr>
            </w:pPr>
            <w:r w:rsidRPr="00F50FA5">
              <w:rPr>
                <w:sz w:val="27"/>
                <w:szCs w:val="27"/>
                <w:lang w:val="ro-RO"/>
              </w:rPr>
              <w:t>De asemenea, programul poate fi accesat şi de persoane cu vârsta cuprinsă între 26 și 55 de ani, dacă acestea sunt cuprinse în sistemul de învățământ sau efectuează cursuri de reconversie și/sau specializare profesională</w:t>
            </w:r>
            <w:r>
              <w:rPr>
                <w:sz w:val="27"/>
                <w:szCs w:val="27"/>
                <w:lang w:val="ro-RO"/>
              </w:rPr>
              <w:t>.</w:t>
            </w:r>
          </w:p>
        </w:tc>
      </w:tr>
      <w:tr w:rsidR="007A46A1" w:rsidRPr="00F50FA5" w:rsidTr="000B3B49">
        <w:trPr>
          <w:trHeight w:val="680"/>
        </w:trPr>
        <w:tc>
          <w:tcPr>
            <w:tcW w:w="1182" w:type="pct"/>
            <w:vAlign w:val="center"/>
          </w:tcPr>
          <w:p w:rsidR="007A46A1" w:rsidRPr="00F50FA5" w:rsidRDefault="007A46A1" w:rsidP="00620DAC">
            <w:pPr>
              <w:spacing w:after="120" w:line="276" w:lineRule="auto"/>
              <w:rPr>
                <w:b/>
                <w:bCs/>
                <w:sz w:val="27"/>
                <w:szCs w:val="27"/>
              </w:rPr>
            </w:pPr>
            <w:r w:rsidRPr="00F50FA5">
              <w:rPr>
                <w:b/>
                <w:bCs/>
                <w:sz w:val="27"/>
                <w:szCs w:val="27"/>
              </w:rPr>
              <w:t>1. Descrierea situaţiei actuale</w:t>
            </w:r>
          </w:p>
        </w:tc>
        <w:tc>
          <w:tcPr>
            <w:tcW w:w="3818" w:type="pct"/>
            <w:gridSpan w:val="11"/>
            <w:tcMar>
              <w:top w:w="108" w:type="dxa"/>
              <w:left w:w="108" w:type="dxa"/>
              <w:bottom w:w="108" w:type="dxa"/>
              <w:right w:w="108" w:type="dxa"/>
            </w:tcMar>
            <w:vAlign w:val="center"/>
          </w:tcPr>
          <w:p w:rsidR="00AE2086" w:rsidRPr="00F50FA5" w:rsidRDefault="00813C8B" w:rsidP="00AE2086">
            <w:pPr>
              <w:spacing w:before="120" w:after="120"/>
              <w:ind w:left="72"/>
              <w:jc w:val="both"/>
              <w:rPr>
                <w:sz w:val="27"/>
                <w:szCs w:val="27"/>
              </w:rPr>
            </w:pPr>
            <w:r w:rsidRPr="00F50FA5">
              <w:rPr>
                <w:sz w:val="27"/>
                <w:szCs w:val="27"/>
              </w:rPr>
              <w:t>Prin Ordonanţa de Urgenţă a Guvernului nr. 50/2018 s-a instituit programul guvernamental "INVESTEŞTE ÎN TINE" destinat sprijinirii educaţiei şi sănătăţii tinerilor şi persoanelor cu vârsta de până la 55 de ani. Prin acest act normativ s-au reglementat în principal următoarele:</w:t>
            </w:r>
          </w:p>
          <w:p w:rsidR="00AE2086" w:rsidRPr="00F50FA5" w:rsidRDefault="00AE2086" w:rsidP="00AE2086">
            <w:pPr>
              <w:numPr>
                <w:ilvl w:val="0"/>
                <w:numId w:val="6"/>
              </w:numPr>
              <w:spacing w:before="120" w:after="120"/>
              <w:jc w:val="both"/>
              <w:rPr>
                <w:sz w:val="27"/>
                <w:szCs w:val="27"/>
              </w:rPr>
            </w:pPr>
            <w:r w:rsidRPr="00F50FA5">
              <w:rPr>
                <w:sz w:val="27"/>
                <w:szCs w:val="27"/>
              </w:rPr>
              <w:t xml:space="preserve">Garantarea unui credit în valoare maximă de 40.000 lei, în proporţie de 80% de către stat prin Fondul Naţional de Garantare a Creditelor pentru  Întreprinderi Mici şi Mijlocii şi prin Fondul Român de Contragarantare, exceptând dobânzile, </w:t>
            </w:r>
            <w:r w:rsidR="00F50FA5">
              <w:rPr>
                <w:sz w:val="27"/>
                <w:szCs w:val="27"/>
              </w:rPr>
              <w:t xml:space="preserve">comisioanele şi spezele bancare; pentru persoanele </w:t>
            </w:r>
            <w:r w:rsidR="00F50FA5" w:rsidRPr="00F50FA5">
              <w:rPr>
                <w:sz w:val="27"/>
                <w:szCs w:val="27"/>
              </w:rPr>
              <w:t xml:space="preserve">cu vârsta </w:t>
            </w:r>
            <w:r w:rsidR="00F50FA5" w:rsidRPr="00F50FA5">
              <w:rPr>
                <w:sz w:val="27"/>
                <w:szCs w:val="27"/>
              </w:rPr>
              <w:lastRenderedPageBreak/>
              <w:t>cuprinsă între 26 și 55 de ani</w:t>
            </w:r>
            <w:r w:rsidR="00BE0CB5">
              <w:rPr>
                <w:sz w:val="27"/>
                <w:szCs w:val="27"/>
              </w:rPr>
              <w:t>,</w:t>
            </w:r>
            <w:r w:rsidR="00F50FA5" w:rsidRPr="00F50FA5">
              <w:rPr>
                <w:sz w:val="27"/>
                <w:szCs w:val="27"/>
              </w:rPr>
              <w:t xml:space="preserve">valoare maximă </w:t>
            </w:r>
            <w:r w:rsidR="00BE0CB5">
              <w:rPr>
                <w:sz w:val="27"/>
                <w:szCs w:val="27"/>
              </w:rPr>
              <w:t xml:space="preserve">a creditului </w:t>
            </w:r>
            <w:r w:rsidR="00F50FA5">
              <w:rPr>
                <w:sz w:val="27"/>
                <w:szCs w:val="27"/>
              </w:rPr>
              <w:t>este de 35</w:t>
            </w:r>
            <w:r w:rsidR="00F50FA5" w:rsidRPr="00F50FA5">
              <w:rPr>
                <w:sz w:val="27"/>
                <w:szCs w:val="27"/>
              </w:rPr>
              <w:t>.000 lei</w:t>
            </w:r>
            <w:r w:rsidR="00F50FA5">
              <w:rPr>
                <w:sz w:val="27"/>
                <w:szCs w:val="27"/>
              </w:rPr>
              <w:t>.</w:t>
            </w:r>
          </w:p>
          <w:p w:rsidR="00AE2086" w:rsidRPr="00F50FA5" w:rsidRDefault="00AE2086" w:rsidP="00AE2086">
            <w:pPr>
              <w:numPr>
                <w:ilvl w:val="0"/>
                <w:numId w:val="6"/>
              </w:numPr>
              <w:spacing w:before="120" w:after="120"/>
              <w:jc w:val="both"/>
              <w:rPr>
                <w:sz w:val="27"/>
                <w:szCs w:val="27"/>
              </w:rPr>
            </w:pPr>
            <w:r w:rsidRPr="00F50FA5">
              <w:rPr>
                <w:sz w:val="27"/>
                <w:szCs w:val="27"/>
              </w:rPr>
              <w:t xml:space="preserve">Plăţile de dobândă pentru creditul acordat, precum şi cheltuielile privind comisioanele de analiză şi de gestiune a garanţiilor vor fi suportate din bugetul de stat, prin bugetul Comisiei Naţionale de Strategie şi Prognoză. Beneficiarii programului </w:t>
            </w:r>
            <w:r w:rsidR="005446FC" w:rsidRPr="00F50FA5">
              <w:rPr>
                <w:sz w:val="27"/>
                <w:szCs w:val="27"/>
              </w:rPr>
              <w:t>sunt tineri cu vârsta cuprinsă între 16 ani şi 26 de ani care sunt în perioada studiilor, precum şi persoane cu vârsta cuprinsă între 26 și 55 de ani</w:t>
            </w:r>
            <w:r w:rsidRPr="00F50FA5">
              <w:rPr>
                <w:sz w:val="27"/>
                <w:szCs w:val="27"/>
              </w:rPr>
              <w:t>, dacă acestea sunt cuprinse în sistemul de învățământ sau efectuează cursuri de reconversie și/sau specializare profesională;</w:t>
            </w:r>
          </w:p>
          <w:p w:rsidR="00AE2086" w:rsidRPr="00F50FA5" w:rsidRDefault="00AE2086" w:rsidP="00AE2086">
            <w:pPr>
              <w:numPr>
                <w:ilvl w:val="0"/>
                <w:numId w:val="6"/>
              </w:numPr>
              <w:spacing w:before="120" w:after="120"/>
              <w:jc w:val="both"/>
              <w:rPr>
                <w:sz w:val="27"/>
                <w:szCs w:val="27"/>
              </w:rPr>
            </w:pPr>
            <w:r w:rsidRPr="00F50FA5">
              <w:rPr>
                <w:sz w:val="27"/>
                <w:szCs w:val="27"/>
              </w:rPr>
              <w:t xml:space="preserve">Creditul acordat poate fi suplimentat cu până la 20.000 lei în cazul în care beneficiarul </w:t>
            </w:r>
            <w:r w:rsidR="0077125A" w:rsidRPr="00F50FA5">
              <w:rPr>
                <w:sz w:val="27"/>
                <w:szCs w:val="27"/>
              </w:rPr>
              <w:t xml:space="preserve">este angajat sau </w:t>
            </w:r>
            <w:r w:rsidRPr="00F50FA5">
              <w:rPr>
                <w:sz w:val="27"/>
                <w:szCs w:val="27"/>
              </w:rPr>
              <w:t>se angajează pe perioada derulării creditului;</w:t>
            </w:r>
          </w:p>
          <w:p w:rsidR="00AE2086" w:rsidRPr="00F50FA5" w:rsidRDefault="00AE2086" w:rsidP="00AE2086">
            <w:pPr>
              <w:numPr>
                <w:ilvl w:val="0"/>
                <w:numId w:val="6"/>
              </w:numPr>
              <w:spacing w:before="120" w:after="120"/>
              <w:jc w:val="both"/>
              <w:rPr>
                <w:sz w:val="27"/>
                <w:szCs w:val="27"/>
              </w:rPr>
            </w:pPr>
            <w:r w:rsidRPr="00F50FA5">
              <w:rPr>
                <w:sz w:val="27"/>
                <w:szCs w:val="27"/>
              </w:rPr>
              <w:t xml:space="preserve">Împrumutul se va acorda sub forma unui credit cu una sau mai multe tranşe în funcţie de facturile prezentate la decontare sau plata directă a furnizorului pe baza facturii proformă; </w:t>
            </w:r>
          </w:p>
          <w:p w:rsidR="00EE434E" w:rsidRDefault="00AE2086" w:rsidP="00AE2086">
            <w:pPr>
              <w:spacing w:before="120" w:after="120"/>
              <w:jc w:val="both"/>
              <w:rPr>
                <w:sz w:val="27"/>
                <w:szCs w:val="27"/>
              </w:rPr>
            </w:pPr>
            <w:r w:rsidRPr="00F50FA5">
              <w:rPr>
                <w:sz w:val="27"/>
                <w:szCs w:val="27"/>
              </w:rPr>
              <w:t xml:space="preserve">Destinaţia creditului este de a acoperi nevoile beneficiarilor şi  familiilor acestora privind </w:t>
            </w:r>
            <w:r w:rsidR="0077125A" w:rsidRPr="00F50FA5">
              <w:rPr>
                <w:sz w:val="27"/>
                <w:szCs w:val="27"/>
              </w:rPr>
              <w:t xml:space="preserve">educaţia, sănătatea, cultura, </w:t>
            </w:r>
            <w:r w:rsidRPr="00F50FA5">
              <w:rPr>
                <w:sz w:val="27"/>
                <w:szCs w:val="27"/>
              </w:rPr>
              <w:t>sportul</w:t>
            </w:r>
            <w:r w:rsidR="0077125A" w:rsidRPr="00F50FA5">
              <w:rPr>
                <w:sz w:val="27"/>
                <w:szCs w:val="27"/>
              </w:rPr>
              <w:t xml:space="preserve"> şi de habitat</w:t>
            </w:r>
            <w:r w:rsidRPr="00F50FA5">
              <w:rPr>
                <w:sz w:val="27"/>
                <w:szCs w:val="27"/>
              </w:rPr>
              <w:t>.</w:t>
            </w:r>
          </w:p>
          <w:p w:rsidR="00A16295" w:rsidRPr="00F50FA5" w:rsidRDefault="00A16295" w:rsidP="00A16295">
            <w:pPr>
              <w:spacing w:before="120" w:after="120"/>
              <w:jc w:val="both"/>
              <w:rPr>
                <w:sz w:val="27"/>
                <w:szCs w:val="27"/>
              </w:rPr>
            </w:pPr>
            <w:r w:rsidRPr="00F50FA5">
              <w:rPr>
                <w:sz w:val="27"/>
                <w:szCs w:val="27"/>
              </w:rPr>
              <w:t>Prin Ordonanţa de Urgenţă a Guvernului nr. 50/2018 s-a prevăzut ca în termen de 30 zile de la data intrării în vigoare a acesteia, Comisia Naţională de Strategie şi Prognoză şi Ministerul Finanţelor Publice să elaboreze normele de aplicare a prezentei ordonanţe de urgenţă, inclusiv modalitatea şi condiţiile de acordare şi recuperare a garanţiilor.</w:t>
            </w:r>
          </w:p>
        </w:tc>
      </w:tr>
      <w:tr w:rsidR="007A46A1" w:rsidRPr="00F50FA5" w:rsidTr="000B3B49">
        <w:trPr>
          <w:trHeight w:val="445"/>
        </w:trPr>
        <w:tc>
          <w:tcPr>
            <w:tcW w:w="1182" w:type="pct"/>
            <w:vAlign w:val="center"/>
          </w:tcPr>
          <w:p w:rsidR="007A46A1" w:rsidRPr="00F50FA5" w:rsidRDefault="007A46A1" w:rsidP="00E83A30">
            <w:pPr>
              <w:snapToGrid w:val="0"/>
              <w:spacing w:after="120" w:line="276" w:lineRule="auto"/>
              <w:rPr>
                <w:sz w:val="27"/>
                <w:szCs w:val="27"/>
              </w:rPr>
            </w:pPr>
            <w:r w:rsidRPr="00F50FA5">
              <w:rPr>
                <w:b/>
                <w:bCs/>
                <w:sz w:val="27"/>
                <w:szCs w:val="27"/>
              </w:rPr>
              <w:lastRenderedPageBreak/>
              <w:t>2. Schimbări preconizate</w:t>
            </w:r>
          </w:p>
        </w:tc>
        <w:tc>
          <w:tcPr>
            <w:tcW w:w="3818" w:type="pct"/>
            <w:gridSpan w:val="11"/>
            <w:tcMar>
              <w:top w:w="108" w:type="dxa"/>
              <w:left w:w="108" w:type="dxa"/>
              <w:bottom w:w="108" w:type="dxa"/>
              <w:right w:w="108" w:type="dxa"/>
            </w:tcMar>
            <w:vAlign w:val="center"/>
          </w:tcPr>
          <w:p w:rsidR="007A46A1" w:rsidRPr="00F50FA5" w:rsidRDefault="007A46A1" w:rsidP="005A0CF4">
            <w:pPr>
              <w:spacing w:before="120" w:after="120"/>
              <w:ind w:left="72"/>
              <w:jc w:val="both"/>
              <w:rPr>
                <w:sz w:val="27"/>
                <w:szCs w:val="27"/>
              </w:rPr>
            </w:pPr>
            <w:r w:rsidRPr="00F50FA5">
              <w:rPr>
                <w:sz w:val="27"/>
                <w:szCs w:val="27"/>
              </w:rPr>
              <w:t xml:space="preserve">În vederea </w:t>
            </w:r>
            <w:r w:rsidR="008C38FF" w:rsidRPr="00F50FA5">
              <w:rPr>
                <w:sz w:val="27"/>
                <w:szCs w:val="27"/>
              </w:rPr>
              <w:t xml:space="preserve">aplicării </w:t>
            </w:r>
            <w:r w:rsidR="00A16295" w:rsidRPr="00F50FA5">
              <w:rPr>
                <w:sz w:val="27"/>
                <w:szCs w:val="27"/>
              </w:rPr>
              <w:t xml:space="preserve">Ordonanţa de Urgenţă a Guvernului nr. 50/2018 </w:t>
            </w:r>
            <w:r w:rsidR="008C38FF" w:rsidRPr="00F50FA5">
              <w:rPr>
                <w:sz w:val="27"/>
                <w:szCs w:val="27"/>
              </w:rPr>
              <w:t>privind implementarea Programului guvernamental "</w:t>
            </w:r>
            <w:r w:rsidR="008C38FF" w:rsidRPr="00F50FA5">
              <w:rPr>
                <w:caps/>
                <w:sz w:val="27"/>
                <w:szCs w:val="27"/>
              </w:rPr>
              <w:t>investeşte în tine</w:t>
            </w:r>
            <w:r w:rsidR="008C38FF" w:rsidRPr="00F50FA5">
              <w:rPr>
                <w:sz w:val="27"/>
                <w:szCs w:val="27"/>
              </w:rPr>
              <w:t>"</w:t>
            </w:r>
            <w:r w:rsidR="00490504" w:rsidRPr="00F50FA5">
              <w:rPr>
                <w:sz w:val="27"/>
                <w:szCs w:val="27"/>
              </w:rPr>
              <w:t>,</w:t>
            </w:r>
            <w:r w:rsidR="008C38FF" w:rsidRPr="00F50FA5">
              <w:rPr>
                <w:sz w:val="27"/>
                <w:szCs w:val="27"/>
              </w:rPr>
              <w:t xml:space="preserve"> se propun următoarele</w:t>
            </w:r>
            <w:r w:rsidRPr="00F50FA5">
              <w:rPr>
                <w:sz w:val="27"/>
                <w:szCs w:val="27"/>
              </w:rPr>
              <w:t>:</w:t>
            </w:r>
          </w:p>
          <w:p w:rsidR="008C38FF" w:rsidRPr="00F50FA5" w:rsidRDefault="001956DE" w:rsidP="008C38FF">
            <w:pPr>
              <w:numPr>
                <w:ilvl w:val="0"/>
                <w:numId w:val="6"/>
              </w:numPr>
              <w:spacing w:before="120" w:after="120"/>
              <w:jc w:val="both"/>
              <w:rPr>
                <w:sz w:val="27"/>
                <w:szCs w:val="27"/>
              </w:rPr>
            </w:pPr>
            <w:r w:rsidRPr="00F50FA5">
              <w:rPr>
                <w:sz w:val="27"/>
                <w:szCs w:val="27"/>
              </w:rPr>
              <w:t>Garantarea</w:t>
            </w:r>
            <w:r w:rsidR="004A0E3B" w:rsidRPr="00F50FA5">
              <w:rPr>
                <w:sz w:val="27"/>
                <w:szCs w:val="27"/>
              </w:rPr>
              <w:t xml:space="preserve"> unui credit în valoare maximă de 40.000 lei, </w:t>
            </w:r>
            <w:r w:rsidR="00490504" w:rsidRPr="00F50FA5">
              <w:rPr>
                <w:sz w:val="27"/>
                <w:szCs w:val="27"/>
              </w:rPr>
              <w:t xml:space="preserve">pentru tineri cu vârsta între 16 și 26 de ani și a respectiv a unui credit în valoare maximă de până la 35.000 lei, pentru persoanele cu vârsta cuprinsă între 26 și 55 ani, </w:t>
            </w:r>
            <w:r w:rsidR="004A0E3B" w:rsidRPr="00F50FA5">
              <w:rPr>
                <w:sz w:val="27"/>
                <w:szCs w:val="27"/>
              </w:rPr>
              <w:t xml:space="preserve">în proporţie de 80% de către stat prin Fondul </w:t>
            </w:r>
            <w:r w:rsidR="0034271F" w:rsidRPr="00F50FA5">
              <w:rPr>
                <w:sz w:val="27"/>
                <w:szCs w:val="27"/>
              </w:rPr>
              <w:t xml:space="preserve">Naţional </w:t>
            </w:r>
            <w:r w:rsidR="004A0E3B" w:rsidRPr="00F50FA5">
              <w:rPr>
                <w:sz w:val="27"/>
                <w:szCs w:val="27"/>
              </w:rPr>
              <w:t>de Garantare a Creditelor pentru Întreprinderi Mici şi Mijlocii</w:t>
            </w:r>
            <w:r w:rsidR="005B5EB5" w:rsidRPr="00F50FA5">
              <w:rPr>
                <w:sz w:val="27"/>
                <w:szCs w:val="27"/>
              </w:rPr>
              <w:t xml:space="preserve"> şi </w:t>
            </w:r>
            <w:r w:rsidRPr="00F50FA5">
              <w:rPr>
                <w:sz w:val="27"/>
                <w:szCs w:val="27"/>
              </w:rPr>
              <w:t>prin</w:t>
            </w:r>
            <w:r w:rsidR="005B5EB5" w:rsidRPr="00F50FA5">
              <w:rPr>
                <w:sz w:val="27"/>
                <w:szCs w:val="27"/>
              </w:rPr>
              <w:t xml:space="preserve"> Fondul Român de Contragarantare</w:t>
            </w:r>
            <w:r w:rsidR="0034271F" w:rsidRPr="00F50FA5">
              <w:rPr>
                <w:sz w:val="27"/>
                <w:szCs w:val="27"/>
              </w:rPr>
              <w:t xml:space="preserve">, exceptând dobânzile, </w:t>
            </w:r>
            <w:r w:rsidR="008C38FF" w:rsidRPr="00F50FA5">
              <w:rPr>
                <w:sz w:val="27"/>
                <w:szCs w:val="27"/>
              </w:rPr>
              <w:t>comisioanele şi spezele bancare;</w:t>
            </w:r>
          </w:p>
          <w:p w:rsidR="008C38FF" w:rsidRPr="00F50FA5" w:rsidRDefault="008C38FF" w:rsidP="008C38FF">
            <w:pPr>
              <w:numPr>
                <w:ilvl w:val="0"/>
                <w:numId w:val="6"/>
              </w:numPr>
              <w:spacing w:before="120" w:after="120"/>
              <w:jc w:val="both"/>
              <w:rPr>
                <w:sz w:val="27"/>
                <w:szCs w:val="27"/>
              </w:rPr>
            </w:pPr>
            <w:r w:rsidRPr="00F50FA5">
              <w:rPr>
                <w:sz w:val="27"/>
                <w:szCs w:val="27"/>
              </w:rPr>
              <w:t xml:space="preserve">M.F.P. și CNSP, în parteneriat cu F.N.G.C.I.M.M., F.R.C. şi finanțatorii participanţi în program implementează măsurile </w:t>
            </w:r>
            <w:r w:rsidR="000A01D4" w:rsidRPr="00F50FA5">
              <w:rPr>
                <w:sz w:val="27"/>
                <w:szCs w:val="27"/>
              </w:rPr>
              <w:t xml:space="preserve">pentru </w:t>
            </w:r>
            <w:r w:rsidRPr="00F50FA5">
              <w:rPr>
                <w:sz w:val="27"/>
                <w:szCs w:val="27"/>
              </w:rPr>
              <w:t>acordarea garanţiilor</w:t>
            </w:r>
            <w:r w:rsidR="00786AB6" w:rsidRPr="00F50FA5">
              <w:rPr>
                <w:sz w:val="27"/>
                <w:szCs w:val="27"/>
              </w:rPr>
              <w:t xml:space="preserve"> de stat</w:t>
            </w:r>
            <w:r w:rsidRPr="00F50FA5">
              <w:rPr>
                <w:sz w:val="27"/>
                <w:szCs w:val="27"/>
              </w:rPr>
              <w:t xml:space="preserve">. Acordarea şi derularea garanţiilor </w:t>
            </w:r>
            <w:r w:rsidR="00786AB6" w:rsidRPr="00F50FA5">
              <w:rPr>
                <w:sz w:val="27"/>
                <w:szCs w:val="27"/>
              </w:rPr>
              <w:t xml:space="preserve">de stat </w:t>
            </w:r>
            <w:r w:rsidRPr="00F50FA5">
              <w:rPr>
                <w:sz w:val="27"/>
                <w:szCs w:val="27"/>
              </w:rPr>
              <w:t xml:space="preserve">se realizează pe baza unei convenţii de </w:t>
            </w:r>
            <w:r w:rsidRPr="00F50FA5">
              <w:rPr>
                <w:sz w:val="27"/>
                <w:szCs w:val="27"/>
              </w:rPr>
              <w:lastRenderedPageBreak/>
              <w:t>garantare încheiate între F.N.G.C.I.M.M./F.R.C. şi finanțatorii participanți în program;</w:t>
            </w:r>
          </w:p>
          <w:p w:rsidR="008C38FF" w:rsidRPr="00F50FA5" w:rsidRDefault="008C38FF" w:rsidP="008C38FF">
            <w:pPr>
              <w:numPr>
                <w:ilvl w:val="0"/>
                <w:numId w:val="6"/>
              </w:numPr>
              <w:spacing w:before="120" w:after="120"/>
              <w:jc w:val="both"/>
              <w:rPr>
                <w:sz w:val="27"/>
                <w:szCs w:val="27"/>
              </w:rPr>
            </w:pPr>
            <w:r w:rsidRPr="00F50FA5">
              <w:rPr>
                <w:sz w:val="27"/>
                <w:szCs w:val="27"/>
              </w:rPr>
              <w:t>Plata dobânzii şi a comisioanelor adiacente creditului se realizează în baza un</w:t>
            </w:r>
            <w:r w:rsidR="00CA7477">
              <w:rPr>
                <w:sz w:val="27"/>
                <w:szCs w:val="27"/>
              </w:rPr>
              <w:t>orc</w:t>
            </w:r>
            <w:r w:rsidRPr="00F50FA5">
              <w:rPr>
                <w:sz w:val="27"/>
                <w:szCs w:val="27"/>
              </w:rPr>
              <w:t xml:space="preserve">onvenţii </w:t>
            </w:r>
            <w:r w:rsidR="00CA7477">
              <w:rPr>
                <w:sz w:val="27"/>
                <w:szCs w:val="27"/>
              </w:rPr>
              <w:t xml:space="preserve">cadru </w:t>
            </w:r>
            <w:r w:rsidRPr="00F50FA5">
              <w:rPr>
                <w:sz w:val="27"/>
                <w:szCs w:val="27"/>
              </w:rPr>
              <w:t xml:space="preserve">de </w:t>
            </w:r>
            <w:r w:rsidR="00CA7477">
              <w:rPr>
                <w:sz w:val="27"/>
                <w:szCs w:val="27"/>
              </w:rPr>
              <w:t>plată</w:t>
            </w:r>
            <w:r w:rsidRPr="00F50FA5">
              <w:rPr>
                <w:sz w:val="27"/>
                <w:szCs w:val="27"/>
              </w:rPr>
              <w:t xml:space="preserve">încheiate între </w:t>
            </w:r>
            <w:r w:rsidR="00350196" w:rsidRPr="00F50FA5">
              <w:rPr>
                <w:sz w:val="27"/>
                <w:szCs w:val="27"/>
              </w:rPr>
              <w:t>CNSP</w:t>
            </w:r>
            <w:r w:rsidRPr="00F50FA5">
              <w:rPr>
                <w:sz w:val="27"/>
                <w:szCs w:val="27"/>
              </w:rPr>
              <w:t xml:space="preserve"> şi fiecare finanţator</w:t>
            </w:r>
            <w:r w:rsidR="00CA7477">
              <w:rPr>
                <w:sz w:val="27"/>
                <w:szCs w:val="27"/>
              </w:rPr>
              <w:t xml:space="preserve"> și respectiv fondurile de garantare</w:t>
            </w:r>
            <w:r w:rsidRPr="00F50FA5">
              <w:rPr>
                <w:sz w:val="27"/>
                <w:szCs w:val="27"/>
              </w:rPr>
              <w:t>. Modelul convenţii</w:t>
            </w:r>
            <w:r w:rsidR="00CA7477">
              <w:rPr>
                <w:sz w:val="27"/>
                <w:szCs w:val="27"/>
              </w:rPr>
              <w:t>lor</w:t>
            </w:r>
            <w:r w:rsidRPr="00F50FA5">
              <w:rPr>
                <w:sz w:val="27"/>
                <w:szCs w:val="27"/>
              </w:rPr>
              <w:t xml:space="preserve">se aprobă prin ordin intern al preşedintelui </w:t>
            </w:r>
            <w:r w:rsidR="00350196" w:rsidRPr="00F50FA5">
              <w:rPr>
                <w:sz w:val="27"/>
                <w:szCs w:val="27"/>
              </w:rPr>
              <w:t>CNSP</w:t>
            </w:r>
            <w:r w:rsidRPr="00F50FA5">
              <w:rPr>
                <w:sz w:val="27"/>
                <w:szCs w:val="27"/>
              </w:rPr>
              <w:t xml:space="preserve"> şi se publică pe site-ul oficial al acesteia;</w:t>
            </w:r>
          </w:p>
          <w:p w:rsidR="008C38FF" w:rsidRPr="00F50FA5" w:rsidRDefault="008C38FF" w:rsidP="008C38FF">
            <w:pPr>
              <w:numPr>
                <w:ilvl w:val="0"/>
                <w:numId w:val="6"/>
              </w:numPr>
              <w:spacing w:before="120" w:after="120"/>
              <w:jc w:val="both"/>
              <w:rPr>
                <w:sz w:val="27"/>
                <w:szCs w:val="27"/>
              </w:rPr>
            </w:pPr>
            <w:r w:rsidRPr="00F50FA5">
              <w:rPr>
                <w:sz w:val="27"/>
                <w:szCs w:val="27"/>
              </w:rPr>
              <w:t>Convenţia privind implementarea programului, va cuprinde, obligatoriu următoarele clauze:</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mecanismul de punere în aplicare a condiţiilor programului;</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evidenţa portofoliului de garanţii pe categorii de garanţii individuale;</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raportarea periodică a portofoliului de garanţii pe categorii de garanţii individuale;</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condiţiile de plată a garanţiilor;</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termenul şi modalitatea de plată al contravalorii garanţiilor pentru care finanţatorul a formulat cerere de plata;</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răspunderea contractuală;</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clauze de încetare a convenţiei;</w:t>
            </w:r>
          </w:p>
          <w:p w:rsidR="008C38FF" w:rsidRPr="00F50FA5" w:rsidRDefault="008C38FF" w:rsidP="008C38FF">
            <w:pPr>
              <w:pStyle w:val="ListParagraph"/>
              <w:numPr>
                <w:ilvl w:val="1"/>
                <w:numId w:val="10"/>
              </w:numPr>
              <w:jc w:val="both"/>
              <w:rPr>
                <w:sz w:val="27"/>
                <w:szCs w:val="27"/>
                <w:lang w:val="ro-RO"/>
              </w:rPr>
            </w:pPr>
            <w:r w:rsidRPr="00F50FA5">
              <w:rPr>
                <w:sz w:val="27"/>
                <w:szCs w:val="27"/>
                <w:lang w:val="ro-RO"/>
              </w:rPr>
              <w:t>modalitatea de soluţionare a eventualelor litigii.</w:t>
            </w:r>
          </w:p>
          <w:p w:rsidR="00BB5201" w:rsidRPr="00F50FA5" w:rsidRDefault="001F01E1" w:rsidP="00BB5201">
            <w:pPr>
              <w:numPr>
                <w:ilvl w:val="0"/>
                <w:numId w:val="6"/>
              </w:numPr>
              <w:spacing w:before="120" w:after="120"/>
              <w:jc w:val="both"/>
              <w:rPr>
                <w:sz w:val="27"/>
                <w:szCs w:val="27"/>
              </w:rPr>
            </w:pPr>
            <w:r w:rsidRPr="00F50FA5">
              <w:rPr>
                <w:sz w:val="27"/>
                <w:szCs w:val="27"/>
              </w:rPr>
              <w:t>Plafoanele de garanţii se stabilesc anual iar subvenţiile</w:t>
            </w:r>
            <w:r w:rsidR="00786AB6" w:rsidRPr="00F50FA5">
              <w:rPr>
                <w:sz w:val="27"/>
                <w:szCs w:val="27"/>
              </w:rPr>
              <w:t>, care acoperă plata dobânzilor la credit, plata comisioanelor de analiza catre finantatori si a comisioanelor de gestiune catre fondurile de garantare,</w:t>
            </w:r>
            <w:r w:rsidRPr="00F50FA5">
              <w:rPr>
                <w:sz w:val="27"/>
                <w:szCs w:val="27"/>
              </w:rPr>
              <w:t xml:space="preserve"> se acordă  în limita sumelor aprobate cu această destinaţie în bugetul CNSP;</w:t>
            </w:r>
          </w:p>
          <w:p w:rsidR="00BB5201" w:rsidRPr="00F50FA5" w:rsidRDefault="00BB5201" w:rsidP="00BB5201">
            <w:pPr>
              <w:numPr>
                <w:ilvl w:val="0"/>
                <w:numId w:val="6"/>
              </w:numPr>
              <w:spacing w:before="120" w:after="120"/>
              <w:jc w:val="both"/>
              <w:rPr>
                <w:sz w:val="27"/>
                <w:szCs w:val="27"/>
              </w:rPr>
            </w:pPr>
            <w:r w:rsidRPr="00F50FA5">
              <w:rPr>
                <w:sz w:val="27"/>
                <w:szCs w:val="27"/>
              </w:rPr>
              <w:t>Garanţia emisă de Fondurile de Garantare, în numele şi în contul statului are următoarele caracteristici principale:</w:t>
            </w:r>
          </w:p>
          <w:p w:rsidR="00BB5201" w:rsidRPr="00F50FA5" w:rsidRDefault="00BB5201" w:rsidP="00BB5201">
            <w:pPr>
              <w:pStyle w:val="ListParagraph"/>
              <w:numPr>
                <w:ilvl w:val="1"/>
                <w:numId w:val="10"/>
              </w:numPr>
              <w:jc w:val="both"/>
              <w:rPr>
                <w:sz w:val="27"/>
                <w:szCs w:val="27"/>
                <w:lang w:val="ro-RO"/>
              </w:rPr>
            </w:pPr>
            <w:r w:rsidRPr="00F50FA5">
              <w:rPr>
                <w:sz w:val="27"/>
                <w:szCs w:val="27"/>
                <w:lang w:val="ro-RO"/>
              </w:rPr>
              <w:t>este irevocabilă;</w:t>
            </w:r>
          </w:p>
          <w:p w:rsidR="00BB5201" w:rsidRPr="00F50FA5" w:rsidRDefault="00BB5201" w:rsidP="00BB5201">
            <w:pPr>
              <w:pStyle w:val="ListParagraph"/>
              <w:numPr>
                <w:ilvl w:val="1"/>
                <w:numId w:val="10"/>
              </w:numPr>
              <w:jc w:val="both"/>
              <w:rPr>
                <w:sz w:val="27"/>
                <w:szCs w:val="27"/>
                <w:lang w:val="ro-RO"/>
              </w:rPr>
            </w:pPr>
            <w:r w:rsidRPr="00F50FA5">
              <w:rPr>
                <w:sz w:val="27"/>
                <w:szCs w:val="27"/>
                <w:lang w:val="ro-RO"/>
              </w:rPr>
              <w:t xml:space="preserve">este necondiţionată; </w:t>
            </w:r>
          </w:p>
          <w:p w:rsidR="00BB5201" w:rsidRPr="00F50FA5" w:rsidRDefault="00BB5201" w:rsidP="00BB5201">
            <w:pPr>
              <w:pStyle w:val="ListParagraph"/>
              <w:numPr>
                <w:ilvl w:val="1"/>
                <w:numId w:val="10"/>
              </w:numPr>
              <w:jc w:val="both"/>
              <w:rPr>
                <w:sz w:val="27"/>
                <w:szCs w:val="27"/>
                <w:lang w:val="ro-RO"/>
              </w:rPr>
            </w:pPr>
            <w:r w:rsidRPr="00F50FA5">
              <w:rPr>
                <w:sz w:val="27"/>
                <w:szCs w:val="27"/>
                <w:lang w:val="ro-RO"/>
              </w:rPr>
              <w:t>este expresă;</w:t>
            </w:r>
          </w:p>
          <w:p w:rsidR="00BB5201" w:rsidRPr="00F50FA5" w:rsidRDefault="00BB5201" w:rsidP="00BB5201">
            <w:pPr>
              <w:pStyle w:val="ListParagraph"/>
              <w:numPr>
                <w:ilvl w:val="1"/>
                <w:numId w:val="10"/>
              </w:numPr>
              <w:jc w:val="both"/>
              <w:rPr>
                <w:sz w:val="27"/>
                <w:szCs w:val="27"/>
                <w:lang w:val="ro-RO"/>
              </w:rPr>
            </w:pPr>
            <w:r w:rsidRPr="00F50FA5">
              <w:rPr>
                <w:sz w:val="27"/>
                <w:szCs w:val="27"/>
                <w:lang w:val="ro-RO"/>
              </w:rPr>
              <w:t>este directă;</w:t>
            </w:r>
          </w:p>
          <w:p w:rsidR="00BB5201" w:rsidRPr="00F50FA5" w:rsidRDefault="00BB5201" w:rsidP="00BB5201">
            <w:pPr>
              <w:pStyle w:val="ListParagraph"/>
              <w:numPr>
                <w:ilvl w:val="1"/>
                <w:numId w:val="10"/>
              </w:numPr>
              <w:jc w:val="both"/>
              <w:rPr>
                <w:sz w:val="27"/>
                <w:szCs w:val="27"/>
                <w:lang w:val="ro-RO"/>
              </w:rPr>
            </w:pPr>
            <w:r w:rsidRPr="00F50FA5">
              <w:rPr>
                <w:sz w:val="27"/>
                <w:szCs w:val="27"/>
                <w:lang w:val="ro-RO"/>
              </w:rPr>
              <w:t>este plătibilă la prima cerere scrisă a instituţiei de credit finanţatoare, realizată în termenii şi condiţiile prevăzute în contractul de garantare;</w:t>
            </w:r>
          </w:p>
          <w:p w:rsidR="001F01E1" w:rsidRPr="00F50FA5" w:rsidRDefault="00BB5201" w:rsidP="00583D1F">
            <w:pPr>
              <w:pStyle w:val="ListParagraph"/>
              <w:numPr>
                <w:ilvl w:val="1"/>
                <w:numId w:val="10"/>
              </w:numPr>
              <w:jc w:val="both"/>
              <w:rPr>
                <w:sz w:val="27"/>
                <w:szCs w:val="27"/>
                <w:lang w:val="ro-RO"/>
              </w:rPr>
            </w:pPr>
            <w:r w:rsidRPr="00F50FA5">
              <w:rPr>
                <w:sz w:val="27"/>
                <w:szCs w:val="27"/>
                <w:lang w:val="ro-RO"/>
              </w:rPr>
              <w:t>acoperă maximum 80% din principal, exclusiv dobânzile şi comisioanele bancare şi alte sume datorate de beneficiarul programului în baza contractului de credit;</w:t>
            </w:r>
          </w:p>
          <w:p w:rsidR="00801992" w:rsidRPr="00F50FA5" w:rsidRDefault="00801992" w:rsidP="00801992">
            <w:pPr>
              <w:numPr>
                <w:ilvl w:val="0"/>
                <w:numId w:val="6"/>
              </w:numPr>
              <w:spacing w:before="120" w:after="120"/>
              <w:jc w:val="both"/>
              <w:rPr>
                <w:sz w:val="27"/>
                <w:szCs w:val="27"/>
              </w:rPr>
            </w:pPr>
            <w:r w:rsidRPr="00F50FA5">
              <w:rPr>
                <w:sz w:val="27"/>
                <w:szCs w:val="27"/>
              </w:rPr>
              <w:t>Criteriile de eligibilitate pentru beneficiarii Programului sunt următoarele:</w:t>
            </w:r>
          </w:p>
          <w:p w:rsidR="00801992" w:rsidRPr="00F50FA5" w:rsidRDefault="00736644" w:rsidP="00801992">
            <w:pPr>
              <w:pStyle w:val="ListParagraph"/>
              <w:numPr>
                <w:ilvl w:val="0"/>
                <w:numId w:val="12"/>
              </w:numPr>
              <w:overflowPunct w:val="0"/>
              <w:contextualSpacing/>
              <w:jc w:val="both"/>
              <w:rPr>
                <w:sz w:val="27"/>
                <w:szCs w:val="27"/>
                <w:lang w:val="ro-RO"/>
              </w:rPr>
            </w:pPr>
            <w:r>
              <w:rPr>
                <w:sz w:val="27"/>
                <w:szCs w:val="27"/>
                <w:lang w:val="ro-RO"/>
              </w:rPr>
              <w:t>s</w:t>
            </w:r>
            <w:r w:rsidR="00801992" w:rsidRPr="00F50FA5">
              <w:rPr>
                <w:sz w:val="27"/>
                <w:szCs w:val="27"/>
                <w:lang w:val="ro-RO"/>
              </w:rPr>
              <w:t xml:space="preserve">unt persoane fizice cu cetăţenie română, cu domiciliul în </w:t>
            </w:r>
            <w:r w:rsidR="00801992" w:rsidRPr="00F50FA5">
              <w:rPr>
                <w:sz w:val="27"/>
                <w:szCs w:val="27"/>
                <w:lang w:val="ro-RO"/>
              </w:rPr>
              <w:lastRenderedPageBreak/>
              <w:t>România;</w:t>
            </w:r>
          </w:p>
          <w:p w:rsidR="00801992" w:rsidRPr="00F50FA5" w:rsidRDefault="00801992" w:rsidP="00801992">
            <w:pPr>
              <w:pStyle w:val="ListParagraph"/>
              <w:numPr>
                <w:ilvl w:val="0"/>
                <w:numId w:val="12"/>
              </w:numPr>
              <w:overflowPunct w:val="0"/>
              <w:contextualSpacing/>
              <w:jc w:val="both"/>
              <w:rPr>
                <w:sz w:val="27"/>
                <w:szCs w:val="27"/>
                <w:lang w:val="ro-RO"/>
              </w:rPr>
            </w:pPr>
            <w:r w:rsidRPr="00F50FA5">
              <w:rPr>
                <w:sz w:val="27"/>
                <w:szCs w:val="27"/>
                <w:lang w:val="ro-RO"/>
              </w:rPr>
              <w:t>sunt tineri cu vârsta cuprinsă între16 ani împliniţi la data solicitării creditului inclusiv şi până la 26 de ani neîmpliniţi la data solicitării creditului, inclusiv şi care sunt cuprinşi în sistemul de învăţământ sau care efectuează cursuri de specializare, autorizate de către Ministerul Educaţiei Naţionale, şi după caz, de către Ministerul Muncii şi Justiţiei Sociale sau;</w:t>
            </w:r>
          </w:p>
          <w:p w:rsidR="00801992" w:rsidRPr="00F50FA5" w:rsidRDefault="00801992" w:rsidP="00801992">
            <w:pPr>
              <w:pStyle w:val="ListParagraph"/>
              <w:numPr>
                <w:ilvl w:val="0"/>
                <w:numId w:val="12"/>
              </w:numPr>
              <w:overflowPunct w:val="0"/>
              <w:contextualSpacing/>
              <w:jc w:val="both"/>
              <w:rPr>
                <w:sz w:val="27"/>
                <w:szCs w:val="27"/>
                <w:lang w:val="ro-RO"/>
              </w:rPr>
            </w:pPr>
            <w:r w:rsidRPr="00F50FA5">
              <w:rPr>
                <w:sz w:val="27"/>
                <w:szCs w:val="27"/>
                <w:lang w:val="ro-RO"/>
              </w:rPr>
              <w:t>sunt persoane cu vârsta cuprinsă între 26 împliniţi la data solicitării creditului, inclusiv şi 55 de ani, neîmpliniţi la data solicitării creditului, inclusiv, dacă acestea sunt cuprinse în sistemul de învăţământ sau efectuează cursuri de reconversie şi/sau specializare profesională, autorizate de către Ministerul Educaţiei Naţionale, şi după caz, de către Ministerul Muncii şi Justiţiei Sociale;</w:t>
            </w:r>
          </w:p>
          <w:p w:rsidR="007A46A1" w:rsidRPr="00F50FA5" w:rsidRDefault="00801992" w:rsidP="00801992">
            <w:pPr>
              <w:pStyle w:val="ListParagraph"/>
              <w:numPr>
                <w:ilvl w:val="0"/>
                <w:numId w:val="12"/>
              </w:numPr>
              <w:overflowPunct w:val="0"/>
              <w:contextualSpacing/>
              <w:jc w:val="both"/>
              <w:rPr>
                <w:sz w:val="27"/>
                <w:szCs w:val="27"/>
                <w:lang w:val="ro-RO"/>
              </w:rPr>
            </w:pPr>
            <w:r w:rsidRPr="00F50FA5">
              <w:rPr>
                <w:sz w:val="27"/>
                <w:szCs w:val="27"/>
                <w:lang w:val="ro-RO"/>
              </w:rPr>
              <w:t>prezintă cel puţin un codebitor, dacă solicitantul nu este angajat;</w:t>
            </w:r>
          </w:p>
          <w:p w:rsidR="00736644" w:rsidRDefault="00A20664" w:rsidP="00490504">
            <w:pPr>
              <w:pStyle w:val="ListParagraph"/>
              <w:overflowPunct w:val="0"/>
              <w:ind w:left="104"/>
              <w:contextualSpacing/>
              <w:jc w:val="both"/>
              <w:rPr>
                <w:sz w:val="27"/>
                <w:szCs w:val="27"/>
                <w:lang w:val="en-US"/>
              </w:rPr>
            </w:pPr>
            <w:r w:rsidRPr="00F50FA5">
              <w:rPr>
                <w:sz w:val="27"/>
                <w:szCs w:val="27"/>
                <w:lang w:val="ro-RO"/>
              </w:rPr>
              <w:t>Costul total al creditelor acordate în cadrul Programului, care este suportat de bugetul de stat, se compune din</w:t>
            </w:r>
            <w:r w:rsidR="00736644">
              <w:rPr>
                <w:sz w:val="27"/>
                <w:szCs w:val="27"/>
                <w:lang w:val="en-US"/>
              </w:rPr>
              <w:t>:</w:t>
            </w:r>
          </w:p>
          <w:p w:rsidR="00736644" w:rsidRDefault="00736644" w:rsidP="00490504">
            <w:pPr>
              <w:pStyle w:val="ListParagraph"/>
              <w:overflowPunct w:val="0"/>
              <w:ind w:left="104"/>
              <w:contextualSpacing/>
              <w:jc w:val="both"/>
              <w:rPr>
                <w:sz w:val="27"/>
                <w:szCs w:val="27"/>
                <w:lang w:val="ro-RO"/>
              </w:rPr>
            </w:pPr>
            <w:r>
              <w:rPr>
                <w:sz w:val="27"/>
                <w:szCs w:val="27"/>
                <w:lang w:val="en-US"/>
              </w:rPr>
              <w:t>-</w:t>
            </w:r>
            <w:r w:rsidR="00A20664" w:rsidRPr="00F50FA5">
              <w:rPr>
                <w:sz w:val="27"/>
                <w:szCs w:val="27"/>
                <w:lang w:val="ro-RO"/>
              </w:rPr>
              <w:t xml:space="preserve"> dobândă</w:t>
            </w:r>
            <w:r>
              <w:rPr>
                <w:sz w:val="27"/>
                <w:szCs w:val="27"/>
                <w:lang w:val="ro-RO"/>
              </w:rPr>
              <w:t xml:space="preserve"> - </w:t>
            </w:r>
            <w:r w:rsidR="00A20664" w:rsidRPr="00F50FA5">
              <w:rPr>
                <w:sz w:val="27"/>
                <w:szCs w:val="27"/>
                <w:lang w:val="ro-RO"/>
              </w:rPr>
              <w:t xml:space="preserve">este compusă din </w:t>
            </w:r>
            <w:r>
              <w:rPr>
                <w:sz w:val="27"/>
                <w:szCs w:val="27"/>
                <w:lang w:val="ro-RO"/>
              </w:rPr>
              <w:t xml:space="preserve">rata de referinta </w:t>
            </w:r>
            <w:r w:rsidR="00A20664" w:rsidRPr="00F50FA5">
              <w:rPr>
                <w:sz w:val="27"/>
                <w:szCs w:val="27"/>
                <w:lang w:val="ro-RO"/>
              </w:rPr>
              <w:t xml:space="preserve">ROBOR la 3 luni plus o marjă de maximum 2% pe an; marja include toate costurile legate de acordarea şi derularea creditului în toate etapele finanţării. </w:t>
            </w:r>
          </w:p>
          <w:p w:rsidR="00736644" w:rsidRDefault="00736644" w:rsidP="00490504">
            <w:pPr>
              <w:pStyle w:val="ListParagraph"/>
              <w:overflowPunct w:val="0"/>
              <w:ind w:left="104"/>
              <w:contextualSpacing/>
              <w:jc w:val="both"/>
              <w:rPr>
                <w:sz w:val="27"/>
                <w:szCs w:val="27"/>
                <w:lang w:val="ro-RO"/>
              </w:rPr>
            </w:pPr>
            <w:r>
              <w:rPr>
                <w:sz w:val="27"/>
                <w:szCs w:val="27"/>
                <w:lang w:val="ro-RO"/>
              </w:rPr>
              <w:t>- c</w:t>
            </w:r>
            <w:r w:rsidR="00A20664" w:rsidRPr="00F50FA5">
              <w:rPr>
                <w:sz w:val="27"/>
                <w:szCs w:val="27"/>
                <w:lang w:val="ro-RO"/>
              </w:rPr>
              <w:t xml:space="preserve">omision de analiză perceput de catre finanţator de maximum 0,1% aplicat la  valoarea finanţării. </w:t>
            </w:r>
          </w:p>
          <w:p w:rsidR="00786AB6" w:rsidRPr="00F50FA5" w:rsidRDefault="00736644" w:rsidP="00490504">
            <w:pPr>
              <w:pStyle w:val="ListParagraph"/>
              <w:overflowPunct w:val="0"/>
              <w:ind w:left="104"/>
              <w:contextualSpacing/>
              <w:jc w:val="both"/>
              <w:rPr>
                <w:sz w:val="27"/>
                <w:szCs w:val="27"/>
                <w:lang w:val="ro-RO"/>
              </w:rPr>
            </w:pPr>
            <w:r>
              <w:rPr>
                <w:sz w:val="27"/>
                <w:szCs w:val="27"/>
                <w:lang w:val="ro-RO"/>
              </w:rPr>
              <w:t>-</w:t>
            </w:r>
            <w:r w:rsidRPr="00F50FA5">
              <w:rPr>
                <w:sz w:val="27"/>
                <w:szCs w:val="27"/>
                <w:lang w:val="ro-RO"/>
              </w:rPr>
              <w:t xml:space="preserve"> comisio</w:t>
            </w:r>
            <w:r>
              <w:rPr>
                <w:sz w:val="27"/>
                <w:szCs w:val="27"/>
                <w:lang w:val="ro-RO"/>
              </w:rPr>
              <w:t>a</w:t>
            </w:r>
            <w:r w:rsidRPr="00F50FA5">
              <w:rPr>
                <w:sz w:val="27"/>
                <w:szCs w:val="27"/>
                <w:lang w:val="ro-RO"/>
              </w:rPr>
              <w:t>ne de gestiune</w:t>
            </w:r>
            <w:r w:rsidR="00F90DFB">
              <w:rPr>
                <w:sz w:val="27"/>
                <w:szCs w:val="27"/>
                <w:lang w:val="ro-RO"/>
              </w:rPr>
              <w:t>datorat</w:t>
            </w:r>
            <w:r>
              <w:rPr>
                <w:sz w:val="27"/>
                <w:szCs w:val="27"/>
                <w:lang w:val="ro-RO"/>
              </w:rPr>
              <w:t>e</w:t>
            </w:r>
            <w:r w:rsidR="00F90DFB">
              <w:rPr>
                <w:sz w:val="27"/>
                <w:szCs w:val="27"/>
                <w:lang w:val="ro-RO"/>
              </w:rPr>
              <w:t xml:space="preserve"> fondurilor de garantare</w:t>
            </w:r>
            <w:r>
              <w:rPr>
                <w:sz w:val="27"/>
                <w:szCs w:val="27"/>
                <w:lang w:val="ro-RO"/>
              </w:rPr>
              <w:t>, care</w:t>
            </w:r>
            <w:r w:rsidR="00F90DFB">
              <w:rPr>
                <w:sz w:val="27"/>
                <w:szCs w:val="27"/>
                <w:lang w:val="ro-RO"/>
              </w:rPr>
              <w:t xml:space="preserve"> se negociază anual între M.F.P., C.N.S.P. și fondurile de garantare și se stabilește prin ordin comun MFP – CNSP.</w:t>
            </w:r>
          </w:p>
          <w:p w:rsidR="00BE0CB5" w:rsidRDefault="00BE0CB5" w:rsidP="00BE0CB5">
            <w:pPr>
              <w:pStyle w:val="ListParagraph"/>
              <w:overflowPunct w:val="0"/>
              <w:ind w:left="104"/>
              <w:contextualSpacing/>
              <w:jc w:val="both"/>
              <w:rPr>
                <w:sz w:val="27"/>
                <w:szCs w:val="27"/>
                <w:lang w:val="ro-RO"/>
              </w:rPr>
            </w:pPr>
          </w:p>
          <w:p w:rsidR="00557C84" w:rsidRDefault="004C684E" w:rsidP="00BE0CB5">
            <w:pPr>
              <w:pStyle w:val="ListParagraph"/>
              <w:overflowPunct w:val="0"/>
              <w:ind w:left="104"/>
              <w:contextualSpacing/>
              <w:jc w:val="both"/>
              <w:rPr>
                <w:sz w:val="27"/>
                <w:szCs w:val="27"/>
                <w:lang w:val="ro-RO"/>
              </w:rPr>
            </w:pPr>
            <w:r w:rsidRPr="00F50FA5">
              <w:rPr>
                <w:sz w:val="27"/>
                <w:szCs w:val="27"/>
                <w:lang w:val="ro-RO"/>
              </w:rPr>
              <w:t>Mecanismul de i</w:t>
            </w:r>
            <w:r w:rsidR="00557C84" w:rsidRPr="00F50FA5">
              <w:rPr>
                <w:sz w:val="27"/>
                <w:szCs w:val="27"/>
                <w:lang w:val="ro-RO"/>
              </w:rPr>
              <w:t xml:space="preserve">mplementarea programului </w:t>
            </w:r>
            <w:r w:rsidRPr="00F50FA5">
              <w:rPr>
                <w:sz w:val="27"/>
                <w:szCs w:val="27"/>
                <w:lang w:val="ro-RO"/>
              </w:rPr>
              <w:t>se intenţionează a fi unul uşor accesibil pentru persoanele fizice interesate, dar aceasta presupune</w:t>
            </w:r>
            <w:r w:rsidR="00557C84" w:rsidRPr="00F50FA5">
              <w:rPr>
                <w:sz w:val="27"/>
                <w:szCs w:val="27"/>
                <w:lang w:val="ro-RO"/>
              </w:rPr>
              <w:t xml:space="preserve"> o serie de riscuri </w:t>
            </w:r>
            <w:r w:rsidRPr="00F50FA5">
              <w:rPr>
                <w:sz w:val="27"/>
                <w:szCs w:val="27"/>
                <w:lang w:val="ro-RO"/>
              </w:rPr>
              <w:t>în atingerea obiectivelor programului</w:t>
            </w:r>
            <w:r w:rsidR="00E26A88" w:rsidRPr="00F50FA5">
              <w:rPr>
                <w:sz w:val="27"/>
                <w:szCs w:val="27"/>
                <w:lang w:val="ro-RO"/>
              </w:rPr>
              <w:t>guvernamental</w:t>
            </w:r>
            <w:r w:rsidR="009B186D">
              <w:rPr>
                <w:sz w:val="27"/>
                <w:szCs w:val="27"/>
                <w:lang w:val="ro-RO"/>
              </w:rPr>
              <w:t>,</w:t>
            </w:r>
            <w:r w:rsidR="0024006D" w:rsidRPr="00F50FA5">
              <w:rPr>
                <w:sz w:val="27"/>
                <w:szCs w:val="27"/>
                <w:lang w:val="ro-RO"/>
              </w:rPr>
              <w:t>având în vedere urmatoarele:</w:t>
            </w:r>
          </w:p>
          <w:p w:rsidR="00736644" w:rsidRDefault="00BE0CB5" w:rsidP="00BE0CB5">
            <w:pPr>
              <w:pStyle w:val="ListParagraph"/>
              <w:overflowPunct w:val="0"/>
              <w:ind w:left="104"/>
              <w:contextualSpacing/>
              <w:jc w:val="both"/>
              <w:rPr>
                <w:sz w:val="27"/>
                <w:szCs w:val="27"/>
                <w:lang w:val="ro-RO"/>
              </w:rPr>
            </w:pPr>
            <w:r w:rsidRPr="009B186D">
              <w:rPr>
                <w:sz w:val="27"/>
                <w:szCs w:val="27"/>
                <w:lang w:val="ro-RO"/>
              </w:rPr>
              <w:t xml:space="preserve">- </w:t>
            </w:r>
            <w:r w:rsidR="00736644">
              <w:rPr>
                <w:sz w:val="27"/>
                <w:szCs w:val="27"/>
                <w:lang w:val="ro-RO"/>
              </w:rPr>
              <w:t xml:space="preserve">pot exista </w:t>
            </w:r>
            <w:r w:rsidR="009B186D">
              <w:rPr>
                <w:sz w:val="27"/>
                <w:szCs w:val="27"/>
                <w:lang w:val="ro-RO"/>
              </w:rPr>
              <w:t>situati</w:t>
            </w:r>
            <w:r w:rsidR="00736644">
              <w:rPr>
                <w:sz w:val="27"/>
                <w:szCs w:val="27"/>
                <w:lang w:val="ro-RO"/>
              </w:rPr>
              <w:t>i</w:t>
            </w:r>
            <w:r w:rsidR="009B186D">
              <w:rPr>
                <w:sz w:val="27"/>
                <w:szCs w:val="27"/>
                <w:lang w:val="ro-RO"/>
              </w:rPr>
              <w:t xml:space="preserve"> in care </w:t>
            </w:r>
            <w:r w:rsidR="00772425" w:rsidRPr="009B186D">
              <w:rPr>
                <w:sz w:val="27"/>
                <w:szCs w:val="27"/>
                <w:lang w:val="ro-RO"/>
              </w:rPr>
              <w:t>p</w:t>
            </w:r>
            <w:r w:rsidR="00557C84" w:rsidRPr="009B186D">
              <w:rPr>
                <w:sz w:val="27"/>
                <w:szCs w:val="27"/>
                <w:lang w:val="ro-RO"/>
              </w:rPr>
              <w:t>ersoanele fizice beneficiare</w:t>
            </w:r>
            <w:r w:rsidR="0024006D" w:rsidRPr="009B186D">
              <w:rPr>
                <w:sz w:val="27"/>
                <w:szCs w:val="27"/>
                <w:lang w:val="ro-RO"/>
              </w:rPr>
              <w:t xml:space="preserve"> nu </w:t>
            </w:r>
            <w:r w:rsidR="009B186D">
              <w:rPr>
                <w:sz w:val="27"/>
                <w:szCs w:val="27"/>
                <w:lang w:val="ro-RO"/>
              </w:rPr>
              <w:t xml:space="preserve">se conformeaza cu obligatia </w:t>
            </w:r>
            <w:r w:rsidR="0024006D" w:rsidRPr="009B186D">
              <w:rPr>
                <w:sz w:val="27"/>
                <w:szCs w:val="27"/>
                <w:lang w:val="ro-RO"/>
              </w:rPr>
              <w:t>furniz</w:t>
            </w:r>
            <w:r w:rsidR="00557C84" w:rsidRPr="009B186D">
              <w:rPr>
                <w:sz w:val="27"/>
                <w:szCs w:val="27"/>
                <w:lang w:val="ro-RO"/>
              </w:rPr>
              <w:t>arii de documente dovedit</w:t>
            </w:r>
            <w:r w:rsidR="0024006D" w:rsidRPr="009B186D">
              <w:rPr>
                <w:sz w:val="27"/>
                <w:szCs w:val="27"/>
                <w:lang w:val="ro-RO"/>
              </w:rPr>
              <w:t>oare din care sa rezulte finaliz</w:t>
            </w:r>
            <w:r w:rsidR="00557C84" w:rsidRPr="009B186D">
              <w:rPr>
                <w:sz w:val="27"/>
                <w:szCs w:val="27"/>
                <w:lang w:val="ro-RO"/>
              </w:rPr>
              <w:t xml:space="preserve">area </w:t>
            </w:r>
            <w:r w:rsidR="0024006D" w:rsidRPr="009B186D">
              <w:rPr>
                <w:sz w:val="27"/>
                <w:szCs w:val="27"/>
                <w:lang w:val="ro-RO"/>
              </w:rPr>
              <w:t>studiilor sau a cursurilor de reconversie/specializare</w:t>
            </w:r>
            <w:r w:rsidR="00772425" w:rsidRPr="009B186D">
              <w:rPr>
                <w:sz w:val="27"/>
                <w:szCs w:val="27"/>
                <w:lang w:val="ro-RO"/>
              </w:rPr>
              <w:t xml:space="preserve">si nu se prevad </w:t>
            </w:r>
            <w:r w:rsidR="0024006D" w:rsidRPr="009B186D">
              <w:rPr>
                <w:sz w:val="27"/>
                <w:szCs w:val="27"/>
                <w:lang w:val="ro-RO"/>
              </w:rPr>
              <w:t>eventuale consecințe</w:t>
            </w:r>
            <w:r w:rsidR="00772425" w:rsidRPr="009B186D">
              <w:rPr>
                <w:sz w:val="27"/>
                <w:szCs w:val="27"/>
                <w:lang w:val="ro-RO"/>
              </w:rPr>
              <w:t xml:space="preserve"> în cazul abandonării acestora</w:t>
            </w:r>
            <w:r w:rsidR="00736644">
              <w:rPr>
                <w:sz w:val="27"/>
                <w:szCs w:val="27"/>
                <w:lang w:val="ro-RO"/>
              </w:rPr>
              <w:t xml:space="preserve">. </w:t>
            </w:r>
          </w:p>
          <w:p w:rsidR="00557C84" w:rsidRPr="00F50FA5" w:rsidRDefault="00BE0CB5" w:rsidP="00BE0CB5">
            <w:pPr>
              <w:pStyle w:val="ListParagraph"/>
              <w:overflowPunct w:val="0"/>
              <w:ind w:left="104"/>
              <w:contextualSpacing/>
              <w:jc w:val="both"/>
              <w:rPr>
                <w:sz w:val="27"/>
                <w:szCs w:val="27"/>
                <w:lang w:val="ro-RO"/>
              </w:rPr>
            </w:pPr>
            <w:r>
              <w:rPr>
                <w:sz w:val="27"/>
                <w:szCs w:val="27"/>
                <w:lang w:val="ro-RO"/>
              </w:rPr>
              <w:t xml:space="preserve">-  </w:t>
            </w:r>
            <w:r w:rsidR="00772425" w:rsidRPr="00F50FA5">
              <w:rPr>
                <w:sz w:val="27"/>
                <w:szCs w:val="27"/>
                <w:lang w:val="ro-RO"/>
              </w:rPr>
              <w:t>finanţatorii nu au obligatia verificarii corelatiei intre natura cheltuielilor cu studiile/cursurile de specializare/reconversie care determina eligibilitatea beneficiarului in cadrul Programului</w:t>
            </w:r>
            <w:r w:rsidR="008B42B8" w:rsidRPr="00F50FA5">
              <w:rPr>
                <w:sz w:val="27"/>
                <w:szCs w:val="27"/>
                <w:lang w:val="ro-RO"/>
              </w:rPr>
              <w:t xml:space="preserve">. Astfel, nu este prevăzută ca şi condiţie obligatorie, ca în cazul efectuarii unor de cheltuieli, de exemplu cheltuielile cu achiziția de cărți, reviste de specialitate, articole sportive etc sa fie prezentate documente care să evidenţieze că aceste cheltuieli au fost efectuate în legătură cu </w:t>
            </w:r>
            <w:r w:rsidR="00281D08" w:rsidRPr="00F50FA5">
              <w:rPr>
                <w:sz w:val="27"/>
                <w:szCs w:val="27"/>
                <w:lang w:val="ro-RO"/>
              </w:rPr>
              <w:t>programele de pregatire</w:t>
            </w:r>
            <w:r w:rsidR="008B42B8" w:rsidRPr="00F50FA5">
              <w:rPr>
                <w:sz w:val="27"/>
                <w:szCs w:val="27"/>
                <w:lang w:val="ro-RO"/>
              </w:rPr>
              <w:t xml:space="preserve"> pentru care beneficiarul </w:t>
            </w:r>
            <w:r w:rsidR="008B42B8" w:rsidRPr="00F50FA5">
              <w:rPr>
                <w:sz w:val="27"/>
                <w:szCs w:val="27"/>
                <w:lang w:val="ro-RO"/>
              </w:rPr>
              <w:lastRenderedPageBreak/>
              <w:t>acceseaza Programul</w:t>
            </w:r>
            <w:r w:rsidR="00281D08" w:rsidRPr="00F50FA5">
              <w:rPr>
                <w:sz w:val="27"/>
                <w:szCs w:val="27"/>
                <w:lang w:val="ro-RO"/>
              </w:rPr>
              <w:t>.</w:t>
            </w:r>
          </w:p>
          <w:p w:rsidR="00BE0CB5" w:rsidRDefault="00BE0CB5" w:rsidP="00557C84">
            <w:pPr>
              <w:suppressAutoHyphens w:val="0"/>
              <w:autoSpaceDE w:val="0"/>
              <w:autoSpaceDN w:val="0"/>
              <w:adjustRightInd w:val="0"/>
              <w:jc w:val="both"/>
              <w:rPr>
                <w:sz w:val="27"/>
                <w:szCs w:val="27"/>
              </w:rPr>
            </w:pPr>
          </w:p>
          <w:p w:rsidR="00281D08" w:rsidRPr="00F50FA5" w:rsidRDefault="00772425" w:rsidP="00557C84">
            <w:pPr>
              <w:suppressAutoHyphens w:val="0"/>
              <w:autoSpaceDE w:val="0"/>
              <w:autoSpaceDN w:val="0"/>
              <w:adjustRightInd w:val="0"/>
              <w:jc w:val="both"/>
              <w:rPr>
                <w:sz w:val="27"/>
                <w:szCs w:val="27"/>
              </w:rPr>
            </w:pPr>
            <w:r w:rsidRPr="00F50FA5">
              <w:rPr>
                <w:sz w:val="27"/>
                <w:szCs w:val="27"/>
              </w:rPr>
              <w:t>În acest context, p</w:t>
            </w:r>
            <w:r w:rsidR="00557C84" w:rsidRPr="00F50FA5">
              <w:rPr>
                <w:sz w:val="27"/>
                <w:szCs w:val="27"/>
              </w:rPr>
              <w:t xml:space="preserve">entru perioada 2018 - 2020 estimăm </w:t>
            </w:r>
            <w:r w:rsidR="00F90DFB">
              <w:rPr>
                <w:sz w:val="27"/>
                <w:szCs w:val="27"/>
              </w:rPr>
              <w:t xml:space="preserve">o </w:t>
            </w:r>
            <w:r w:rsidR="00557C84" w:rsidRPr="00F50FA5">
              <w:rPr>
                <w:sz w:val="27"/>
                <w:szCs w:val="27"/>
              </w:rPr>
              <w:t xml:space="preserve">rata de </w:t>
            </w:r>
            <w:r w:rsidR="00F90DFB">
              <w:rPr>
                <w:sz w:val="27"/>
                <w:szCs w:val="27"/>
              </w:rPr>
              <w:t xml:space="preserve">executare a garanțiilorde până în </w:t>
            </w:r>
            <w:r w:rsidR="00557C84" w:rsidRPr="00F50FA5">
              <w:rPr>
                <w:sz w:val="27"/>
                <w:szCs w:val="27"/>
              </w:rPr>
              <w:t>3%</w:t>
            </w:r>
            <w:r w:rsidR="00F90DFB">
              <w:rPr>
                <w:sz w:val="27"/>
                <w:szCs w:val="27"/>
              </w:rPr>
              <w:t>, care s-a calculat prin</w:t>
            </w:r>
            <w:r w:rsidR="00557C84" w:rsidRPr="00F50FA5">
              <w:rPr>
                <w:sz w:val="27"/>
                <w:szCs w:val="27"/>
              </w:rPr>
              <w:t xml:space="preserve"> raporta</w:t>
            </w:r>
            <w:r w:rsidR="00F90DFB">
              <w:rPr>
                <w:sz w:val="27"/>
                <w:szCs w:val="27"/>
              </w:rPr>
              <w:t>re</w:t>
            </w:r>
            <w:r w:rsidR="00557C84" w:rsidRPr="00F50FA5">
              <w:rPr>
                <w:sz w:val="27"/>
                <w:szCs w:val="27"/>
              </w:rPr>
              <w:t xml:space="preserve"> la </w:t>
            </w:r>
            <w:r w:rsidR="00F90DFB">
              <w:rPr>
                <w:sz w:val="27"/>
                <w:szCs w:val="27"/>
              </w:rPr>
              <w:t xml:space="preserve">utilizarea </w:t>
            </w:r>
            <w:r w:rsidR="00557C84" w:rsidRPr="00F50FA5">
              <w:rPr>
                <w:sz w:val="27"/>
                <w:szCs w:val="27"/>
              </w:rPr>
              <w:t>plafonul</w:t>
            </w:r>
            <w:r w:rsidR="00F90DFB">
              <w:rPr>
                <w:sz w:val="27"/>
                <w:szCs w:val="27"/>
              </w:rPr>
              <w:t>ui</w:t>
            </w:r>
            <w:r w:rsidR="00557C84" w:rsidRPr="00F50FA5">
              <w:rPr>
                <w:sz w:val="27"/>
                <w:szCs w:val="27"/>
              </w:rPr>
              <w:t xml:space="preserve"> de garantare de 600 mil. lei. Această estimare are la bază următoarele considerente:</w:t>
            </w:r>
          </w:p>
          <w:p w:rsidR="00281D08" w:rsidRPr="00F50FA5" w:rsidRDefault="00557C84" w:rsidP="00557C84">
            <w:pPr>
              <w:pStyle w:val="ListParagraph"/>
              <w:numPr>
                <w:ilvl w:val="0"/>
                <w:numId w:val="18"/>
              </w:numPr>
              <w:suppressAutoHyphens w:val="0"/>
              <w:autoSpaceDE w:val="0"/>
              <w:autoSpaceDN w:val="0"/>
              <w:adjustRightInd w:val="0"/>
              <w:jc w:val="both"/>
              <w:rPr>
                <w:sz w:val="27"/>
                <w:szCs w:val="27"/>
                <w:lang w:val="ro-RO"/>
              </w:rPr>
            </w:pPr>
            <w:r w:rsidRPr="00F50FA5">
              <w:rPr>
                <w:sz w:val="27"/>
                <w:szCs w:val="27"/>
                <w:lang w:val="ro-RO"/>
              </w:rPr>
              <w:t>obligaţia finanţatorului de a asigura o perioadă de graţie cel puţin egală cu perioada studiilor, nu mai mult de 5 ani, astfel încât este de asteptat ca in contractele de finantare care se vor incheia sa fie prevazuta o perioada de gratie de  3-5 ani (in functie de durata studiilor/cursurilor de specializare)</w:t>
            </w:r>
          </w:p>
          <w:p w:rsidR="00281D08" w:rsidRPr="00F50FA5" w:rsidRDefault="00F90DFB" w:rsidP="00557C84">
            <w:pPr>
              <w:pStyle w:val="ListParagraph"/>
              <w:numPr>
                <w:ilvl w:val="0"/>
                <w:numId w:val="18"/>
              </w:numPr>
              <w:suppressAutoHyphens w:val="0"/>
              <w:autoSpaceDE w:val="0"/>
              <w:autoSpaceDN w:val="0"/>
              <w:adjustRightInd w:val="0"/>
              <w:jc w:val="both"/>
              <w:rPr>
                <w:sz w:val="27"/>
                <w:szCs w:val="27"/>
                <w:lang w:val="ro-RO"/>
              </w:rPr>
            </w:pPr>
            <w:r>
              <w:rPr>
                <w:sz w:val="27"/>
                <w:szCs w:val="27"/>
                <w:lang w:val="ro-RO"/>
              </w:rPr>
              <w:t xml:space="preserve">executarea garanțiilor de stat </w:t>
            </w:r>
            <w:r w:rsidR="00557C84" w:rsidRPr="00F50FA5">
              <w:rPr>
                <w:sz w:val="27"/>
                <w:szCs w:val="27"/>
                <w:lang w:val="ro-RO"/>
              </w:rPr>
              <w:t>este determinat</w:t>
            </w:r>
            <w:r>
              <w:rPr>
                <w:sz w:val="27"/>
                <w:szCs w:val="27"/>
                <w:lang w:val="ro-RO"/>
              </w:rPr>
              <w:t>ă</w:t>
            </w:r>
            <w:r w:rsidR="00557C84" w:rsidRPr="00F50FA5">
              <w:rPr>
                <w:sz w:val="27"/>
                <w:szCs w:val="27"/>
                <w:lang w:val="ro-RO"/>
              </w:rPr>
              <w:t xml:space="preserve"> in principal de beneficiarii care efectuează cursuri de reconversie şi/sau specializare profesională (a caror durata este în general de sub 1an) si care ar putea opta pentru o perioada de gratie de 1 an</w:t>
            </w:r>
          </w:p>
          <w:p w:rsidR="00281D08" w:rsidRPr="00F50FA5" w:rsidRDefault="00557C84" w:rsidP="00557C84">
            <w:pPr>
              <w:pStyle w:val="ListParagraph"/>
              <w:numPr>
                <w:ilvl w:val="0"/>
                <w:numId w:val="18"/>
              </w:numPr>
              <w:suppressAutoHyphens w:val="0"/>
              <w:autoSpaceDE w:val="0"/>
              <w:autoSpaceDN w:val="0"/>
              <w:adjustRightInd w:val="0"/>
              <w:jc w:val="both"/>
              <w:rPr>
                <w:sz w:val="27"/>
                <w:szCs w:val="27"/>
                <w:lang w:val="ro-RO"/>
              </w:rPr>
            </w:pPr>
            <w:r w:rsidRPr="00F50FA5">
              <w:rPr>
                <w:sz w:val="27"/>
                <w:szCs w:val="27"/>
                <w:lang w:val="ro-RO"/>
              </w:rPr>
              <w:t xml:space="preserve">estimarea ca aprox 25 % din plafonul de garantare alocat pentru anul 2018 (600 mil. lei) va fi utilizat pentru garantarea acestor beneficiari </w:t>
            </w:r>
          </w:p>
          <w:p w:rsidR="00557C84" w:rsidRPr="00F50FA5" w:rsidRDefault="00557C84" w:rsidP="00557C84">
            <w:pPr>
              <w:pStyle w:val="ListParagraph"/>
              <w:numPr>
                <w:ilvl w:val="0"/>
                <w:numId w:val="18"/>
              </w:numPr>
              <w:suppressAutoHyphens w:val="0"/>
              <w:autoSpaceDE w:val="0"/>
              <w:autoSpaceDN w:val="0"/>
              <w:adjustRightInd w:val="0"/>
              <w:jc w:val="both"/>
              <w:rPr>
                <w:sz w:val="27"/>
                <w:szCs w:val="27"/>
                <w:lang w:val="ro-RO"/>
              </w:rPr>
            </w:pPr>
            <w:r w:rsidRPr="00F50FA5">
              <w:rPr>
                <w:sz w:val="27"/>
                <w:szCs w:val="27"/>
                <w:lang w:val="ro-RO"/>
              </w:rPr>
              <w:t xml:space="preserve">o rata medie de default de 10 % pentru aceasta categorie de beneficiari, luand in considerare  rata medie de default la creditele de consum publicata de BNR (de 8,8 % în luna martie 2018) </w:t>
            </w:r>
          </w:p>
          <w:p w:rsidR="00BE0CB5" w:rsidRDefault="00BE0CB5" w:rsidP="00BE0CB5">
            <w:pPr>
              <w:suppressAutoHyphens w:val="0"/>
              <w:autoSpaceDE w:val="0"/>
              <w:autoSpaceDN w:val="0"/>
              <w:adjustRightInd w:val="0"/>
              <w:jc w:val="both"/>
              <w:rPr>
                <w:sz w:val="27"/>
                <w:szCs w:val="27"/>
              </w:rPr>
            </w:pPr>
          </w:p>
          <w:p w:rsidR="00B966B0" w:rsidRDefault="00557C84">
            <w:pPr>
              <w:pStyle w:val="ListParagraph"/>
              <w:tabs>
                <w:tab w:val="left" w:pos="284"/>
              </w:tabs>
              <w:overflowPunct w:val="0"/>
              <w:ind w:left="0"/>
              <w:contextualSpacing/>
              <w:jc w:val="both"/>
              <w:rPr>
                <w:sz w:val="27"/>
                <w:szCs w:val="27"/>
              </w:rPr>
            </w:pPr>
            <w:r w:rsidRPr="00F50FA5">
              <w:rPr>
                <w:sz w:val="27"/>
                <w:szCs w:val="27"/>
              </w:rPr>
              <w:t>Avand in vedere caracteristicile programului (categoriile de beneficiari, perioada de creditare, destinaţia creditelor), pentru toata durata de creditare estimam o rata a creditelor neperformante de cca 17 %.</w:t>
            </w:r>
          </w:p>
          <w:p w:rsidR="00B966B0" w:rsidRDefault="00B961AB">
            <w:pPr>
              <w:overflowPunct w:val="0"/>
              <w:spacing w:before="120"/>
              <w:contextualSpacing/>
              <w:jc w:val="both"/>
              <w:rPr>
                <w:sz w:val="27"/>
                <w:szCs w:val="27"/>
              </w:rPr>
            </w:pPr>
            <w:r w:rsidRPr="00F50FA5">
              <w:rPr>
                <w:sz w:val="27"/>
                <w:szCs w:val="27"/>
              </w:rPr>
              <w:t>În ceea ce priv</w:t>
            </w:r>
            <w:bookmarkStart w:id="0" w:name="_GoBack"/>
            <w:bookmarkEnd w:id="0"/>
            <w:r w:rsidRPr="00F50FA5">
              <w:rPr>
                <w:sz w:val="27"/>
                <w:szCs w:val="27"/>
              </w:rPr>
              <w:t xml:space="preserve">eşte garanţiile care vor </w:t>
            </w:r>
            <w:r w:rsidR="00AA714B" w:rsidRPr="00F50FA5">
              <w:rPr>
                <w:sz w:val="27"/>
                <w:szCs w:val="27"/>
              </w:rPr>
              <w:t xml:space="preserve">fi </w:t>
            </w:r>
            <w:r w:rsidRPr="00F50FA5">
              <w:rPr>
                <w:sz w:val="27"/>
                <w:szCs w:val="27"/>
              </w:rPr>
              <w:t>solicitate beneficiarilor, acestea vor fi similare</w:t>
            </w:r>
            <w:r w:rsidR="006C6D2F">
              <w:rPr>
                <w:sz w:val="27"/>
                <w:szCs w:val="27"/>
              </w:rPr>
              <w:t xml:space="preserve"> </w:t>
            </w:r>
            <w:r w:rsidRPr="00F50FA5">
              <w:rPr>
                <w:sz w:val="27"/>
                <w:szCs w:val="27"/>
              </w:rPr>
              <w:t xml:space="preserve">cu cele solicitate de către bănci pentru creditele de consum, respectiv </w:t>
            </w:r>
            <w:r w:rsidR="00557C84" w:rsidRPr="00F50FA5">
              <w:rPr>
                <w:sz w:val="27"/>
                <w:szCs w:val="27"/>
              </w:rPr>
              <w:t xml:space="preserve">veniturile </w:t>
            </w:r>
            <w:r w:rsidR="00CA6380">
              <w:rPr>
                <w:sz w:val="27"/>
                <w:szCs w:val="27"/>
              </w:rPr>
              <w:t xml:space="preserve">și disponibilități bănești înlei și valută </w:t>
            </w:r>
            <w:r w:rsidR="00557C84" w:rsidRPr="00F50FA5">
              <w:rPr>
                <w:sz w:val="27"/>
                <w:szCs w:val="27"/>
              </w:rPr>
              <w:t xml:space="preserve">prezente si viitoare </w:t>
            </w:r>
            <w:r w:rsidR="00CA6380">
              <w:rPr>
                <w:sz w:val="27"/>
                <w:szCs w:val="27"/>
              </w:rPr>
              <w:t xml:space="preserve">ale </w:t>
            </w:r>
            <w:r w:rsidR="00557C84" w:rsidRPr="00F50FA5">
              <w:rPr>
                <w:sz w:val="27"/>
                <w:szCs w:val="27"/>
              </w:rPr>
              <w:t>beneficiar</w:t>
            </w:r>
            <w:r w:rsidR="00CA6380">
              <w:rPr>
                <w:sz w:val="27"/>
                <w:szCs w:val="27"/>
              </w:rPr>
              <w:t>ului</w:t>
            </w:r>
            <w:r w:rsidR="00557C84" w:rsidRPr="00F50FA5">
              <w:rPr>
                <w:sz w:val="27"/>
                <w:szCs w:val="27"/>
              </w:rPr>
              <w:t xml:space="preserve"> și codebitor</w:t>
            </w:r>
            <w:r w:rsidR="00CA6380">
              <w:rPr>
                <w:sz w:val="27"/>
                <w:szCs w:val="27"/>
              </w:rPr>
              <w:t xml:space="preserve">ului(ilor)care se încadrează în categoria celor care pot fi valorificate de către </w:t>
            </w:r>
            <w:r w:rsidR="00CA6380" w:rsidRPr="00F50FA5">
              <w:rPr>
                <w:sz w:val="27"/>
                <w:szCs w:val="27"/>
              </w:rPr>
              <w:t>Agenţi</w:t>
            </w:r>
            <w:r w:rsidR="00CA6380">
              <w:rPr>
                <w:sz w:val="27"/>
                <w:szCs w:val="27"/>
              </w:rPr>
              <w:t>a</w:t>
            </w:r>
            <w:r w:rsidR="00CA6380" w:rsidRPr="00F50FA5">
              <w:rPr>
                <w:sz w:val="27"/>
                <w:szCs w:val="27"/>
              </w:rPr>
              <w:t xml:space="preserve"> Naţional</w:t>
            </w:r>
            <w:r w:rsidR="00CA6380">
              <w:rPr>
                <w:sz w:val="27"/>
                <w:szCs w:val="27"/>
              </w:rPr>
              <w:t>ă</w:t>
            </w:r>
            <w:r w:rsidR="00CA6380" w:rsidRPr="00F50FA5">
              <w:rPr>
                <w:sz w:val="27"/>
                <w:szCs w:val="27"/>
              </w:rPr>
              <w:t xml:space="preserve"> de Administrare Fiscală</w:t>
            </w:r>
            <w:r w:rsidR="00CA6380">
              <w:rPr>
                <w:sz w:val="27"/>
                <w:szCs w:val="27"/>
              </w:rPr>
              <w:t>și reglementate prin Codul de procedură fiscală</w:t>
            </w:r>
            <w:r w:rsidR="00557C84" w:rsidRPr="00F50FA5">
              <w:rPr>
                <w:sz w:val="27"/>
                <w:szCs w:val="27"/>
              </w:rPr>
              <w:t>.</w:t>
            </w:r>
          </w:p>
          <w:p w:rsidR="00B961AB" w:rsidRPr="00F50FA5" w:rsidRDefault="00B961AB" w:rsidP="005B4B6B">
            <w:pPr>
              <w:overflowPunct w:val="0"/>
              <w:contextualSpacing/>
              <w:jc w:val="both"/>
              <w:rPr>
                <w:sz w:val="27"/>
                <w:szCs w:val="27"/>
              </w:rPr>
            </w:pPr>
          </w:p>
          <w:p w:rsidR="00A20664" w:rsidRPr="00F50FA5" w:rsidRDefault="00786AB6" w:rsidP="005B4B6B">
            <w:pPr>
              <w:overflowPunct w:val="0"/>
              <w:contextualSpacing/>
              <w:jc w:val="both"/>
              <w:rPr>
                <w:sz w:val="27"/>
                <w:szCs w:val="27"/>
              </w:rPr>
            </w:pPr>
            <w:r w:rsidRPr="00F50FA5">
              <w:rPr>
                <w:sz w:val="27"/>
                <w:szCs w:val="27"/>
              </w:rPr>
              <w:t xml:space="preserve">În cazul în care beneficiarul nu ramburseaza la scadență creditul acordat, colectarea şi recuperarea sumelor plătite de M.F.P, ca urmare a executării garanţiilor acordate în cadrul Programului si a celor  reprezentând dobânzi, comisioane de analiză şi de gestiune a garanţiilor, care sunt plătite de C.N.S.P pentru creditul acordat pana la data declararii exigibilitatii anticipate, se realizează de către organele competente ale Agenţiei Naţionale de Administrare Fiscală de la beneficiarul finanţării garantate, cu respectarea prevederilor Legii nr. 207/2015 privind Codul de procedură fiscală, cu modificările şi completările ulterioare. </w:t>
            </w:r>
          </w:p>
          <w:p w:rsidR="00697AE2" w:rsidRPr="00F50FA5" w:rsidRDefault="00697AE2" w:rsidP="005B4B6B">
            <w:pPr>
              <w:overflowPunct w:val="0"/>
              <w:contextualSpacing/>
              <w:jc w:val="both"/>
              <w:rPr>
                <w:sz w:val="27"/>
                <w:szCs w:val="27"/>
              </w:rPr>
            </w:pPr>
          </w:p>
          <w:p w:rsidR="00697AE2" w:rsidRPr="00F50FA5" w:rsidRDefault="006A536E" w:rsidP="00C671BB">
            <w:pPr>
              <w:overflowPunct w:val="0"/>
              <w:contextualSpacing/>
              <w:jc w:val="both"/>
              <w:rPr>
                <w:sz w:val="27"/>
                <w:szCs w:val="27"/>
              </w:rPr>
            </w:pPr>
            <w:r w:rsidRPr="00F50FA5">
              <w:rPr>
                <w:sz w:val="27"/>
                <w:szCs w:val="27"/>
              </w:rPr>
              <w:t xml:space="preserve">Toate activitățile legate de </w:t>
            </w:r>
            <w:r w:rsidR="0012571B" w:rsidRPr="00F50FA5">
              <w:rPr>
                <w:sz w:val="27"/>
                <w:szCs w:val="27"/>
              </w:rPr>
              <w:t>aprobarea,</w:t>
            </w:r>
            <w:r w:rsidRPr="00F50FA5">
              <w:rPr>
                <w:sz w:val="27"/>
                <w:szCs w:val="27"/>
              </w:rPr>
              <w:t>acordarea</w:t>
            </w:r>
            <w:r w:rsidR="001A19EF" w:rsidRPr="00F50FA5">
              <w:rPr>
                <w:sz w:val="27"/>
                <w:szCs w:val="27"/>
              </w:rPr>
              <w:t>,</w:t>
            </w:r>
            <w:r w:rsidR="0012571B" w:rsidRPr="00F50FA5">
              <w:rPr>
                <w:sz w:val="27"/>
                <w:szCs w:val="27"/>
              </w:rPr>
              <w:t xml:space="preserve"> respingerea,</w:t>
            </w:r>
            <w:r w:rsidR="001A19EF" w:rsidRPr="00F50FA5">
              <w:rPr>
                <w:sz w:val="27"/>
                <w:szCs w:val="27"/>
              </w:rPr>
              <w:t xml:space="preserve">monitorizarea garanțiilor </w:t>
            </w:r>
            <w:r w:rsidR="00C671BB" w:rsidRPr="00F50FA5">
              <w:rPr>
                <w:sz w:val="27"/>
                <w:szCs w:val="27"/>
              </w:rPr>
              <w:t xml:space="preserve">în numele şi contul statului </w:t>
            </w:r>
            <w:r w:rsidR="0012571B" w:rsidRPr="00F50FA5">
              <w:rPr>
                <w:sz w:val="27"/>
                <w:szCs w:val="27"/>
              </w:rPr>
              <w:t xml:space="preserve">se </w:t>
            </w:r>
            <w:r w:rsidR="00C671BB" w:rsidRPr="00F50FA5">
              <w:rPr>
                <w:sz w:val="27"/>
                <w:szCs w:val="27"/>
              </w:rPr>
              <w:t>vor realiza de către F</w:t>
            </w:r>
            <w:r w:rsidR="0012571B" w:rsidRPr="00F50FA5">
              <w:rPr>
                <w:sz w:val="27"/>
                <w:szCs w:val="27"/>
              </w:rPr>
              <w:t xml:space="preserve">ondurile de </w:t>
            </w:r>
            <w:r w:rsidR="00C671BB" w:rsidRPr="00F50FA5">
              <w:rPr>
                <w:sz w:val="27"/>
                <w:szCs w:val="27"/>
              </w:rPr>
              <w:t>G</w:t>
            </w:r>
            <w:r w:rsidR="0012571B" w:rsidRPr="00F50FA5">
              <w:rPr>
                <w:sz w:val="27"/>
                <w:szCs w:val="27"/>
              </w:rPr>
              <w:t>arantare</w:t>
            </w:r>
            <w:r w:rsidR="00C671BB" w:rsidRPr="00F50FA5">
              <w:rPr>
                <w:sz w:val="27"/>
                <w:szCs w:val="27"/>
              </w:rPr>
              <w:t xml:space="preserve"> mandatate</w:t>
            </w:r>
            <w:r w:rsidR="0012571B" w:rsidRPr="00F50FA5">
              <w:rPr>
                <w:sz w:val="27"/>
                <w:szCs w:val="27"/>
              </w:rPr>
              <w:t>.</w:t>
            </w:r>
          </w:p>
          <w:p w:rsidR="00C671BB" w:rsidRPr="00F50FA5" w:rsidRDefault="00C671BB" w:rsidP="00C671BB">
            <w:pPr>
              <w:overflowPunct w:val="0"/>
              <w:contextualSpacing/>
              <w:jc w:val="both"/>
              <w:rPr>
                <w:sz w:val="27"/>
                <w:szCs w:val="27"/>
              </w:rPr>
            </w:pPr>
          </w:p>
          <w:p w:rsidR="00C671BB" w:rsidRPr="00F50FA5" w:rsidRDefault="00AA714B" w:rsidP="00C671BB">
            <w:pPr>
              <w:overflowPunct w:val="0"/>
              <w:contextualSpacing/>
              <w:jc w:val="both"/>
              <w:rPr>
                <w:sz w:val="27"/>
                <w:szCs w:val="27"/>
              </w:rPr>
            </w:pPr>
            <w:r w:rsidRPr="00F50FA5">
              <w:rPr>
                <w:sz w:val="27"/>
                <w:szCs w:val="27"/>
              </w:rPr>
              <w:t>Toate s</w:t>
            </w:r>
            <w:r w:rsidR="00C671BB" w:rsidRPr="00F50FA5">
              <w:rPr>
                <w:sz w:val="27"/>
                <w:szCs w:val="27"/>
              </w:rPr>
              <w:t xml:space="preserve">olicitarile de interpretarea normelor metodologice se vor realiza de Fondurile de Garantare alaturi de Comisia Nationala de Strategie și Prognoză, în calitatea sa de co-inițiator al programului guvernamental </w:t>
            </w:r>
            <w:r w:rsidR="00C671BB" w:rsidRPr="00F50FA5">
              <w:rPr>
                <w:i/>
                <w:sz w:val="27"/>
                <w:szCs w:val="27"/>
              </w:rPr>
              <w:t xml:space="preserve">Investeste </w:t>
            </w:r>
            <w:r w:rsidR="009B186D">
              <w:rPr>
                <w:i/>
                <w:sz w:val="27"/>
                <w:szCs w:val="27"/>
              </w:rPr>
              <w:t>î</w:t>
            </w:r>
            <w:r w:rsidR="00C671BB" w:rsidRPr="00F50FA5">
              <w:rPr>
                <w:i/>
                <w:sz w:val="27"/>
                <w:szCs w:val="27"/>
              </w:rPr>
              <w:t>n tine</w:t>
            </w:r>
            <w:r w:rsidR="00C671BB" w:rsidRPr="00F50FA5">
              <w:rPr>
                <w:sz w:val="27"/>
                <w:szCs w:val="27"/>
              </w:rPr>
              <w:t>.</w:t>
            </w:r>
          </w:p>
          <w:p w:rsidR="006A536E" w:rsidRPr="00F50FA5" w:rsidRDefault="006A536E" w:rsidP="00C671BB">
            <w:pPr>
              <w:overflowPunct w:val="0"/>
              <w:contextualSpacing/>
              <w:jc w:val="both"/>
              <w:rPr>
                <w:sz w:val="27"/>
                <w:szCs w:val="27"/>
              </w:rPr>
            </w:pPr>
          </w:p>
        </w:tc>
      </w:tr>
      <w:tr w:rsidR="007A46A1" w:rsidRPr="00F50FA5" w:rsidTr="000B3B49">
        <w:trPr>
          <w:trHeight w:val="316"/>
        </w:trPr>
        <w:tc>
          <w:tcPr>
            <w:tcW w:w="1182" w:type="pct"/>
            <w:vAlign w:val="center"/>
          </w:tcPr>
          <w:p w:rsidR="007A46A1" w:rsidRPr="00F50FA5" w:rsidRDefault="007A46A1" w:rsidP="00BE0CB5">
            <w:pPr>
              <w:rPr>
                <w:sz w:val="27"/>
                <w:szCs w:val="27"/>
              </w:rPr>
            </w:pPr>
            <w:r w:rsidRPr="00F50FA5">
              <w:rPr>
                <w:b/>
                <w:bCs/>
                <w:sz w:val="27"/>
                <w:szCs w:val="27"/>
              </w:rPr>
              <w:lastRenderedPageBreak/>
              <w:t>3. Alte informaţii</w:t>
            </w:r>
          </w:p>
        </w:tc>
        <w:tc>
          <w:tcPr>
            <w:tcW w:w="3818" w:type="pct"/>
            <w:gridSpan w:val="11"/>
            <w:tcMar>
              <w:top w:w="108" w:type="dxa"/>
              <w:left w:w="108" w:type="dxa"/>
              <w:bottom w:w="108" w:type="dxa"/>
              <w:right w:w="108" w:type="dxa"/>
            </w:tcMar>
            <w:vAlign w:val="center"/>
          </w:tcPr>
          <w:p w:rsidR="007A46A1" w:rsidRPr="00F50FA5" w:rsidRDefault="007A46A1" w:rsidP="00BE0CB5">
            <w:pPr>
              <w:jc w:val="both"/>
              <w:rPr>
                <w:sz w:val="27"/>
                <w:szCs w:val="27"/>
              </w:rPr>
            </w:pPr>
            <w:r w:rsidRPr="00F50FA5">
              <w:rPr>
                <w:sz w:val="27"/>
                <w:szCs w:val="27"/>
              </w:rPr>
              <w:t>Nu este cazul.</w:t>
            </w:r>
          </w:p>
        </w:tc>
      </w:tr>
      <w:tr w:rsidR="007A46A1" w:rsidRPr="00F50FA5" w:rsidTr="00B1481E">
        <w:trPr>
          <w:trHeight w:val="700"/>
        </w:trPr>
        <w:tc>
          <w:tcPr>
            <w:tcW w:w="5000" w:type="pct"/>
            <w:gridSpan w:val="12"/>
            <w:vAlign w:val="center"/>
          </w:tcPr>
          <w:p w:rsidR="007A46A1" w:rsidRPr="00F50FA5" w:rsidRDefault="007A46A1" w:rsidP="00BE0CB5">
            <w:pPr>
              <w:jc w:val="center"/>
              <w:rPr>
                <w:b/>
                <w:bCs/>
                <w:sz w:val="27"/>
                <w:szCs w:val="27"/>
              </w:rPr>
            </w:pPr>
            <w:r w:rsidRPr="00F50FA5">
              <w:rPr>
                <w:b/>
                <w:bCs/>
                <w:sz w:val="27"/>
                <w:szCs w:val="27"/>
              </w:rPr>
              <w:t>Secţiunea a 3-a</w:t>
            </w:r>
          </w:p>
          <w:p w:rsidR="007A46A1" w:rsidRPr="00F50FA5" w:rsidRDefault="007A46A1" w:rsidP="00BE0CB5">
            <w:pPr>
              <w:jc w:val="center"/>
              <w:rPr>
                <w:b/>
                <w:bCs/>
                <w:sz w:val="27"/>
                <w:szCs w:val="27"/>
              </w:rPr>
            </w:pPr>
            <w:r w:rsidRPr="00F50FA5">
              <w:rPr>
                <w:b/>
                <w:bCs/>
                <w:sz w:val="27"/>
                <w:szCs w:val="27"/>
              </w:rPr>
              <w:t>Impactul socioeconomic al proiectului de act normativ</w:t>
            </w:r>
          </w:p>
        </w:tc>
      </w:tr>
      <w:tr w:rsidR="007A46A1" w:rsidRPr="00F50FA5" w:rsidTr="00882B59">
        <w:trPr>
          <w:trHeight w:val="340"/>
        </w:trPr>
        <w:tc>
          <w:tcPr>
            <w:tcW w:w="2307" w:type="pct"/>
            <w:gridSpan w:val="3"/>
            <w:vAlign w:val="center"/>
          </w:tcPr>
          <w:p w:rsidR="007A46A1" w:rsidRPr="00F50FA5" w:rsidRDefault="007A46A1" w:rsidP="00BE0CB5">
            <w:pPr>
              <w:rPr>
                <w:sz w:val="27"/>
                <w:szCs w:val="27"/>
              </w:rPr>
            </w:pPr>
            <w:r w:rsidRPr="00F50FA5">
              <w:rPr>
                <w:b/>
                <w:bCs/>
                <w:sz w:val="27"/>
                <w:szCs w:val="27"/>
              </w:rPr>
              <w:t>1. Impactul macroeconomi</w:t>
            </w:r>
            <w:r w:rsidRPr="00F50FA5">
              <w:rPr>
                <w:rStyle w:val="CommentReference"/>
                <w:b/>
                <w:bCs/>
                <w:sz w:val="27"/>
                <w:szCs w:val="27"/>
              </w:rPr>
              <w:t>c</w:t>
            </w:r>
          </w:p>
        </w:tc>
        <w:tc>
          <w:tcPr>
            <w:tcW w:w="2693" w:type="pct"/>
            <w:gridSpan w:val="9"/>
            <w:tcMar>
              <w:top w:w="108" w:type="dxa"/>
              <w:left w:w="108" w:type="dxa"/>
              <w:bottom w:w="108" w:type="dxa"/>
              <w:right w:w="108" w:type="dxa"/>
            </w:tcMar>
          </w:tcPr>
          <w:p w:rsidR="007A46A1" w:rsidRPr="00F50FA5" w:rsidRDefault="00FB2B08" w:rsidP="00BE0CB5">
            <w:pPr>
              <w:rPr>
                <w:sz w:val="27"/>
                <w:szCs w:val="27"/>
              </w:rPr>
            </w:pPr>
            <w:r w:rsidRPr="00F50FA5">
              <w:rPr>
                <w:sz w:val="27"/>
                <w:szCs w:val="27"/>
              </w:rPr>
              <w:t xml:space="preserve">Impactul pozitiv asupra creşterii economice este de circa 0,1 puncte procentuale la nivelul unui an de aplicare. </w:t>
            </w:r>
          </w:p>
        </w:tc>
      </w:tr>
      <w:tr w:rsidR="007A46A1" w:rsidRPr="00F50FA5" w:rsidTr="00882B59">
        <w:trPr>
          <w:trHeight w:val="340"/>
        </w:trPr>
        <w:tc>
          <w:tcPr>
            <w:tcW w:w="2307" w:type="pct"/>
            <w:gridSpan w:val="3"/>
            <w:vAlign w:val="center"/>
          </w:tcPr>
          <w:p w:rsidR="007A46A1" w:rsidRPr="00F50FA5" w:rsidRDefault="007A46A1" w:rsidP="00BE0CB5">
            <w:pPr>
              <w:jc w:val="both"/>
              <w:rPr>
                <w:sz w:val="27"/>
                <w:szCs w:val="27"/>
              </w:rPr>
            </w:pPr>
            <w:r w:rsidRPr="00F50FA5">
              <w:rPr>
                <w:b/>
                <w:bCs/>
                <w:sz w:val="27"/>
                <w:szCs w:val="27"/>
              </w:rPr>
              <w:t>1</w:t>
            </w:r>
            <w:r w:rsidRPr="00F50FA5">
              <w:rPr>
                <w:b/>
                <w:bCs/>
                <w:sz w:val="27"/>
                <w:szCs w:val="27"/>
                <w:vertAlign w:val="superscript"/>
              </w:rPr>
              <w:t>1</w:t>
            </w:r>
            <w:r w:rsidRPr="00F50FA5">
              <w:rPr>
                <w:b/>
                <w:bCs/>
                <w:sz w:val="27"/>
                <w:szCs w:val="27"/>
              </w:rPr>
              <w:t xml:space="preserve"> Impactul asupra mediului concurenţial şi domeniului ajutoarelor de stat</w:t>
            </w:r>
          </w:p>
        </w:tc>
        <w:tc>
          <w:tcPr>
            <w:tcW w:w="2693" w:type="pct"/>
            <w:gridSpan w:val="9"/>
            <w:tcMar>
              <w:top w:w="108" w:type="dxa"/>
              <w:left w:w="108" w:type="dxa"/>
              <w:bottom w:w="108" w:type="dxa"/>
              <w:right w:w="108" w:type="dxa"/>
            </w:tcMar>
          </w:tcPr>
          <w:p w:rsidR="007A46A1" w:rsidRPr="00F50FA5" w:rsidRDefault="007A46A1" w:rsidP="00BE0CB5">
            <w:pPr>
              <w:rPr>
                <w:sz w:val="27"/>
                <w:szCs w:val="27"/>
              </w:rPr>
            </w:pPr>
            <w:r w:rsidRPr="00F50FA5">
              <w:rPr>
                <w:sz w:val="27"/>
                <w:szCs w:val="27"/>
              </w:rPr>
              <w:t>Nu este cazul.</w:t>
            </w:r>
          </w:p>
        </w:tc>
      </w:tr>
      <w:tr w:rsidR="007A46A1" w:rsidRPr="00F50FA5" w:rsidTr="00882B59">
        <w:trPr>
          <w:trHeight w:val="340"/>
        </w:trPr>
        <w:tc>
          <w:tcPr>
            <w:tcW w:w="2307" w:type="pct"/>
            <w:gridSpan w:val="3"/>
            <w:vAlign w:val="center"/>
          </w:tcPr>
          <w:p w:rsidR="007A46A1" w:rsidRPr="00F50FA5" w:rsidRDefault="007A46A1" w:rsidP="00BE0CB5">
            <w:pPr>
              <w:rPr>
                <w:sz w:val="27"/>
                <w:szCs w:val="27"/>
              </w:rPr>
            </w:pPr>
            <w:r w:rsidRPr="00F50FA5">
              <w:rPr>
                <w:b/>
                <w:bCs/>
                <w:sz w:val="27"/>
                <w:szCs w:val="27"/>
              </w:rPr>
              <w:t>2. Impactul asupra mediului de afaceri</w:t>
            </w:r>
          </w:p>
        </w:tc>
        <w:tc>
          <w:tcPr>
            <w:tcW w:w="2693" w:type="pct"/>
            <w:gridSpan w:val="9"/>
            <w:tcMar>
              <w:top w:w="108" w:type="dxa"/>
              <w:left w:w="108" w:type="dxa"/>
              <w:bottom w:w="108" w:type="dxa"/>
              <w:right w:w="108" w:type="dxa"/>
            </w:tcMar>
          </w:tcPr>
          <w:p w:rsidR="007A46A1" w:rsidRPr="00F50FA5" w:rsidRDefault="00FB2B08" w:rsidP="00BE0CB5">
            <w:pPr>
              <w:rPr>
                <w:sz w:val="27"/>
                <w:szCs w:val="27"/>
              </w:rPr>
            </w:pPr>
            <w:r w:rsidRPr="00F50FA5">
              <w:rPr>
                <w:sz w:val="27"/>
                <w:szCs w:val="27"/>
              </w:rPr>
              <w:t>Prin stimularea calificării şi reconversiei profesionale se asigură o mai bună acoperire a necesităţilor de personal.</w:t>
            </w:r>
          </w:p>
        </w:tc>
      </w:tr>
      <w:tr w:rsidR="007A46A1" w:rsidRPr="00F50FA5" w:rsidTr="00882B59">
        <w:trPr>
          <w:trHeight w:val="340"/>
        </w:trPr>
        <w:tc>
          <w:tcPr>
            <w:tcW w:w="2307" w:type="pct"/>
            <w:gridSpan w:val="3"/>
            <w:vAlign w:val="center"/>
          </w:tcPr>
          <w:p w:rsidR="007A46A1" w:rsidRPr="00F50FA5" w:rsidRDefault="007A46A1" w:rsidP="00BE0CB5">
            <w:pPr>
              <w:rPr>
                <w:b/>
                <w:bCs/>
                <w:sz w:val="27"/>
                <w:szCs w:val="27"/>
              </w:rPr>
            </w:pPr>
            <w:r w:rsidRPr="00F50FA5">
              <w:rPr>
                <w:b/>
                <w:bCs/>
                <w:sz w:val="27"/>
                <w:szCs w:val="27"/>
              </w:rPr>
              <w:t>2</w:t>
            </w:r>
            <w:r w:rsidRPr="00F50FA5">
              <w:rPr>
                <w:b/>
                <w:bCs/>
                <w:sz w:val="27"/>
                <w:szCs w:val="27"/>
                <w:vertAlign w:val="superscript"/>
              </w:rPr>
              <w:t>1</w:t>
            </w:r>
            <w:r w:rsidRPr="00F50FA5">
              <w:rPr>
                <w:b/>
                <w:bCs/>
                <w:sz w:val="27"/>
                <w:szCs w:val="27"/>
              </w:rPr>
              <w:t>. Impactul asupra sarcinilor administrative</w:t>
            </w:r>
          </w:p>
        </w:tc>
        <w:tc>
          <w:tcPr>
            <w:tcW w:w="2693" w:type="pct"/>
            <w:gridSpan w:val="9"/>
            <w:tcMar>
              <w:top w:w="108" w:type="dxa"/>
              <w:left w:w="108" w:type="dxa"/>
              <w:bottom w:w="108" w:type="dxa"/>
              <w:right w:w="108" w:type="dxa"/>
            </w:tcMar>
            <w:vAlign w:val="center"/>
          </w:tcPr>
          <w:p w:rsidR="007A46A1" w:rsidRPr="00F50FA5" w:rsidRDefault="007A46A1" w:rsidP="00BE0CB5">
            <w:pPr>
              <w:pStyle w:val="DefaultText"/>
              <w:snapToGrid w:val="0"/>
              <w:jc w:val="both"/>
              <w:rPr>
                <w:b/>
                <w:bCs/>
                <w:sz w:val="27"/>
                <w:szCs w:val="27"/>
                <w:lang w:val="ro-RO"/>
              </w:rPr>
            </w:pPr>
          </w:p>
          <w:p w:rsidR="007A46A1" w:rsidRPr="00F50FA5" w:rsidRDefault="007A46A1" w:rsidP="00BE0CB5">
            <w:pPr>
              <w:pStyle w:val="DefaultText"/>
              <w:snapToGrid w:val="0"/>
              <w:jc w:val="both"/>
              <w:rPr>
                <w:sz w:val="27"/>
                <w:szCs w:val="27"/>
                <w:lang w:val="ro-RO"/>
              </w:rPr>
            </w:pPr>
            <w:r w:rsidRPr="00F50FA5">
              <w:rPr>
                <w:sz w:val="27"/>
                <w:szCs w:val="27"/>
                <w:lang w:val="ro-RO"/>
              </w:rPr>
              <w:t>Nu este cazul.</w:t>
            </w:r>
          </w:p>
        </w:tc>
      </w:tr>
      <w:tr w:rsidR="007A46A1" w:rsidRPr="00F50FA5" w:rsidTr="00882B59">
        <w:trPr>
          <w:trHeight w:val="340"/>
        </w:trPr>
        <w:tc>
          <w:tcPr>
            <w:tcW w:w="2307" w:type="pct"/>
            <w:gridSpan w:val="3"/>
            <w:vAlign w:val="center"/>
          </w:tcPr>
          <w:p w:rsidR="007A46A1" w:rsidRPr="00F50FA5" w:rsidRDefault="007A46A1" w:rsidP="00BE0CB5">
            <w:pPr>
              <w:rPr>
                <w:sz w:val="27"/>
                <w:szCs w:val="27"/>
              </w:rPr>
            </w:pPr>
            <w:r w:rsidRPr="00F50FA5">
              <w:rPr>
                <w:b/>
                <w:bCs/>
                <w:sz w:val="27"/>
                <w:szCs w:val="27"/>
              </w:rPr>
              <w:t>2</w:t>
            </w:r>
            <w:r w:rsidRPr="00F50FA5">
              <w:rPr>
                <w:b/>
                <w:bCs/>
                <w:sz w:val="27"/>
                <w:szCs w:val="27"/>
                <w:vertAlign w:val="superscript"/>
              </w:rPr>
              <w:t>2</w:t>
            </w:r>
            <w:r w:rsidRPr="00F50FA5">
              <w:rPr>
                <w:b/>
                <w:bCs/>
                <w:sz w:val="27"/>
                <w:szCs w:val="27"/>
              </w:rPr>
              <w:t>. Impactul asupra întreprinderilor mici ş mijlocii</w:t>
            </w:r>
          </w:p>
        </w:tc>
        <w:tc>
          <w:tcPr>
            <w:tcW w:w="2693" w:type="pct"/>
            <w:gridSpan w:val="9"/>
            <w:tcMar>
              <w:top w:w="108" w:type="dxa"/>
              <w:left w:w="108" w:type="dxa"/>
              <w:bottom w:w="108" w:type="dxa"/>
              <w:right w:w="108" w:type="dxa"/>
            </w:tcMar>
            <w:vAlign w:val="center"/>
          </w:tcPr>
          <w:p w:rsidR="007A46A1" w:rsidRPr="00F50FA5" w:rsidRDefault="007A46A1" w:rsidP="00BE0CB5">
            <w:pPr>
              <w:pStyle w:val="DefaultText"/>
              <w:snapToGrid w:val="0"/>
              <w:jc w:val="both"/>
              <w:rPr>
                <w:sz w:val="27"/>
                <w:szCs w:val="27"/>
                <w:lang w:val="ro-RO"/>
              </w:rPr>
            </w:pPr>
            <w:r w:rsidRPr="00F50FA5">
              <w:rPr>
                <w:sz w:val="27"/>
                <w:szCs w:val="27"/>
                <w:lang w:val="ro-RO"/>
              </w:rPr>
              <w:t>Nu este cazul.</w:t>
            </w:r>
          </w:p>
        </w:tc>
      </w:tr>
      <w:tr w:rsidR="007A46A1" w:rsidRPr="00F50FA5" w:rsidTr="00882B59">
        <w:trPr>
          <w:trHeight w:val="429"/>
        </w:trPr>
        <w:tc>
          <w:tcPr>
            <w:tcW w:w="2307" w:type="pct"/>
            <w:gridSpan w:val="3"/>
            <w:vAlign w:val="center"/>
          </w:tcPr>
          <w:p w:rsidR="007A46A1" w:rsidRPr="00F50FA5" w:rsidRDefault="007A46A1" w:rsidP="00BE0CB5">
            <w:pPr>
              <w:rPr>
                <w:sz w:val="27"/>
                <w:szCs w:val="27"/>
              </w:rPr>
            </w:pPr>
            <w:r w:rsidRPr="00F50FA5">
              <w:rPr>
                <w:b/>
                <w:bCs/>
                <w:sz w:val="27"/>
                <w:szCs w:val="27"/>
              </w:rPr>
              <w:t>3. Impactul social</w:t>
            </w:r>
          </w:p>
        </w:tc>
        <w:tc>
          <w:tcPr>
            <w:tcW w:w="2693" w:type="pct"/>
            <w:gridSpan w:val="9"/>
            <w:tcMar>
              <w:top w:w="108" w:type="dxa"/>
              <w:left w:w="108" w:type="dxa"/>
              <w:bottom w:w="108" w:type="dxa"/>
              <w:right w:w="108" w:type="dxa"/>
            </w:tcMar>
            <w:vAlign w:val="center"/>
          </w:tcPr>
          <w:p w:rsidR="007A46A1" w:rsidRPr="00F50FA5" w:rsidRDefault="007A46A1" w:rsidP="00BE0CB5">
            <w:pPr>
              <w:pStyle w:val="DefaultText"/>
              <w:snapToGrid w:val="0"/>
              <w:jc w:val="both"/>
              <w:rPr>
                <w:b/>
                <w:bCs/>
                <w:sz w:val="27"/>
                <w:szCs w:val="27"/>
                <w:lang w:val="ro-RO"/>
              </w:rPr>
            </w:pPr>
            <w:r w:rsidRPr="00F50FA5">
              <w:rPr>
                <w:sz w:val="27"/>
                <w:szCs w:val="27"/>
                <w:lang w:val="ro-RO"/>
              </w:rPr>
              <w:t>Prezentul act normativ va avea un impact favorabil în integrarea tinerilor pe piaţa muncii</w:t>
            </w:r>
            <w:r w:rsidR="00672851" w:rsidRPr="00F50FA5">
              <w:rPr>
                <w:sz w:val="27"/>
                <w:szCs w:val="27"/>
                <w:lang w:val="ro-RO"/>
              </w:rPr>
              <w:t>, îmbunătăţirea calităţii şi flexibilităţii forţei de muncă contribuind la dezvoltarea capitalului uman. Se estimează</w:t>
            </w:r>
            <w:r w:rsidR="00FB2B08" w:rsidRPr="00F50FA5">
              <w:rPr>
                <w:sz w:val="27"/>
                <w:szCs w:val="27"/>
                <w:lang w:val="ro-RO"/>
              </w:rPr>
              <w:t xml:space="preserve"> creşterea ocupării cu circa 10 mii persoane anual.</w:t>
            </w:r>
          </w:p>
        </w:tc>
      </w:tr>
      <w:tr w:rsidR="007A46A1" w:rsidRPr="00F50FA5" w:rsidTr="00557C84">
        <w:trPr>
          <w:trHeight w:val="238"/>
        </w:trPr>
        <w:tc>
          <w:tcPr>
            <w:tcW w:w="2307" w:type="pct"/>
            <w:gridSpan w:val="3"/>
            <w:vAlign w:val="center"/>
          </w:tcPr>
          <w:p w:rsidR="007A46A1" w:rsidRPr="00F50FA5" w:rsidRDefault="007A46A1" w:rsidP="00BE0CB5">
            <w:pPr>
              <w:rPr>
                <w:sz w:val="27"/>
                <w:szCs w:val="27"/>
              </w:rPr>
            </w:pPr>
            <w:r w:rsidRPr="00F50FA5">
              <w:rPr>
                <w:b/>
                <w:bCs/>
                <w:sz w:val="27"/>
                <w:szCs w:val="27"/>
              </w:rPr>
              <w:t>4. Impactul asupra mediului</w:t>
            </w:r>
          </w:p>
        </w:tc>
        <w:tc>
          <w:tcPr>
            <w:tcW w:w="2693" w:type="pct"/>
            <w:gridSpan w:val="9"/>
            <w:tcMar>
              <w:top w:w="108" w:type="dxa"/>
              <w:left w:w="108" w:type="dxa"/>
              <w:bottom w:w="108" w:type="dxa"/>
              <w:right w:w="108" w:type="dxa"/>
            </w:tcMar>
            <w:vAlign w:val="center"/>
          </w:tcPr>
          <w:p w:rsidR="007A46A1" w:rsidRPr="00F50FA5" w:rsidRDefault="007A46A1" w:rsidP="00BE0CB5">
            <w:pPr>
              <w:pStyle w:val="TableText"/>
              <w:widowControl/>
              <w:snapToGrid w:val="0"/>
              <w:jc w:val="both"/>
              <w:rPr>
                <w:sz w:val="27"/>
                <w:szCs w:val="27"/>
                <w:lang w:val="ro-RO"/>
              </w:rPr>
            </w:pPr>
            <w:r w:rsidRPr="00F50FA5">
              <w:rPr>
                <w:sz w:val="27"/>
                <w:szCs w:val="27"/>
                <w:lang w:val="ro-RO"/>
              </w:rPr>
              <w:t>Nu este cazul.</w:t>
            </w:r>
          </w:p>
        </w:tc>
      </w:tr>
      <w:tr w:rsidR="007A46A1" w:rsidRPr="00F50FA5" w:rsidTr="00557C84">
        <w:trPr>
          <w:trHeight w:val="237"/>
        </w:trPr>
        <w:tc>
          <w:tcPr>
            <w:tcW w:w="2307" w:type="pct"/>
            <w:gridSpan w:val="3"/>
            <w:vAlign w:val="center"/>
          </w:tcPr>
          <w:p w:rsidR="007A46A1" w:rsidRPr="00F50FA5" w:rsidRDefault="007A46A1" w:rsidP="00BE0CB5">
            <w:pPr>
              <w:rPr>
                <w:sz w:val="27"/>
                <w:szCs w:val="27"/>
              </w:rPr>
            </w:pPr>
            <w:r w:rsidRPr="00F50FA5">
              <w:rPr>
                <w:b/>
                <w:bCs/>
                <w:sz w:val="27"/>
                <w:szCs w:val="27"/>
              </w:rPr>
              <w:t>5. Alte informaţii</w:t>
            </w:r>
          </w:p>
        </w:tc>
        <w:tc>
          <w:tcPr>
            <w:tcW w:w="2693" w:type="pct"/>
            <w:gridSpan w:val="9"/>
            <w:tcMar>
              <w:top w:w="108" w:type="dxa"/>
              <w:left w:w="108" w:type="dxa"/>
              <w:bottom w:w="108" w:type="dxa"/>
              <w:right w:w="108" w:type="dxa"/>
            </w:tcMar>
            <w:vAlign w:val="center"/>
          </w:tcPr>
          <w:p w:rsidR="007A46A1" w:rsidRPr="00F50FA5" w:rsidRDefault="007A46A1" w:rsidP="00BE0CB5">
            <w:pPr>
              <w:rPr>
                <w:sz w:val="27"/>
                <w:szCs w:val="27"/>
              </w:rPr>
            </w:pPr>
            <w:r w:rsidRPr="00F50FA5">
              <w:rPr>
                <w:sz w:val="27"/>
                <w:szCs w:val="27"/>
              </w:rPr>
              <w:t>Nu au fost identificate.</w:t>
            </w:r>
          </w:p>
        </w:tc>
      </w:tr>
      <w:tr w:rsidR="007A46A1" w:rsidRPr="00F50FA5" w:rsidTr="00B1481E">
        <w:trPr>
          <w:trHeight w:val="926"/>
        </w:trPr>
        <w:tc>
          <w:tcPr>
            <w:tcW w:w="5000" w:type="pct"/>
            <w:gridSpan w:val="12"/>
            <w:vAlign w:val="center"/>
          </w:tcPr>
          <w:p w:rsidR="007A46A1" w:rsidRPr="00F50FA5" w:rsidRDefault="007A46A1" w:rsidP="00BE0CB5">
            <w:pPr>
              <w:jc w:val="center"/>
              <w:rPr>
                <w:b/>
                <w:bCs/>
                <w:sz w:val="27"/>
                <w:szCs w:val="27"/>
              </w:rPr>
            </w:pPr>
            <w:r w:rsidRPr="00F50FA5">
              <w:rPr>
                <w:sz w:val="27"/>
                <w:szCs w:val="27"/>
              </w:rPr>
              <w:br w:type="page"/>
            </w:r>
            <w:r w:rsidRPr="00F50FA5">
              <w:rPr>
                <w:b/>
                <w:bCs/>
                <w:sz w:val="27"/>
                <w:szCs w:val="27"/>
              </w:rPr>
              <w:t>Secţiunea a 4-a</w:t>
            </w:r>
          </w:p>
          <w:p w:rsidR="007A46A1" w:rsidRPr="00F50FA5" w:rsidRDefault="007A46A1" w:rsidP="00BE0CB5">
            <w:pPr>
              <w:jc w:val="center"/>
              <w:rPr>
                <w:b/>
                <w:bCs/>
                <w:sz w:val="27"/>
                <w:szCs w:val="27"/>
              </w:rPr>
            </w:pPr>
            <w:r w:rsidRPr="00F50FA5">
              <w:rPr>
                <w:b/>
                <w:bCs/>
                <w:sz w:val="27"/>
                <w:szCs w:val="27"/>
              </w:rPr>
              <w:t>Impactul financiar asupra bugetului general consolidat, atât pe termen scurt, pentru anul curent, cât şi pe termen lung (pe 5 ani)</w:t>
            </w:r>
          </w:p>
        </w:tc>
      </w:tr>
      <w:tr w:rsidR="007A46A1" w:rsidRPr="00F50FA5" w:rsidTr="00B1481E">
        <w:trPr>
          <w:trHeight w:val="80"/>
        </w:trPr>
        <w:tc>
          <w:tcPr>
            <w:tcW w:w="5000" w:type="pct"/>
            <w:gridSpan w:val="12"/>
            <w:vAlign w:val="center"/>
          </w:tcPr>
          <w:p w:rsidR="007A46A1" w:rsidRPr="00F50FA5" w:rsidRDefault="007A46A1" w:rsidP="00BE0CB5">
            <w:pPr>
              <w:jc w:val="right"/>
              <w:rPr>
                <w:sz w:val="27"/>
                <w:szCs w:val="27"/>
              </w:rPr>
            </w:pPr>
            <w:r w:rsidRPr="00F50FA5">
              <w:rPr>
                <w:sz w:val="27"/>
                <w:szCs w:val="27"/>
              </w:rPr>
              <w:t>- mil. lei -</w:t>
            </w:r>
          </w:p>
        </w:tc>
      </w:tr>
      <w:tr w:rsidR="007A46A1" w:rsidRPr="00F50FA5" w:rsidTr="00BE0CB5">
        <w:trPr>
          <w:cantSplit/>
          <w:trHeight w:val="276"/>
        </w:trPr>
        <w:tc>
          <w:tcPr>
            <w:tcW w:w="1972" w:type="pct"/>
            <w:gridSpan w:val="2"/>
            <w:vMerge w:val="restart"/>
            <w:vAlign w:val="center"/>
          </w:tcPr>
          <w:p w:rsidR="007A46A1" w:rsidRPr="00F50FA5" w:rsidRDefault="007A46A1" w:rsidP="00BE0CB5">
            <w:pPr>
              <w:jc w:val="center"/>
              <w:rPr>
                <w:b/>
                <w:bCs/>
                <w:sz w:val="27"/>
                <w:szCs w:val="27"/>
              </w:rPr>
            </w:pPr>
            <w:r w:rsidRPr="00F50FA5">
              <w:rPr>
                <w:b/>
                <w:bCs/>
                <w:sz w:val="27"/>
                <w:szCs w:val="27"/>
              </w:rPr>
              <w:t>Indicatori</w:t>
            </w:r>
          </w:p>
        </w:tc>
        <w:tc>
          <w:tcPr>
            <w:tcW w:w="2308" w:type="pct"/>
            <w:gridSpan w:val="9"/>
            <w:vAlign w:val="center"/>
          </w:tcPr>
          <w:p w:rsidR="007A46A1" w:rsidRPr="00F50FA5" w:rsidRDefault="007A46A1" w:rsidP="00BE0CB5">
            <w:pPr>
              <w:snapToGrid w:val="0"/>
              <w:jc w:val="center"/>
              <w:rPr>
                <w:b/>
                <w:bCs/>
                <w:sz w:val="27"/>
                <w:szCs w:val="27"/>
              </w:rPr>
            </w:pPr>
          </w:p>
        </w:tc>
        <w:tc>
          <w:tcPr>
            <w:tcW w:w="720" w:type="pct"/>
            <w:vMerge w:val="restart"/>
            <w:vAlign w:val="center"/>
          </w:tcPr>
          <w:p w:rsidR="007A46A1" w:rsidRPr="00F50FA5" w:rsidRDefault="007A46A1" w:rsidP="00BE0CB5">
            <w:pPr>
              <w:jc w:val="center"/>
              <w:rPr>
                <w:b/>
                <w:bCs/>
                <w:sz w:val="27"/>
                <w:szCs w:val="27"/>
              </w:rPr>
            </w:pPr>
            <w:r w:rsidRPr="00F50FA5">
              <w:rPr>
                <w:b/>
                <w:bCs/>
                <w:sz w:val="27"/>
                <w:szCs w:val="27"/>
              </w:rPr>
              <w:t>Media pe</w:t>
            </w:r>
          </w:p>
          <w:p w:rsidR="007A46A1" w:rsidRPr="00F50FA5" w:rsidRDefault="007A46A1" w:rsidP="00BE0CB5">
            <w:pPr>
              <w:jc w:val="center"/>
              <w:rPr>
                <w:sz w:val="27"/>
                <w:szCs w:val="27"/>
              </w:rPr>
            </w:pPr>
            <w:r w:rsidRPr="00F50FA5">
              <w:rPr>
                <w:b/>
                <w:bCs/>
                <w:sz w:val="27"/>
                <w:szCs w:val="27"/>
              </w:rPr>
              <w:lastRenderedPageBreak/>
              <w:t>5 ani</w:t>
            </w:r>
          </w:p>
        </w:tc>
      </w:tr>
      <w:tr w:rsidR="007A46A1" w:rsidRPr="00F50FA5" w:rsidTr="00BE0CB5">
        <w:trPr>
          <w:cantSplit/>
          <w:trHeight w:val="275"/>
        </w:trPr>
        <w:tc>
          <w:tcPr>
            <w:tcW w:w="1972" w:type="pct"/>
            <w:gridSpan w:val="2"/>
            <w:vMerge/>
            <w:vAlign w:val="center"/>
          </w:tcPr>
          <w:p w:rsidR="007A46A1" w:rsidRPr="00F50FA5" w:rsidRDefault="007A46A1" w:rsidP="00BE0CB5">
            <w:pPr>
              <w:snapToGrid w:val="0"/>
              <w:jc w:val="center"/>
              <w:rPr>
                <w:b/>
                <w:bCs/>
                <w:sz w:val="27"/>
                <w:szCs w:val="27"/>
              </w:rPr>
            </w:pPr>
          </w:p>
        </w:tc>
        <w:tc>
          <w:tcPr>
            <w:tcW w:w="478" w:type="pct"/>
            <w:gridSpan w:val="2"/>
            <w:vAlign w:val="center"/>
          </w:tcPr>
          <w:p w:rsidR="007A46A1" w:rsidRPr="00F50FA5" w:rsidRDefault="007A46A1" w:rsidP="00BE0CB5">
            <w:pPr>
              <w:jc w:val="center"/>
              <w:rPr>
                <w:b/>
                <w:bCs/>
                <w:sz w:val="27"/>
                <w:szCs w:val="27"/>
              </w:rPr>
            </w:pPr>
            <w:r w:rsidRPr="00F50FA5">
              <w:rPr>
                <w:b/>
                <w:bCs/>
                <w:sz w:val="27"/>
                <w:szCs w:val="27"/>
              </w:rPr>
              <w:t>2019</w:t>
            </w:r>
          </w:p>
        </w:tc>
        <w:tc>
          <w:tcPr>
            <w:tcW w:w="436" w:type="pct"/>
            <w:gridSpan w:val="3"/>
            <w:vAlign w:val="center"/>
          </w:tcPr>
          <w:p w:rsidR="007A46A1" w:rsidRPr="00F50FA5" w:rsidRDefault="007A46A1" w:rsidP="00BE0CB5">
            <w:pPr>
              <w:jc w:val="center"/>
              <w:rPr>
                <w:b/>
                <w:bCs/>
                <w:sz w:val="27"/>
                <w:szCs w:val="27"/>
              </w:rPr>
            </w:pPr>
            <w:r w:rsidRPr="00F50FA5">
              <w:rPr>
                <w:b/>
                <w:bCs/>
                <w:sz w:val="27"/>
                <w:szCs w:val="27"/>
              </w:rPr>
              <w:t>2020</w:t>
            </w:r>
          </w:p>
        </w:tc>
        <w:tc>
          <w:tcPr>
            <w:tcW w:w="451" w:type="pct"/>
            <w:gridSpan w:val="2"/>
            <w:vAlign w:val="center"/>
          </w:tcPr>
          <w:p w:rsidR="007A46A1" w:rsidRPr="00F50FA5" w:rsidRDefault="007A46A1" w:rsidP="00BE0CB5">
            <w:pPr>
              <w:jc w:val="center"/>
              <w:rPr>
                <w:b/>
                <w:bCs/>
                <w:sz w:val="27"/>
                <w:szCs w:val="27"/>
              </w:rPr>
            </w:pPr>
            <w:r w:rsidRPr="00F50FA5">
              <w:rPr>
                <w:b/>
                <w:bCs/>
                <w:sz w:val="27"/>
                <w:szCs w:val="27"/>
              </w:rPr>
              <w:t>2021</w:t>
            </w:r>
          </w:p>
        </w:tc>
        <w:tc>
          <w:tcPr>
            <w:tcW w:w="447" w:type="pct"/>
            <w:vAlign w:val="center"/>
          </w:tcPr>
          <w:p w:rsidR="007A46A1" w:rsidRPr="00F50FA5" w:rsidRDefault="007A46A1" w:rsidP="00BE0CB5">
            <w:pPr>
              <w:jc w:val="center"/>
              <w:rPr>
                <w:b/>
                <w:bCs/>
                <w:sz w:val="27"/>
                <w:szCs w:val="27"/>
              </w:rPr>
            </w:pPr>
            <w:r w:rsidRPr="00F50FA5">
              <w:rPr>
                <w:b/>
                <w:bCs/>
                <w:sz w:val="27"/>
                <w:szCs w:val="27"/>
              </w:rPr>
              <w:t>2022</w:t>
            </w:r>
          </w:p>
        </w:tc>
        <w:tc>
          <w:tcPr>
            <w:tcW w:w="496" w:type="pct"/>
            <w:vAlign w:val="center"/>
          </w:tcPr>
          <w:p w:rsidR="007A46A1" w:rsidRPr="00F50FA5" w:rsidRDefault="007A46A1" w:rsidP="00BE0CB5">
            <w:pPr>
              <w:jc w:val="center"/>
              <w:rPr>
                <w:b/>
                <w:bCs/>
                <w:sz w:val="27"/>
                <w:szCs w:val="27"/>
              </w:rPr>
            </w:pPr>
            <w:r w:rsidRPr="00F50FA5">
              <w:rPr>
                <w:b/>
                <w:bCs/>
                <w:sz w:val="27"/>
                <w:szCs w:val="27"/>
              </w:rPr>
              <w:t>2023</w:t>
            </w:r>
          </w:p>
        </w:tc>
        <w:tc>
          <w:tcPr>
            <w:tcW w:w="720" w:type="pct"/>
            <w:vMerge/>
            <w:vAlign w:val="center"/>
          </w:tcPr>
          <w:p w:rsidR="007A46A1" w:rsidRPr="00F50FA5" w:rsidRDefault="007A46A1" w:rsidP="00BE0CB5">
            <w:pPr>
              <w:snapToGrid w:val="0"/>
              <w:jc w:val="center"/>
              <w:rPr>
                <w:b/>
                <w:bCs/>
                <w:sz w:val="27"/>
                <w:szCs w:val="27"/>
              </w:rPr>
            </w:pPr>
          </w:p>
        </w:tc>
      </w:tr>
      <w:tr w:rsidR="007A46A1" w:rsidRPr="00F50FA5" w:rsidTr="00BE0CB5">
        <w:trPr>
          <w:trHeight w:val="240"/>
        </w:trPr>
        <w:tc>
          <w:tcPr>
            <w:tcW w:w="1972" w:type="pct"/>
            <w:gridSpan w:val="2"/>
            <w:vAlign w:val="center"/>
          </w:tcPr>
          <w:p w:rsidR="007A46A1" w:rsidRPr="00F50FA5" w:rsidRDefault="007A46A1" w:rsidP="00BE0CB5">
            <w:pPr>
              <w:jc w:val="center"/>
              <w:rPr>
                <w:sz w:val="27"/>
                <w:szCs w:val="27"/>
              </w:rPr>
            </w:pPr>
            <w:r w:rsidRPr="00F50FA5">
              <w:rPr>
                <w:sz w:val="27"/>
                <w:szCs w:val="27"/>
              </w:rPr>
              <w:lastRenderedPageBreak/>
              <w:t>1</w:t>
            </w:r>
          </w:p>
        </w:tc>
        <w:tc>
          <w:tcPr>
            <w:tcW w:w="478" w:type="pct"/>
            <w:gridSpan w:val="2"/>
            <w:vAlign w:val="center"/>
          </w:tcPr>
          <w:p w:rsidR="007A46A1" w:rsidRPr="00F50FA5" w:rsidRDefault="007A46A1" w:rsidP="00BE0CB5">
            <w:pPr>
              <w:jc w:val="center"/>
              <w:rPr>
                <w:sz w:val="27"/>
                <w:szCs w:val="27"/>
              </w:rPr>
            </w:pPr>
            <w:r w:rsidRPr="00F50FA5">
              <w:rPr>
                <w:sz w:val="27"/>
                <w:szCs w:val="27"/>
              </w:rPr>
              <w:t>2</w:t>
            </w:r>
          </w:p>
        </w:tc>
        <w:tc>
          <w:tcPr>
            <w:tcW w:w="436" w:type="pct"/>
            <w:gridSpan w:val="3"/>
            <w:vAlign w:val="center"/>
          </w:tcPr>
          <w:p w:rsidR="007A46A1" w:rsidRPr="00F50FA5" w:rsidRDefault="007A46A1" w:rsidP="00BE0CB5">
            <w:pPr>
              <w:jc w:val="center"/>
              <w:rPr>
                <w:sz w:val="27"/>
                <w:szCs w:val="27"/>
              </w:rPr>
            </w:pPr>
            <w:r w:rsidRPr="00F50FA5">
              <w:rPr>
                <w:sz w:val="27"/>
                <w:szCs w:val="27"/>
              </w:rPr>
              <w:t>3</w:t>
            </w:r>
          </w:p>
        </w:tc>
        <w:tc>
          <w:tcPr>
            <w:tcW w:w="451" w:type="pct"/>
            <w:gridSpan w:val="2"/>
            <w:vAlign w:val="center"/>
          </w:tcPr>
          <w:p w:rsidR="007A46A1" w:rsidRPr="00F50FA5" w:rsidRDefault="007A46A1" w:rsidP="00BE0CB5">
            <w:pPr>
              <w:jc w:val="center"/>
              <w:rPr>
                <w:sz w:val="27"/>
                <w:szCs w:val="27"/>
              </w:rPr>
            </w:pPr>
            <w:r w:rsidRPr="00F50FA5">
              <w:rPr>
                <w:sz w:val="27"/>
                <w:szCs w:val="27"/>
              </w:rPr>
              <w:t>4</w:t>
            </w:r>
          </w:p>
        </w:tc>
        <w:tc>
          <w:tcPr>
            <w:tcW w:w="447" w:type="pct"/>
            <w:vAlign w:val="center"/>
          </w:tcPr>
          <w:p w:rsidR="007A46A1" w:rsidRPr="00F50FA5" w:rsidRDefault="007A46A1" w:rsidP="00BE0CB5">
            <w:pPr>
              <w:jc w:val="center"/>
              <w:rPr>
                <w:sz w:val="27"/>
                <w:szCs w:val="27"/>
              </w:rPr>
            </w:pPr>
            <w:r w:rsidRPr="00F50FA5">
              <w:rPr>
                <w:sz w:val="27"/>
                <w:szCs w:val="27"/>
              </w:rPr>
              <w:t>5</w:t>
            </w:r>
          </w:p>
        </w:tc>
        <w:tc>
          <w:tcPr>
            <w:tcW w:w="496" w:type="pct"/>
            <w:vAlign w:val="center"/>
          </w:tcPr>
          <w:p w:rsidR="007A46A1" w:rsidRPr="00F50FA5" w:rsidRDefault="007A46A1" w:rsidP="00BE0CB5">
            <w:pPr>
              <w:jc w:val="center"/>
              <w:rPr>
                <w:sz w:val="27"/>
                <w:szCs w:val="27"/>
              </w:rPr>
            </w:pPr>
            <w:r w:rsidRPr="00F50FA5">
              <w:rPr>
                <w:sz w:val="27"/>
                <w:szCs w:val="27"/>
              </w:rPr>
              <w:t>6</w:t>
            </w:r>
          </w:p>
        </w:tc>
        <w:tc>
          <w:tcPr>
            <w:tcW w:w="720" w:type="pct"/>
            <w:vAlign w:val="center"/>
          </w:tcPr>
          <w:p w:rsidR="007A46A1" w:rsidRPr="00F50FA5" w:rsidRDefault="007A46A1" w:rsidP="00BE0CB5">
            <w:pPr>
              <w:jc w:val="center"/>
              <w:rPr>
                <w:sz w:val="27"/>
                <w:szCs w:val="27"/>
              </w:rPr>
            </w:pPr>
            <w:r w:rsidRPr="00F50FA5">
              <w:rPr>
                <w:sz w:val="27"/>
                <w:szCs w:val="27"/>
              </w:rPr>
              <w:t>7</w:t>
            </w:r>
          </w:p>
        </w:tc>
      </w:tr>
      <w:tr w:rsidR="007A46A1" w:rsidRPr="00F50FA5" w:rsidTr="00BE0CB5">
        <w:trPr>
          <w:trHeight w:val="882"/>
        </w:trPr>
        <w:tc>
          <w:tcPr>
            <w:tcW w:w="1972" w:type="pct"/>
            <w:gridSpan w:val="2"/>
            <w:vAlign w:val="center"/>
          </w:tcPr>
          <w:p w:rsidR="007A46A1" w:rsidRPr="00F50FA5" w:rsidRDefault="007A46A1" w:rsidP="00BE0CB5">
            <w:pPr>
              <w:snapToGrid w:val="0"/>
              <w:rPr>
                <w:b/>
                <w:bCs/>
                <w:sz w:val="27"/>
                <w:szCs w:val="27"/>
              </w:rPr>
            </w:pPr>
            <w:r w:rsidRPr="00F50FA5">
              <w:rPr>
                <w:b/>
                <w:bCs/>
                <w:sz w:val="27"/>
                <w:szCs w:val="27"/>
              </w:rPr>
              <w:t>1) Modificări ale veniturilor bugetare, plus/minus, din care:</w:t>
            </w:r>
          </w:p>
        </w:tc>
        <w:tc>
          <w:tcPr>
            <w:tcW w:w="478" w:type="pct"/>
            <w:gridSpan w:val="2"/>
            <w:vAlign w:val="center"/>
          </w:tcPr>
          <w:p w:rsidR="007A46A1" w:rsidRPr="00F50FA5" w:rsidRDefault="007A46A1" w:rsidP="00BE0CB5">
            <w:pPr>
              <w:pStyle w:val="DefaultText"/>
              <w:snapToGrid w:val="0"/>
              <w:jc w:val="center"/>
              <w:rPr>
                <w:b/>
                <w:bCs/>
                <w:sz w:val="27"/>
                <w:szCs w:val="27"/>
                <w:lang w:val="ro-RO"/>
              </w:rPr>
            </w:pPr>
          </w:p>
        </w:tc>
        <w:tc>
          <w:tcPr>
            <w:tcW w:w="436" w:type="pct"/>
            <w:gridSpan w:val="3"/>
            <w:vAlign w:val="center"/>
          </w:tcPr>
          <w:p w:rsidR="007A46A1" w:rsidRPr="00F50FA5" w:rsidRDefault="007A46A1" w:rsidP="00BE0CB5">
            <w:pPr>
              <w:pStyle w:val="DefaultText"/>
              <w:snapToGrid w:val="0"/>
              <w:jc w:val="center"/>
              <w:rPr>
                <w:b/>
                <w:bCs/>
                <w:sz w:val="27"/>
                <w:szCs w:val="27"/>
                <w:lang w:val="ro-RO"/>
              </w:rPr>
            </w:pPr>
          </w:p>
        </w:tc>
        <w:tc>
          <w:tcPr>
            <w:tcW w:w="451" w:type="pct"/>
            <w:gridSpan w:val="2"/>
            <w:vAlign w:val="center"/>
          </w:tcPr>
          <w:p w:rsidR="007A46A1" w:rsidRPr="00F50FA5" w:rsidRDefault="007A46A1" w:rsidP="00BE0CB5">
            <w:pPr>
              <w:pStyle w:val="DefaultText"/>
              <w:snapToGrid w:val="0"/>
              <w:jc w:val="center"/>
              <w:rPr>
                <w:b/>
                <w:bCs/>
                <w:sz w:val="27"/>
                <w:szCs w:val="27"/>
                <w:lang w:val="ro-RO"/>
              </w:rPr>
            </w:pPr>
          </w:p>
        </w:tc>
        <w:tc>
          <w:tcPr>
            <w:tcW w:w="447" w:type="pct"/>
            <w:vAlign w:val="center"/>
          </w:tcPr>
          <w:p w:rsidR="007A46A1" w:rsidRPr="00F50FA5" w:rsidRDefault="007A46A1" w:rsidP="00BE0CB5">
            <w:pPr>
              <w:pStyle w:val="DefaultText"/>
              <w:snapToGrid w:val="0"/>
              <w:jc w:val="center"/>
              <w:rPr>
                <w:b/>
                <w:bCs/>
                <w:sz w:val="27"/>
                <w:szCs w:val="27"/>
                <w:lang w:val="ro-RO"/>
              </w:rPr>
            </w:pPr>
          </w:p>
        </w:tc>
        <w:tc>
          <w:tcPr>
            <w:tcW w:w="496" w:type="pct"/>
            <w:vAlign w:val="center"/>
          </w:tcPr>
          <w:p w:rsidR="007A46A1" w:rsidRPr="00F50FA5" w:rsidRDefault="007A46A1" w:rsidP="00BE0CB5">
            <w:pPr>
              <w:pStyle w:val="DefaultText"/>
              <w:snapToGrid w:val="0"/>
              <w:jc w:val="center"/>
              <w:rPr>
                <w:b/>
                <w:bCs/>
                <w:sz w:val="27"/>
                <w:szCs w:val="27"/>
                <w:lang w:val="ro-RO"/>
              </w:rPr>
            </w:pPr>
          </w:p>
        </w:tc>
        <w:tc>
          <w:tcPr>
            <w:tcW w:w="720" w:type="pct"/>
            <w:vAlign w:val="center"/>
          </w:tcPr>
          <w:p w:rsidR="007A46A1" w:rsidRPr="00F50FA5" w:rsidRDefault="007A46A1" w:rsidP="00BE0CB5">
            <w:pPr>
              <w:snapToGrid w:val="0"/>
              <w:jc w:val="center"/>
              <w:rPr>
                <w:b/>
                <w:bCs/>
                <w:sz w:val="27"/>
                <w:szCs w:val="27"/>
              </w:rPr>
            </w:pPr>
          </w:p>
        </w:tc>
      </w:tr>
      <w:tr w:rsidR="007A46A1" w:rsidRPr="00F50FA5" w:rsidTr="00BE0CB5">
        <w:trPr>
          <w:trHeight w:val="600"/>
        </w:trPr>
        <w:tc>
          <w:tcPr>
            <w:tcW w:w="1972" w:type="pct"/>
            <w:gridSpan w:val="2"/>
            <w:vAlign w:val="center"/>
          </w:tcPr>
          <w:p w:rsidR="007A46A1" w:rsidRPr="00F50FA5" w:rsidRDefault="007A46A1" w:rsidP="00BE0CB5">
            <w:pPr>
              <w:snapToGrid w:val="0"/>
              <w:rPr>
                <w:b/>
                <w:bCs/>
                <w:sz w:val="27"/>
                <w:szCs w:val="27"/>
              </w:rPr>
            </w:pPr>
            <w:r w:rsidRPr="00F50FA5">
              <w:rPr>
                <w:sz w:val="27"/>
                <w:szCs w:val="27"/>
              </w:rPr>
              <w:t>a) buget de stat, din acestea:</w:t>
            </w:r>
          </w:p>
        </w:tc>
        <w:tc>
          <w:tcPr>
            <w:tcW w:w="478" w:type="pct"/>
            <w:gridSpan w:val="2"/>
            <w:vAlign w:val="center"/>
          </w:tcPr>
          <w:p w:rsidR="007A46A1" w:rsidRPr="00F50FA5" w:rsidRDefault="007A46A1" w:rsidP="00BE0CB5">
            <w:pPr>
              <w:pStyle w:val="DefaultText"/>
              <w:snapToGrid w:val="0"/>
              <w:jc w:val="center"/>
              <w:rPr>
                <w:b/>
                <w:bCs/>
                <w:sz w:val="27"/>
                <w:szCs w:val="27"/>
                <w:lang w:val="ro-RO"/>
              </w:rPr>
            </w:pPr>
          </w:p>
        </w:tc>
        <w:tc>
          <w:tcPr>
            <w:tcW w:w="436" w:type="pct"/>
            <w:gridSpan w:val="3"/>
            <w:vAlign w:val="center"/>
          </w:tcPr>
          <w:p w:rsidR="007A46A1" w:rsidRPr="00F50FA5" w:rsidRDefault="007A46A1" w:rsidP="00BE0CB5">
            <w:pPr>
              <w:pStyle w:val="DefaultText"/>
              <w:snapToGrid w:val="0"/>
              <w:jc w:val="center"/>
              <w:rPr>
                <w:b/>
                <w:bCs/>
                <w:sz w:val="27"/>
                <w:szCs w:val="27"/>
                <w:lang w:val="ro-RO"/>
              </w:rPr>
            </w:pPr>
          </w:p>
        </w:tc>
        <w:tc>
          <w:tcPr>
            <w:tcW w:w="451" w:type="pct"/>
            <w:gridSpan w:val="2"/>
            <w:vAlign w:val="center"/>
          </w:tcPr>
          <w:p w:rsidR="007A46A1" w:rsidRPr="00F50FA5" w:rsidRDefault="007A46A1" w:rsidP="00BE0CB5">
            <w:pPr>
              <w:pStyle w:val="DefaultText"/>
              <w:snapToGrid w:val="0"/>
              <w:jc w:val="center"/>
              <w:rPr>
                <w:b/>
                <w:bCs/>
                <w:sz w:val="27"/>
                <w:szCs w:val="27"/>
                <w:lang w:val="ro-RO"/>
              </w:rPr>
            </w:pPr>
          </w:p>
        </w:tc>
        <w:tc>
          <w:tcPr>
            <w:tcW w:w="447" w:type="pct"/>
            <w:vAlign w:val="center"/>
          </w:tcPr>
          <w:p w:rsidR="007A46A1" w:rsidRPr="00F50FA5" w:rsidRDefault="007A46A1" w:rsidP="00BE0CB5">
            <w:pPr>
              <w:pStyle w:val="DefaultText"/>
              <w:snapToGrid w:val="0"/>
              <w:jc w:val="center"/>
              <w:rPr>
                <w:b/>
                <w:bCs/>
                <w:sz w:val="27"/>
                <w:szCs w:val="27"/>
                <w:lang w:val="ro-RO"/>
              </w:rPr>
            </w:pPr>
          </w:p>
        </w:tc>
        <w:tc>
          <w:tcPr>
            <w:tcW w:w="496" w:type="pct"/>
            <w:vAlign w:val="center"/>
          </w:tcPr>
          <w:p w:rsidR="007A46A1" w:rsidRPr="00F50FA5" w:rsidRDefault="007A46A1" w:rsidP="00BE0CB5">
            <w:pPr>
              <w:pStyle w:val="DefaultText"/>
              <w:snapToGrid w:val="0"/>
              <w:jc w:val="center"/>
              <w:rPr>
                <w:b/>
                <w:bCs/>
                <w:sz w:val="27"/>
                <w:szCs w:val="27"/>
                <w:lang w:val="ro-RO"/>
              </w:rPr>
            </w:pPr>
          </w:p>
        </w:tc>
        <w:tc>
          <w:tcPr>
            <w:tcW w:w="720" w:type="pct"/>
            <w:vAlign w:val="center"/>
          </w:tcPr>
          <w:p w:rsidR="007A46A1" w:rsidRPr="00F50FA5" w:rsidRDefault="007A46A1" w:rsidP="00BE0CB5">
            <w:pPr>
              <w:pStyle w:val="DefaultText"/>
              <w:snapToGrid w:val="0"/>
              <w:jc w:val="center"/>
              <w:rPr>
                <w:b/>
                <w:bCs/>
                <w:sz w:val="27"/>
                <w:szCs w:val="27"/>
                <w:lang w:val="ro-RO"/>
              </w:rPr>
            </w:pPr>
          </w:p>
        </w:tc>
      </w:tr>
      <w:tr w:rsidR="007A46A1" w:rsidRPr="00F50FA5" w:rsidTr="00BE0CB5">
        <w:trPr>
          <w:trHeight w:val="300"/>
        </w:trPr>
        <w:tc>
          <w:tcPr>
            <w:tcW w:w="1972" w:type="pct"/>
            <w:gridSpan w:val="2"/>
            <w:vAlign w:val="center"/>
          </w:tcPr>
          <w:p w:rsidR="007A46A1" w:rsidRPr="00F50FA5" w:rsidRDefault="007A46A1" w:rsidP="00BE0CB5">
            <w:pPr>
              <w:snapToGrid w:val="0"/>
              <w:rPr>
                <w:sz w:val="27"/>
                <w:szCs w:val="27"/>
              </w:rPr>
            </w:pPr>
            <w:r w:rsidRPr="00F50FA5">
              <w:rPr>
                <w:sz w:val="27"/>
                <w:szCs w:val="27"/>
              </w:rPr>
              <w:t>(i) impozit pe venituri din salarii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00"/>
        </w:trPr>
        <w:tc>
          <w:tcPr>
            <w:tcW w:w="1972" w:type="pct"/>
            <w:gridSpan w:val="2"/>
            <w:vAlign w:val="center"/>
          </w:tcPr>
          <w:p w:rsidR="007A46A1" w:rsidRPr="00F50FA5" w:rsidRDefault="007A46A1" w:rsidP="00BE0CB5">
            <w:pPr>
              <w:snapToGrid w:val="0"/>
              <w:rPr>
                <w:sz w:val="27"/>
                <w:szCs w:val="27"/>
              </w:rPr>
            </w:pPr>
            <w:r w:rsidRPr="00F50FA5">
              <w:rPr>
                <w:sz w:val="27"/>
                <w:szCs w:val="27"/>
              </w:rPr>
              <w:t>(ii) impozit pe profit</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263"/>
        </w:trPr>
        <w:tc>
          <w:tcPr>
            <w:tcW w:w="1972" w:type="pct"/>
            <w:gridSpan w:val="2"/>
            <w:vAlign w:val="center"/>
          </w:tcPr>
          <w:p w:rsidR="007A46A1" w:rsidRPr="00F50FA5" w:rsidRDefault="007A46A1" w:rsidP="00BE0CB5">
            <w:pPr>
              <w:snapToGrid w:val="0"/>
              <w:rPr>
                <w:sz w:val="27"/>
                <w:szCs w:val="27"/>
              </w:rPr>
            </w:pPr>
            <w:r w:rsidRPr="00F50FA5">
              <w:rPr>
                <w:sz w:val="27"/>
                <w:szCs w:val="27"/>
              </w:rPr>
              <w:t>(iii) TVA</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263"/>
        </w:trPr>
        <w:tc>
          <w:tcPr>
            <w:tcW w:w="1972" w:type="pct"/>
            <w:gridSpan w:val="2"/>
            <w:vAlign w:val="center"/>
          </w:tcPr>
          <w:p w:rsidR="007A46A1" w:rsidRPr="00F50FA5" w:rsidRDefault="007A46A1" w:rsidP="00BE0CB5">
            <w:pPr>
              <w:snapToGrid w:val="0"/>
              <w:rPr>
                <w:b/>
                <w:bCs/>
                <w:sz w:val="27"/>
                <w:szCs w:val="27"/>
              </w:rPr>
            </w:pPr>
            <w:r w:rsidRPr="00F50FA5">
              <w:rPr>
                <w:sz w:val="27"/>
                <w:szCs w:val="27"/>
              </w:rPr>
              <w:t>b) bugete locale: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b/>
                <w:bCs/>
                <w:sz w:val="27"/>
                <w:szCs w:val="27"/>
              </w:rPr>
            </w:pPr>
          </w:p>
        </w:tc>
        <w:tc>
          <w:tcPr>
            <w:tcW w:w="720" w:type="pct"/>
            <w:vAlign w:val="center"/>
          </w:tcPr>
          <w:p w:rsidR="007A46A1" w:rsidRPr="00F50FA5" w:rsidRDefault="007A46A1" w:rsidP="00BE0CB5">
            <w:pPr>
              <w:snapToGrid w:val="0"/>
              <w:jc w:val="center"/>
              <w:rPr>
                <w:b/>
                <w:bCs/>
                <w:sz w:val="27"/>
                <w:szCs w:val="27"/>
              </w:rPr>
            </w:pPr>
          </w:p>
        </w:tc>
      </w:tr>
      <w:tr w:rsidR="007A46A1" w:rsidRPr="00F50FA5" w:rsidTr="00BE0CB5">
        <w:trPr>
          <w:trHeight w:val="213"/>
        </w:trPr>
        <w:tc>
          <w:tcPr>
            <w:tcW w:w="1972" w:type="pct"/>
            <w:gridSpan w:val="2"/>
            <w:vAlign w:val="center"/>
          </w:tcPr>
          <w:p w:rsidR="007A46A1" w:rsidRPr="00F50FA5" w:rsidRDefault="007A46A1" w:rsidP="00BE0CB5">
            <w:pPr>
              <w:snapToGrid w:val="0"/>
              <w:rPr>
                <w:sz w:val="27"/>
                <w:szCs w:val="27"/>
              </w:rPr>
            </w:pPr>
            <w:r w:rsidRPr="00F50FA5">
              <w:rPr>
                <w:sz w:val="27"/>
                <w:szCs w:val="27"/>
              </w:rPr>
              <w:t>(i) impozit pe profit</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627"/>
        </w:trPr>
        <w:tc>
          <w:tcPr>
            <w:tcW w:w="1972" w:type="pct"/>
            <w:gridSpan w:val="2"/>
            <w:vAlign w:val="center"/>
          </w:tcPr>
          <w:p w:rsidR="007A46A1" w:rsidRPr="00F50FA5" w:rsidRDefault="007A46A1" w:rsidP="00BE0CB5">
            <w:pPr>
              <w:snapToGrid w:val="0"/>
              <w:rPr>
                <w:b/>
                <w:bCs/>
                <w:sz w:val="27"/>
                <w:szCs w:val="27"/>
              </w:rPr>
            </w:pPr>
            <w:r w:rsidRPr="00F50FA5">
              <w:rPr>
                <w:sz w:val="27"/>
                <w:szCs w:val="27"/>
              </w:rPr>
              <w:t>c) bugetul asigurărilor sociale de stat:</w:t>
            </w:r>
          </w:p>
        </w:tc>
        <w:tc>
          <w:tcPr>
            <w:tcW w:w="478" w:type="pct"/>
            <w:gridSpan w:val="2"/>
            <w:vAlign w:val="center"/>
          </w:tcPr>
          <w:p w:rsidR="007A46A1" w:rsidRPr="00F50FA5" w:rsidRDefault="007A46A1" w:rsidP="00BE0CB5">
            <w:pPr>
              <w:snapToGrid w:val="0"/>
              <w:jc w:val="center"/>
              <w:rPr>
                <w:b/>
                <w:bCs/>
                <w:sz w:val="27"/>
                <w:szCs w:val="27"/>
              </w:rPr>
            </w:pPr>
          </w:p>
        </w:tc>
        <w:tc>
          <w:tcPr>
            <w:tcW w:w="436" w:type="pct"/>
            <w:gridSpan w:val="3"/>
            <w:vAlign w:val="center"/>
          </w:tcPr>
          <w:p w:rsidR="007A46A1" w:rsidRPr="00F50FA5" w:rsidRDefault="007A46A1" w:rsidP="00BE0CB5">
            <w:pPr>
              <w:snapToGrid w:val="0"/>
              <w:jc w:val="center"/>
              <w:rPr>
                <w:b/>
                <w:bCs/>
                <w:sz w:val="27"/>
                <w:szCs w:val="27"/>
              </w:rPr>
            </w:pPr>
          </w:p>
        </w:tc>
        <w:tc>
          <w:tcPr>
            <w:tcW w:w="451" w:type="pct"/>
            <w:gridSpan w:val="2"/>
            <w:vAlign w:val="center"/>
          </w:tcPr>
          <w:p w:rsidR="007A46A1" w:rsidRPr="00F50FA5" w:rsidRDefault="007A46A1" w:rsidP="00BE0CB5">
            <w:pPr>
              <w:snapToGrid w:val="0"/>
              <w:jc w:val="center"/>
              <w:rPr>
                <w:b/>
                <w:bCs/>
                <w:sz w:val="27"/>
                <w:szCs w:val="27"/>
              </w:rPr>
            </w:pPr>
          </w:p>
        </w:tc>
        <w:tc>
          <w:tcPr>
            <w:tcW w:w="447" w:type="pct"/>
            <w:vAlign w:val="center"/>
          </w:tcPr>
          <w:p w:rsidR="007A46A1" w:rsidRPr="00F50FA5" w:rsidRDefault="007A46A1" w:rsidP="00BE0CB5">
            <w:pPr>
              <w:snapToGrid w:val="0"/>
              <w:jc w:val="center"/>
              <w:rPr>
                <w:b/>
                <w:bCs/>
                <w:sz w:val="27"/>
                <w:szCs w:val="27"/>
              </w:rPr>
            </w:pPr>
          </w:p>
        </w:tc>
        <w:tc>
          <w:tcPr>
            <w:tcW w:w="496" w:type="pct"/>
            <w:vAlign w:val="center"/>
          </w:tcPr>
          <w:p w:rsidR="007A46A1" w:rsidRPr="00F50FA5" w:rsidRDefault="007A46A1" w:rsidP="00BE0CB5">
            <w:pPr>
              <w:snapToGrid w:val="0"/>
              <w:jc w:val="center"/>
              <w:rPr>
                <w:b/>
                <w:bCs/>
                <w:sz w:val="27"/>
                <w:szCs w:val="27"/>
              </w:rPr>
            </w:pPr>
          </w:p>
        </w:tc>
        <w:tc>
          <w:tcPr>
            <w:tcW w:w="720" w:type="pct"/>
            <w:vAlign w:val="center"/>
          </w:tcPr>
          <w:p w:rsidR="007A46A1" w:rsidRPr="00F50FA5" w:rsidRDefault="007A46A1" w:rsidP="00BE0CB5">
            <w:pPr>
              <w:snapToGrid w:val="0"/>
              <w:jc w:val="center"/>
              <w:rPr>
                <w:b/>
                <w:bCs/>
                <w:sz w:val="27"/>
                <w:szCs w:val="27"/>
              </w:rPr>
            </w:pPr>
          </w:p>
        </w:tc>
      </w:tr>
      <w:tr w:rsidR="007A46A1" w:rsidRPr="00F50FA5" w:rsidTr="00BE0CB5">
        <w:trPr>
          <w:trHeight w:val="455"/>
        </w:trPr>
        <w:tc>
          <w:tcPr>
            <w:tcW w:w="1972" w:type="pct"/>
            <w:gridSpan w:val="2"/>
            <w:vAlign w:val="center"/>
          </w:tcPr>
          <w:p w:rsidR="007A46A1" w:rsidRPr="00F50FA5" w:rsidRDefault="007A46A1" w:rsidP="00BE0CB5">
            <w:pPr>
              <w:snapToGrid w:val="0"/>
              <w:rPr>
                <w:sz w:val="27"/>
                <w:szCs w:val="27"/>
              </w:rPr>
            </w:pPr>
            <w:r w:rsidRPr="00F50FA5">
              <w:rPr>
                <w:sz w:val="27"/>
                <w:szCs w:val="27"/>
              </w:rPr>
              <w:t>(i) contribuţii de asigurări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803"/>
        </w:trPr>
        <w:tc>
          <w:tcPr>
            <w:tcW w:w="1972" w:type="pct"/>
            <w:gridSpan w:val="2"/>
            <w:vAlign w:val="center"/>
          </w:tcPr>
          <w:p w:rsidR="007A46A1" w:rsidRPr="00F50FA5" w:rsidRDefault="007A46A1" w:rsidP="00BE0CB5">
            <w:pPr>
              <w:snapToGrid w:val="0"/>
              <w:rPr>
                <w:b/>
                <w:bCs/>
                <w:sz w:val="27"/>
                <w:szCs w:val="27"/>
              </w:rPr>
            </w:pPr>
            <w:r w:rsidRPr="00F50FA5">
              <w:rPr>
                <w:b/>
                <w:bCs/>
                <w:sz w:val="27"/>
                <w:szCs w:val="27"/>
              </w:rPr>
              <w:t>2) Modificări ale cheltuielilor bugetare, plus/minus, din care:</w:t>
            </w:r>
          </w:p>
        </w:tc>
        <w:tc>
          <w:tcPr>
            <w:tcW w:w="478" w:type="pct"/>
            <w:gridSpan w:val="2"/>
            <w:vAlign w:val="center"/>
          </w:tcPr>
          <w:p w:rsidR="007A46A1" w:rsidRPr="00F50FA5" w:rsidRDefault="007A46A1" w:rsidP="00BE0CB5">
            <w:pPr>
              <w:snapToGrid w:val="0"/>
              <w:jc w:val="center"/>
              <w:rPr>
                <w:b/>
                <w:bCs/>
                <w:sz w:val="27"/>
                <w:szCs w:val="27"/>
              </w:rPr>
            </w:pPr>
          </w:p>
        </w:tc>
        <w:tc>
          <w:tcPr>
            <w:tcW w:w="436" w:type="pct"/>
            <w:gridSpan w:val="3"/>
            <w:vAlign w:val="center"/>
          </w:tcPr>
          <w:p w:rsidR="007A46A1" w:rsidRPr="00F50FA5" w:rsidRDefault="007A46A1" w:rsidP="00BE0CB5">
            <w:pPr>
              <w:snapToGrid w:val="0"/>
              <w:jc w:val="center"/>
              <w:rPr>
                <w:b/>
                <w:bCs/>
                <w:sz w:val="27"/>
                <w:szCs w:val="27"/>
              </w:rPr>
            </w:pPr>
          </w:p>
        </w:tc>
        <w:tc>
          <w:tcPr>
            <w:tcW w:w="451" w:type="pct"/>
            <w:gridSpan w:val="2"/>
            <w:vAlign w:val="center"/>
          </w:tcPr>
          <w:p w:rsidR="007A46A1" w:rsidRPr="00F50FA5" w:rsidRDefault="007A46A1" w:rsidP="00BE0CB5">
            <w:pPr>
              <w:jc w:val="center"/>
              <w:rPr>
                <w:sz w:val="27"/>
                <w:szCs w:val="27"/>
              </w:rPr>
            </w:pPr>
          </w:p>
        </w:tc>
        <w:tc>
          <w:tcPr>
            <w:tcW w:w="447" w:type="pct"/>
            <w:vAlign w:val="center"/>
          </w:tcPr>
          <w:p w:rsidR="007A46A1" w:rsidRPr="00F50FA5" w:rsidRDefault="007A46A1" w:rsidP="00BE0CB5">
            <w:pPr>
              <w:jc w:val="center"/>
              <w:rPr>
                <w:sz w:val="27"/>
                <w:szCs w:val="27"/>
              </w:rPr>
            </w:pPr>
          </w:p>
        </w:tc>
        <w:tc>
          <w:tcPr>
            <w:tcW w:w="496" w:type="pct"/>
            <w:vAlign w:val="center"/>
          </w:tcPr>
          <w:p w:rsidR="007A46A1" w:rsidRPr="00F50FA5" w:rsidRDefault="007A46A1" w:rsidP="00BE0CB5">
            <w:pPr>
              <w:jc w:val="center"/>
              <w:rPr>
                <w:sz w:val="27"/>
                <w:szCs w:val="27"/>
              </w:rPr>
            </w:pPr>
          </w:p>
        </w:tc>
        <w:tc>
          <w:tcPr>
            <w:tcW w:w="720" w:type="pct"/>
            <w:vAlign w:val="center"/>
          </w:tcPr>
          <w:p w:rsidR="007A46A1" w:rsidRPr="00F50FA5" w:rsidRDefault="007A46A1" w:rsidP="00BE0CB5">
            <w:pPr>
              <w:jc w:val="center"/>
              <w:rPr>
                <w:sz w:val="27"/>
                <w:szCs w:val="27"/>
              </w:rPr>
            </w:pPr>
          </w:p>
        </w:tc>
      </w:tr>
      <w:tr w:rsidR="007A46A1" w:rsidRPr="00F50FA5" w:rsidTr="00BE0CB5">
        <w:trPr>
          <w:trHeight w:val="442"/>
        </w:trPr>
        <w:tc>
          <w:tcPr>
            <w:tcW w:w="1972" w:type="pct"/>
            <w:gridSpan w:val="2"/>
            <w:vAlign w:val="center"/>
          </w:tcPr>
          <w:p w:rsidR="007A46A1" w:rsidRPr="00F50FA5" w:rsidRDefault="007A46A1" w:rsidP="00BE0CB5">
            <w:pPr>
              <w:snapToGrid w:val="0"/>
              <w:rPr>
                <w:sz w:val="27"/>
                <w:szCs w:val="27"/>
              </w:rPr>
            </w:pPr>
            <w:r w:rsidRPr="00F50FA5">
              <w:rPr>
                <w:sz w:val="27"/>
                <w:szCs w:val="27"/>
              </w:rPr>
              <w:t>a) buget de stat, din acestea:</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jc w:val="center"/>
              <w:rPr>
                <w:sz w:val="27"/>
                <w:szCs w:val="27"/>
              </w:rPr>
            </w:pPr>
          </w:p>
        </w:tc>
        <w:tc>
          <w:tcPr>
            <w:tcW w:w="447" w:type="pct"/>
            <w:vAlign w:val="center"/>
          </w:tcPr>
          <w:p w:rsidR="007A46A1" w:rsidRPr="00F50FA5" w:rsidRDefault="007A46A1" w:rsidP="00BE0CB5">
            <w:pPr>
              <w:jc w:val="center"/>
              <w:rPr>
                <w:sz w:val="27"/>
                <w:szCs w:val="27"/>
              </w:rPr>
            </w:pPr>
          </w:p>
        </w:tc>
        <w:tc>
          <w:tcPr>
            <w:tcW w:w="496" w:type="pct"/>
            <w:vAlign w:val="center"/>
          </w:tcPr>
          <w:p w:rsidR="007A46A1" w:rsidRPr="00F50FA5" w:rsidRDefault="007A46A1" w:rsidP="00BE0CB5">
            <w:pPr>
              <w:jc w:val="center"/>
              <w:rPr>
                <w:sz w:val="27"/>
                <w:szCs w:val="27"/>
              </w:rPr>
            </w:pPr>
          </w:p>
        </w:tc>
        <w:tc>
          <w:tcPr>
            <w:tcW w:w="720" w:type="pct"/>
            <w:vAlign w:val="center"/>
          </w:tcPr>
          <w:p w:rsidR="007A46A1" w:rsidRPr="00F50FA5" w:rsidRDefault="007A46A1" w:rsidP="00BE0CB5">
            <w:pPr>
              <w:jc w:val="center"/>
              <w:rPr>
                <w:sz w:val="27"/>
                <w:szCs w:val="27"/>
              </w:rPr>
            </w:pPr>
          </w:p>
        </w:tc>
      </w:tr>
      <w:tr w:rsidR="007A46A1" w:rsidRPr="00F50FA5" w:rsidTr="00BE0CB5">
        <w:trPr>
          <w:trHeight w:val="358"/>
        </w:trPr>
        <w:tc>
          <w:tcPr>
            <w:tcW w:w="1972" w:type="pct"/>
            <w:gridSpan w:val="2"/>
            <w:vAlign w:val="center"/>
          </w:tcPr>
          <w:p w:rsidR="007A46A1" w:rsidRPr="00F50FA5" w:rsidRDefault="007A46A1" w:rsidP="00BE0CB5">
            <w:pPr>
              <w:snapToGrid w:val="0"/>
              <w:rPr>
                <w:sz w:val="27"/>
                <w:szCs w:val="27"/>
              </w:rPr>
            </w:pPr>
            <w:r w:rsidRPr="00F50FA5">
              <w:rPr>
                <w:sz w:val="27"/>
                <w:szCs w:val="27"/>
              </w:rPr>
              <w:t>(i) cheltuieli de personal</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11"/>
        </w:trPr>
        <w:tc>
          <w:tcPr>
            <w:tcW w:w="1972" w:type="pct"/>
            <w:gridSpan w:val="2"/>
            <w:vAlign w:val="center"/>
          </w:tcPr>
          <w:p w:rsidR="007A46A1" w:rsidRPr="00F50FA5" w:rsidRDefault="007A46A1" w:rsidP="00BE0CB5">
            <w:pPr>
              <w:snapToGrid w:val="0"/>
              <w:rPr>
                <w:sz w:val="27"/>
                <w:szCs w:val="27"/>
              </w:rPr>
            </w:pPr>
            <w:r w:rsidRPr="00F50FA5">
              <w:rPr>
                <w:sz w:val="27"/>
                <w:szCs w:val="27"/>
              </w:rPr>
              <w:t>(ii) bunuri şi servicii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299"/>
        </w:trPr>
        <w:tc>
          <w:tcPr>
            <w:tcW w:w="1972" w:type="pct"/>
            <w:gridSpan w:val="2"/>
            <w:vAlign w:val="center"/>
          </w:tcPr>
          <w:p w:rsidR="007A46A1" w:rsidRPr="00F50FA5" w:rsidRDefault="007A46A1" w:rsidP="00BE0CB5">
            <w:pPr>
              <w:snapToGrid w:val="0"/>
              <w:rPr>
                <w:sz w:val="27"/>
                <w:szCs w:val="27"/>
              </w:rPr>
            </w:pPr>
            <w:r w:rsidRPr="00F50FA5">
              <w:rPr>
                <w:sz w:val="27"/>
                <w:szCs w:val="27"/>
              </w:rPr>
              <w:t>(iii) alte transferuri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299"/>
        </w:trPr>
        <w:tc>
          <w:tcPr>
            <w:tcW w:w="1972" w:type="pct"/>
            <w:gridSpan w:val="2"/>
            <w:vAlign w:val="center"/>
          </w:tcPr>
          <w:p w:rsidR="007A46A1" w:rsidRPr="00F50FA5" w:rsidRDefault="007A46A1" w:rsidP="00BE0CB5">
            <w:pPr>
              <w:snapToGrid w:val="0"/>
              <w:rPr>
                <w:sz w:val="27"/>
                <w:szCs w:val="27"/>
              </w:rPr>
            </w:pPr>
            <w:r w:rsidRPr="00F50FA5">
              <w:rPr>
                <w:sz w:val="27"/>
                <w:szCs w:val="27"/>
              </w:rPr>
              <w:t>b) bugete locale: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22"/>
        </w:trPr>
        <w:tc>
          <w:tcPr>
            <w:tcW w:w="1972" w:type="pct"/>
            <w:gridSpan w:val="2"/>
            <w:vAlign w:val="center"/>
          </w:tcPr>
          <w:p w:rsidR="007A46A1" w:rsidRPr="00F50FA5" w:rsidRDefault="007A46A1" w:rsidP="00BE0CB5">
            <w:pPr>
              <w:snapToGrid w:val="0"/>
              <w:rPr>
                <w:sz w:val="27"/>
                <w:szCs w:val="27"/>
              </w:rPr>
            </w:pPr>
            <w:r w:rsidRPr="00F50FA5">
              <w:rPr>
                <w:sz w:val="27"/>
                <w:szCs w:val="27"/>
              </w:rPr>
              <w:t>(i) cheltuieli de personal</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64"/>
        </w:trPr>
        <w:tc>
          <w:tcPr>
            <w:tcW w:w="1972" w:type="pct"/>
            <w:gridSpan w:val="2"/>
            <w:vAlign w:val="center"/>
          </w:tcPr>
          <w:p w:rsidR="007A46A1" w:rsidRPr="00F50FA5" w:rsidRDefault="007A46A1" w:rsidP="00BE0CB5">
            <w:pPr>
              <w:snapToGrid w:val="0"/>
              <w:rPr>
                <w:sz w:val="27"/>
                <w:szCs w:val="27"/>
              </w:rPr>
            </w:pPr>
            <w:r w:rsidRPr="00F50FA5">
              <w:rPr>
                <w:sz w:val="27"/>
                <w:szCs w:val="27"/>
              </w:rPr>
              <w:t>(ii) bunuri şi servicii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498"/>
        </w:trPr>
        <w:tc>
          <w:tcPr>
            <w:tcW w:w="1972" w:type="pct"/>
            <w:gridSpan w:val="2"/>
            <w:vAlign w:val="center"/>
          </w:tcPr>
          <w:p w:rsidR="007A46A1" w:rsidRPr="00F50FA5" w:rsidRDefault="007A46A1" w:rsidP="00BE0CB5">
            <w:pPr>
              <w:snapToGrid w:val="0"/>
              <w:rPr>
                <w:sz w:val="27"/>
                <w:szCs w:val="27"/>
              </w:rPr>
            </w:pPr>
            <w:r w:rsidRPr="00F50FA5">
              <w:rPr>
                <w:sz w:val="27"/>
                <w:szCs w:val="27"/>
              </w:rPr>
              <w:t>c) bugetul asigurărilor sociale de stat:</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26"/>
        </w:trPr>
        <w:tc>
          <w:tcPr>
            <w:tcW w:w="1972" w:type="pct"/>
            <w:gridSpan w:val="2"/>
            <w:vAlign w:val="center"/>
          </w:tcPr>
          <w:p w:rsidR="007A46A1" w:rsidRPr="00F50FA5" w:rsidRDefault="007A46A1" w:rsidP="00BE0CB5">
            <w:pPr>
              <w:snapToGrid w:val="0"/>
              <w:rPr>
                <w:sz w:val="27"/>
                <w:szCs w:val="27"/>
              </w:rPr>
            </w:pPr>
            <w:r w:rsidRPr="00F50FA5">
              <w:rPr>
                <w:sz w:val="27"/>
                <w:szCs w:val="27"/>
              </w:rPr>
              <w:t>(i) cheltuieli de personal</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351"/>
        </w:trPr>
        <w:tc>
          <w:tcPr>
            <w:tcW w:w="1972" w:type="pct"/>
            <w:gridSpan w:val="2"/>
            <w:vAlign w:val="center"/>
          </w:tcPr>
          <w:p w:rsidR="007A46A1" w:rsidRPr="00F50FA5" w:rsidRDefault="007A46A1" w:rsidP="00BE0CB5">
            <w:pPr>
              <w:snapToGrid w:val="0"/>
              <w:rPr>
                <w:sz w:val="27"/>
                <w:szCs w:val="27"/>
              </w:rPr>
            </w:pPr>
            <w:r w:rsidRPr="00F50FA5">
              <w:rPr>
                <w:sz w:val="27"/>
                <w:szCs w:val="27"/>
              </w:rPr>
              <w:t>(ii) bunuri şi servicii</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649"/>
        </w:trPr>
        <w:tc>
          <w:tcPr>
            <w:tcW w:w="1972" w:type="pct"/>
            <w:gridSpan w:val="2"/>
            <w:vAlign w:val="center"/>
          </w:tcPr>
          <w:p w:rsidR="007A46A1" w:rsidRPr="00F50FA5" w:rsidRDefault="007A46A1" w:rsidP="00BE0CB5">
            <w:pPr>
              <w:snapToGrid w:val="0"/>
              <w:rPr>
                <w:sz w:val="27"/>
                <w:szCs w:val="27"/>
              </w:rPr>
            </w:pPr>
            <w:r w:rsidRPr="00F50FA5">
              <w:rPr>
                <w:b/>
                <w:bCs/>
                <w:sz w:val="27"/>
                <w:szCs w:val="27"/>
              </w:rPr>
              <w:t>3)Impact financiar, plus/minus, din care:</w:t>
            </w:r>
          </w:p>
        </w:tc>
        <w:tc>
          <w:tcPr>
            <w:tcW w:w="478" w:type="pct"/>
            <w:gridSpan w:val="2"/>
            <w:vAlign w:val="center"/>
          </w:tcPr>
          <w:p w:rsidR="007A46A1" w:rsidRPr="00F50FA5" w:rsidRDefault="007A46A1" w:rsidP="00BE0CB5">
            <w:pPr>
              <w:snapToGrid w:val="0"/>
              <w:jc w:val="center"/>
              <w:rPr>
                <w:b/>
                <w:bCs/>
                <w:sz w:val="27"/>
                <w:szCs w:val="27"/>
              </w:rPr>
            </w:pPr>
          </w:p>
        </w:tc>
        <w:tc>
          <w:tcPr>
            <w:tcW w:w="436" w:type="pct"/>
            <w:gridSpan w:val="3"/>
            <w:vAlign w:val="center"/>
          </w:tcPr>
          <w:p w:rsidR="007A46A1" w:rsidRPr="00F50FA5" w:rsidRDefault="007A46A1" w:rsidP="00BE0CB5">
            <w:pPr>
              <w:snapToGrid w:val="0"/>
              <w:jc w:val="center"/>
              <w:rPr>
                <w:b/>
                <w:bCs/>
                <w:sz w:val="27"/>
                <w:szCs w:val="27"/>
              </w:rPr>
            </w:pPr>
          </w:p>
        </w:tc>
        <w:tc>
          <w:tcPr>
            <w:tcW w:w="451" w:type="pct"/>
            <w:gridSpan w:val="2"/>
            <w:vAlign w:val="center"/>
          </w:tcPr>
          <w:p w:rsidR="007A46A1" w:rsidRPr="00F50FA5" w:rsidRDefault="007A46A1" w:rsidP="00BE0CB5">
            <w:pPr>
              <w:jc w:val="center"/>
              <w:rPr>
                <w:sz w:val="27"/>
                <w:szCs w:val="27"/>
              </w:rPr>
            </w:pPr>
          </w:p>
        </w:tc>
        <w:tc>
          <w:tcPr>
            <w:tcW w:w="447" w:type="pct"/>
            <w:vAlign w:val="center"/>
          </w:tcPr>
          <w:p w:rsidR="007A46A1" w:rsidRPr="00F50FA5" w:rsidRDefault="007A46A1" w:rsidP="00BE0CB5">
            <w:pPr>
              <w:jc w:val="center"/>
              <w:rPr>
                <w:b/>
                <w:bCs/>
                <w:sz w:val="27"/>
                <w:szCs w:val="27"/>
              </w:rPr>
            </w:pPr>
          </w:p>
        </w:tc>
        <w:tc>
          <w:tcPr>
            <w:tcW w:w="496" w:type="pct"/>
            <w:vAlign w:val="center"/>
          </w:tcPr>
          <w:p w:rsidR="007A46A1" w:rsidRPr="00F50FA5" w:rsidRDefault="007A46A1" w:rsidP="00BE0CB5">
            <w:pPr>
              <w:jc w:val="center"/>
              <w:rPr>
                <w:b/>
                <w:bCs/>
                <w:sz w:val="27"/>
                <w:szCs w:val="27"/>
              </w:rPr>
            </w:pPr>
          </w:p>
        </w:tc>
        <w:tc>
          <w:tcPr>
            <w:tcW w:w="720" w:type="pct"/>
            <w:vAlign w:val="center"/>
          </w:tcPr>
          <w:p w:rsidR="007A46A1" w:rsidRPr="00F50FA5" w:rsidRDefault="007A46A1" w:rsidP="00BE0CB5">
            <w:pPr>
              <w:jc w:val="center"/>
              <w:rPr>
                <w:b/>
                <w:bCs/>
                <w:sz w:val="27"/>
                <w:szCs w:val="27"/>
              </w:rPr>
            </w:pPr>
          </w:p>
        </w:tc>
      </w:tr>
      <w:tr w:rsidR="007A46A1" w:rsidRPr="00F50FA5" w:rsidTr="00BE0CB5">
        <w:trPr>
          <w:trHeight w:val="300"/>
        </w:trPr>
        <w:tc>
          <w:tcPr>
            <w:tcW w:w="1972" w:type="pct"/>
            <w:gridSpan w:val="2"/>
            <w:vAlign w:val="center"/>
          </w:tcPr>
          <w:p w:rsidR="007A46A1" w:rsidRPr="00F50FA5" w:rsidRDefault="007A46A1" w:rsidP="00BE0CB5">
            <w:pPr>
              <w:snapToGrid w:val="0"/>
              <w:rPr>
                <w:sz w:val="27"/>
                <w:szCs w:val="27"/>
              </w:rPr>
            </w:pPr>
            <w:bookmarkStart w:id="1" w:name="_Hlk512335623"/>
            <w:r w:rsidRPr="00F50FA5">
              <w:rPr>
                <w:sz w:val="27"/>
                <w:szCs w:val="27"/>
              </w:rPr>
              <w:t>a) buget de stat</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jc w:val="center"/>
              <w:rPr>
                <w:sz w:val="27"/>
                <w:szCs w:val="27"/>
              </w:rPr>
            </w:pPr>
          </w:p>
        </w:tc>
        <w:tc>
          <w:tcPr>
            <w:tcW w:w="447" w:type="pct"/>
            <w:vAlign w:val="center"/>
          </w:tcPr>
          <w:p w:rsidR="007A46A1" w:rsidRPr="00F50FA5" w:rsidRDefault="007A46A1" w:rsidP="00BE0CB5">
            <w:pPr>
              <w:jc w:val="center"/>
              <w:rPr>
                <w:sz w:val="27"/>
                <w:szCs w:val="27"/>
              </w:rPr>
            </w:pPr>
          </w:p>
        </w:tc>
        <w:tc>
          <w:tcPr>
            <w:tcW w:w="496" w:type="pct"/>
            <w:vAlign w:val="center"/>
          </w:tcPr>
          <w:p w:rsidR="007A46A1" w:rsidRPr="00F50FA5" w:rsidRDefault="007A46A1" w:rsidP="00BE0CB5">
            <w:pPr>
              <w:jc w:val="center"/>
              <w:rPr>
                <w:sz w:val="27"/>
                <w:szCs w:val="27"/>
              </w:rPr>
            </w:pPr>
          </w:p>
        </w:tc>
        <w:tc>
          <w:tcPr>
            <w:tcW w:w="720" w:type="pct"/>
            <w:vAlign w:val="center"/>
          </w:tcPr>
          <w:p w:rsidR="007A46A1" w:rsidRPr="00F50FA5" w:rsidRDefault="007A46A1" w:rsidP="00BE0CB5">
            <w:pPr>
              <w:jc w:val="center"/>
              <w:rPr>
                <w:sz w:val="27"/>
                <w:szCs w:val="27"/>
              </w:rPr>
            </w:pPr>
          </w:p>
        </w:tc>
      </w:tr>
      <w:bookmarkEnd w:id="1"/>
      <w:tr w:rsidR="007A46A1" w:rsidRPr="00F50FA5" w:rsidTr="00BE0CB5">
        <w:trPr>
          <w:trHeight w:val="300"/>
        </w:trPr>
        <w:tc>
          <w:tcPr>
            <w:tcW w:w="1972" w:type="pct"/>
            <w:gridSpan w:val="2"/>
            <w:vAlign w:val="center"/>
          </w:tcPr>
          <w:p w:rsidR="007A46A1" w:rsidRPr="00F50FA5" w:rsidRDefault="007A46A1" w:rsidP="00BE0CB5">
            <w:pPr>
              <w:snapToGrid w:val="0"/>
              <w:rPr>
                <w:sz w:val="27"/>
                <w:szCs w:val="27"/>
              </w:rPr>
            </w:pPr>
            <w:r w:rsidRPr="00F50FA5">
              <w:rPr>
                <w:sz w:val="27"/>
                <w:szCs w:val="27"/>
              </w:rPr>
              <w:t>b) bugete locale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084240">
        <w:trPr>
          <w:trHeight w:val="840"/>
        </w:trPr>
        <w:tc>
          <w:tcPr>
            <w:tcW w:w="1972" w:type="pct"/>
            <w:gridSpan w:val="2"/>
            <w:vAlign w:val="center"/>
          </w:tcPr>
          <w:p w:rsidR="007A46A1" w:rsidRPr="00F50FA5" w:rsidRDefault="007A46A1" w:rsidP="00BE0CB5">
            <w:pPr>
              <w:snapToGrid w:val="0"/>
              <w:rPr>
                <w:sz w:val="27"/>
                <w:szCs w:val="27"/>
              </w:rPr>
            </w:pPr>
            <w:r w:rsidRPr="00F50FA5">
              <w:rPr>
                <w:b/>
                <w:bCs/>
                <w:sz w:val="27"/>
                <w:szCs w:val="27"/>
              </w:rPr>
              <w:t>4)Propuneri pentru acoperirea creşterii cheltuielilor bugetare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084240">
        <w:trPr>
          <w:trHeight w:val="838"/>
        </w:trPr>
        <w:tc>
          <w:tcPr>
            <w:tcW w:w="1972" w:type="pct"/>
            <w:gridSpan w:val="2"/>
            <w:vAlign w:val="center"/>
          </w:tcPr>
          <w:p w:rsidR="007A46A1" w:rsidRPr="00F50FA5" w:rsidRDefault="007A46A1" w:rsidP="00BE0CB5">
            <w:pPr>
              <w:snapToGrid w:val="0"/>
              <w:rPr>
                <w:b/>
                <w:bCs/>
                <w:sz w:val="27"/>
                <w:szCs w:val="27"/>
              </w:rPr>
            </w:pPr>
            <w:r w:rsidRPr="00F50FA5">
              <w:rPr>
                <w:b/>
                <w:bCs/>
                <w:sz w:val="27"/>
                <w:szCs w:val="27"/>
              </w:rPr>
              <w:t>5) Propuneri pentru a compensa reducerea veniturilor bugetare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BE0CB5">
        <w:trPr>
          <w:trHeight w:val="1432"/>
        </w:trPr>
        <w:tc>
          <w:tcPr>
            <w:tcW w:w="1972" w:type="pct"/>
            <w:gridSpan w:val="2"/>
            <w:vAlign w:val="center"/>
          </w:tcPr>
          <w:p w:rsidR="007A46A1" w:rsidRPr="00F50FA5" w:rsidRDefault="007A46A1" w:rsidP="00BE0CB5">
            <w:pPr>
              <w:snapToGrid w:val="0"/>
              <w:rPr>
                <w:sz w:val="27"/>
                <w:szCs w:val="27"/>
              </w:rPr>
            </w:pPr>
            <w:r w:rsidRPr="00F50FA5">
              <w:rPr>
                <w:b/>
                <w:bCs/>
                <w:sz w:val="27"/>
                <w:szCs w:val="27"/>
              </w:rPr>
              <w:t>6) Calcule detaliate privind fundamentarea modificărilor veniturilor şi/sau cheltuielilor bugetare</w:t>
            </w:r>
          </w:p>
        </w:tc>
        <w:tc>
          <w:tcPr>
            <w:tcW w:w="478" w:type="pct"/>
            <w:gridSpan w:val="2"/>
            <w:vAlign w:val="center"/>
          </w:tcPr>
          <w:p w:rsidR="007A46A1" w:rsidRPr="00F50FA5" w:rsidRDefault="007A46A1" w:rsidP="00BE0CB5">
            <w:pPr>
              <w:snapToGrid w:val="0"/>
              <w:jc w:val="center"/>
              <w:rPr>
                <w:sz w:val="27"/>
                <w:szCs w:val="27"/>
              </w:rPr>
            </w:pPr>
          </w:p>
        </w:tc>
        <w:tc>
          <w:tcPr>
            <w:tcW w:w="436" w:type="pct"/>
            <w:gridSpan w:val="3"/>
            <w:vAlign w:val="center"/>
          </w:tcPr>
          <w:p w:rsidR="007A46A1" w:rsidRPr="00F50FA5" w:rsidRDefault="007A46A1" w:rsidP="00BE0CB5">
            <w:pPr>
              <w:snapToGrid w:val="0"/>
              <w:jc w:val="center"/>
              <w:rPr>
                <w:sz w:val="27"/>
                <w:szCs w:val="27"/>
              </w:rPr>
            </w:pPr>
          </w:p>
        </w:tc>
        <w:tc>
          <w:tcPr>
            <w:tcW w:w="451" w:type="pct"/>
            <w:gridSpan w:val="2"/>
            <w:vAlign w:val="center"/>
          </w:tcPr>
          <w:p w:rsidR="007A46A1" w:rsidRPr="00F50FA5" w:rsidRDefault="007A46A1" w:rsidP="00BE0CB5">
            <w:pPr>
              <w:snapToGrid w:val="0"/>
              <w:jc w:val="center"/>
              <w:rPr>
                <w:sz w:val="27"/>
                <w:szCs w:val="27"/>
              </w:rPr>
            </w:pPr>
          </w:p>
        </w:tc>
        <w:tc>
          <w:tcPr>
            <w:tcW w:w="447" w:type="pct"/>
            <w:vAlign w:val="center"/>
          </w:tcPr>
          <w:p w:rsidR="007A46A1" w:rsidRPr="00F50FA5" w:rsidRDefault="007A46A1" w:rsidP="00BE0CB5">
            <w:pPr>
              <w:snapToGrid w:val="0"/>
              <w:jc w:val="center"/>
              <w:rPr>
                <w:sz w:val="27"/>
                <w:szCs w:val="27"/>
              </w:rPr>
            </w:pPr>
          </w:p>
        </w:tc>
        <w:tc>
          <w:tcPr>
            <w:tcW w:w="496" w:type="pct"/>
            <w:vAlign w:val="center"/>
          </w:tcPr>
          <w:p w:rsidR="007A46A1" w:rsidRPr="00F50FA5" w:rsidRDefault="007A46A1" w:rsidP="00BE0CB5">
            <w:pPr>
              <w:snapToGrid w:val="0"/>
              <w:jc w:val="center"/>
              <w:rPr>
                <w:sz w:val="27"/>
                <w:szCs w:val="27"/>
              </w:rPr>
            </w:pPr>
          </w:p>
        </w:tc>
        <w:tc>
          <w:tcPr>
            <w:tcW w:w="720" w:type="pct"/>
            <w:vAlign w:val="center"/>
          </w:tcPr>
          <w:p w:rsidR="007A46A1" w:rsidRPr="00F50FA5" w:rsidRDefault="007A46A1" w:rsidP="00BE0CB5">
            <w:pPr>
              <w:snapToGrid w:val="0"/>
              <w:jc w:val="center"/>
              <w:rPr>
                <w:sz w:val="27"/>
                <w:szCs w:val="27"/>
              </w:rPr>
            </w:pPr>
          </w:p>
        </w:tc>
      </w:tr>
      <w:tr w:rsidR="007A46A1" w:rsidRPr="00F50FA5" w:rsidTr="00557C84">
        <w:trPr>
          <w:trHeight w:val="345"/>
        </w:trPr>
        <w:tc>
          <w:tcPr>
            <w:tcW w:w="1972" w:type="pct"/>
            <w:gridSpan w:val="2"/>
            <w:vAlign w:val="center"/>
          </w:tcPr>
          <w:p w:rsidR="007A46A1" w:rsidRPr="00F50FA5" w:rsidRDefault="007A46A1" w:rsidP="00BE0CB5">
            <w:pPr>
              <w:jc w:val="both"/>
              <w:rPr>
                <w:sz w:val="27"/>
                <w:szCs w:val="27"/>
              </w:rPr>
            </w:pPr>
            <w:r w:rsidRPr="00F50FA5">
              <w:rPr>
                <w:b/>
                <w:bCs/>
                <w:sz w:val="27"/>
                <w:szCs w:val="27"/>
              </w:rPr>
              <w:t>7) Alte informaţii</w:t>
            </w:r>
          </w:p>
        </w:tc>
        <w:tc>
          <w:tcPr>
            <w:tcW w:w="3028" w:type="pct"/>
            <w:gridSpan w:val="10"/>
            <w:vAlign w:val="center"/>
          </w:tcPr>
          <w:p w:rsidR="007A46A1" w:rsidRPr="00F50FA5" w:rsidRDefault="001956DE" w:rsidP="00BE0CB5">
            <w:pPr>
              <w:jc w:val="both"/>
              <w:rPr>
                <w:sz w:val="27"/>
                <w:szCs w:val="27"/>
              </w:rPr>
            </w:pPr>
            <w:r w:rsidRPr="00F50FA5">
              <w:rPr>
                <w:sz w:val="27"/>
                <w:szCs w:val="27"/>
              </w:rPr>
              <w:t xml:space="preserve"> Având în vedere că sprijinul direct constă în suportarea dobânzilor şi a cheltuielilor adiacente </w:t>
            </w:r>
            <w:r w:rsidRPr="00F50FA5">
              <w:rPr>
                <w:sz w:val="27"/>
                <w:szCs w:val="27"/>
              </w:rPr>
              <w:lastRenderedPageBreak/>
              <w:t>creditului, că există o perioadă de graţie pe durata studiilor, precum şi faptul că decontarea se face pe bază de facturi, fiind vorba de un credit cu una sau mai multe tranşe, se apreciază că impactul bugetar este redus.</w:t>
            </w:r>
          </w:p>
        </w:tc>
      </w:tr>
      <w:tr w:rsidR="007A46A1" w:rsidRPr="00F50FA5" w:rsidTr="00B1481E">
        <w:trPr>
          <w:trHeight w:val="771"/>
        </w:trPr>
        <w:tc>
          <w:tcPr>
            <w:tcW w:w="5000" w:type="pct"/>
            <w:gridSpan w:val="12"/>
            <w:vAlign w:val="center"/>
          </w:tcPr>
          <w:p w:rsidR="007A46A1" w:rsidRPr="00F50FA5" w:rsidRDefault="007A46A1" w:rsidP="005B4B6B">
            <w:pPr>
              <w:spacing w:line="276" w:lineRule="auto"/>
              <w:jc w:val="center"/>
              <w:rPr>
                <w:b/>
                <w:bCs/>
                <w:sz w:val="27"/>
                <w:szCs w:val="27"/>
              </w:rPr>
            </w:pPr>
            <w:r w:rsidRPr="00F50FA5">
              <w:rPr>
                <w:b/>
                <w:bCs/>
                <w:sz w:val="27"/>
                <w:szCs w:val="27"/>
              </w:rPr>
              <w:lastRenderedPageBreak/>
              <w:t>Secţiunea a 5-a</w:t>
            </w:r>
          </w:p>
          <w:p w:rsidR="007A46A1" w:rsidRPr="00F50FA5" w:rsidRDefault="007A46A1" w:rsidP="005B4B6B">
            <w:pPr>
              <w:spacing w:line="276" w:lineRule="auto"/>
              <w:jc w:val="center"/>
              <w:rPr>
                <w:b/>
                <w:bCs/>
                <w:sz w:val="27"/>
                <w:szCs w:val="27"/>
              </w:rPr>
            </w:pPr>
            <w:r w:rsidRPr="00F50FA5">
              <w:rPr>
                <w:b/>
                <w:bCs/>
                <w:sz w:val="27"/>
                <w:szCs w:val="27"/>
              </w:rPr>
              <w:t>Efectele proiectului de act normativ asupra legislaţiei în vigoare</w:t>
            </w:r>
          </w:p>
        </w:tc>
      </w:tr>
      <w:tr w:rsidR="007A46A1" w:rsidRPr="00F50FA5" w:rsidTr="00D31E8A">
        <w:trPr>
          <w:trHeight w:val="418"/>
        </w:trPr>
        <w:tc>
          <w:tcPr>
            <w:tcW w:w="2782" w:type="pct"/>
            <w:gridSpan w:val="5"/>
            <w:vAlign w:val="center"/>
          </w:tcPr>
          <w:p w:rsidR="007A46A1" w:rsidRPr="00F50FA5" w:rsidRDefault="000A01D4" w:rsidP="00620DAC">
            <w:pPr>
              <w:spacing w:after="120" w:line="276" w:lineRule="auto"/>
              <w:jc w:val="both"/>
              <w:rPr>
                <w:sz w:val="27"/>
                <w:szCs w:val="27"/>
              </w:rPr>
            </w:pPr>
            <w:r w:rsidRPr="00F50FA5">
              <w:rPr>
                <w:b/>
                <w:bCs/>
                <w:sz w:val="27"/>
                <w:szCs w:val="27"/>
              </w:rPr>
              <w:t>1</w:t>
            </w:r>
            <w:r w:rsidR="007A46A1" w:rsidRPr="00F50FA5">
              <w:rPr>
                <w:b/>
                <w:bCs/>
                <w:sz w:val="27"/>
                <w:szCs w:val="27"/>
              </w:rPr>
              <w:t>) Conformitatea proiectului de act normativ cu legislaţia comunitară în cazul proiectelor ce transpun prevederi comunitare</w:t>
            </w:r>
          </w:p>
        </w:tc>
        <w:tc>
          <w:tcPr>
            <w:tcW w:w="2218" w:type="pct"/>
            <w:gridSpan w:val="7"/>
            <w:tcMar>
              <w:top w:w="28" w:type="dxa"/>
              <w:left w:w="108" w:type="dxa"/>
              <w:bottom w:w="28" w:type="dxa"/>
              <w:right w:w="108" w:type="dxa"/>
            </w:tcMar>
            <w:vAlign w:val="center"/>
          </w:tcPr>
          <w:p w:rsidR="007A46A1" w:rsidRPr="00F50FA5" w:rsidRDefault="007A46A1" w:rsidP="00620DAC">
            <w:pPr>
              <w:snapToGrid w:val="0"/>
              <w:spacing w:after="120" w:line="276" w:lineRule="auto"/>
              <w:jc w:val="both"/>
              <w:rPr>
                <w:sz w:val="27"/>
                <w:szCs w:val="27"/>
              </w:rPr>
            </w:pPr>
            <w:r w:rsidRPr="00F50FA5">
              <w:rPr>
                <w:sz w:val="27"/>
                <w:szCs w:val="27"/>
              </w:rPr>
              <w:t>Nu este cazul.</w:t>
            </w:r>
          </w:p>
        </w:tc>
      </w:tr>
      <w:tr w:rsidR="007A46A1" w:rsidRPr="00F50FA5" w:rsidTr="00D31E8A">
        <w:trPr>
          <w:trHeight w:val="675"/>
        </w:trPr>
        <w:tc>
          <w:tcPr>
            <w:tcW w:w="2782" w:type="pct"/>
            <w:gridSpan w:val="5"/>
            <w:vAlign w:val="center"/>
          </w:tcPr>
          <w:p w:rsidR="007A46A1" w:rsidRPr="00F50FA5" w:rsidRDefault="000A01D4" w:rsidP="00620DAC">
            <w:pPr>
              <w:spacing w:after="120" w:line="276" w:lineRule="auto"/>
              <w:jc w:val="both"/>
              <w:rPr>
                <w:sz w:val="27"/>
                <w:szCs w:val="27"/>
              </w:rPr>
            </w:pPr>
            <w:r w:rsidRPr="00F50FA5">
              <w:rPr>
                <w:b/>
                <w:bCs/>
                <w:sz w:val="27"/>
                <w:szCs w:val="27"/>
              </w:rPr>
              <w:t>2</w:t>
            </w:r>
            <w:r w:rsidR="007A46A1" w:rsidRPr="00F50FA5">
              <w:rPr>
                <w:b/>
                <w:bCs/>
                <w:sz w:val="27"/>
                <w:szCs w:val="27"/>
              </w:rPr>
              <w:t>) Măsuri normative necesare aplicării directe a actelor normative comunitare</w:t>
            </w:r>
          </w:p>
        </w:tc>
        <w:tc>
          <w:tcPr>
            <w:tcW w:w="2218" w:type="pct"/>
            <w:gridSpan w:val="7"/>
            <w:tcMar>
              <w:top w:w="28" w:type="dxa"/>
              <w:left w:w="108" w:type="dxa"/>
              <w:bottom w:w="28" w:type="dxa"/>
              <w:right w:w="108" w:type="dxa"/>
            </w:tcMar>
            <w:vAlign w:val="center"/>
          </w:tcPr>
          <w:p w:rsidR="007A46A1" w:rsidRPr="00F50FA5" w:rsidRDefault="007A46A1" w:rsidP="00620DAC">
            <w:pPr>
              <w:spacing w:after="120" w:line="276" w:lineRule="auto"/>
              <w:jc w:val="both"/>
              <w:rPr>
                <w:sz w:val="27"/>
                <w:szCs w:val="27"/>
              </w:rPr>
            </w:pPr>
            <w:r w:rsidRPr="00F50FA5">
              <w:rPr>
                <w:sz w:val="27"/>
                <w:szCs w:val="27"/>
              </w:rPr>
              <w:t>Nu este cazul.</w:t>
            </w:r>
          </w:p>
        </w:tc>
      </w:tr>
      <w:tr w:rsidR="007A46A1" w:rsidRPr="00F50FA5" w:rsidTr="00D31E8A">
        <w:trPr>
          <w:trHeight w:val="831"/>
        </w:trPr>
        <w:tc>
          <w:tcPr>
            <w:tcW w:w="2782" w:type="pct"/>
            <w:gridSpan w:val="5"/>
            <w:vAlign w:val="center"/>
          </w:tcPr>
          <w:p w:rsidR="007A46A1" w:rsidRPr="00F50FA5" w:rsidRDefault="000A01D4" w:rsidP="00620DAC">
            <w:pPr>
              <w:spacing w:after="120" w:line="276" w:lineRule="auto"/>
              <w:jc w:val="both"/>
              <w:rPr>
                <w:sz w:val="27"/>
                <w:szCs w:val="27"/>
              </w:rPr>
            </w:pPr>
            <w:r w:rsidRPr="00F50FA5">
              <w:rPr>
                <w:b/>
                <w:bCs/>
                <w:sz w:val="27"/>
                <w:szCs w:val="27"/>
              </w:rPr>
              <w:t>3</w:t>
            </w:r>
            <w:r w:rsidR="007A46A1" w:rsidRPr="00F50FA5">
              <w:rPr>
                <w:b/>
                <w:bCs/>
                <w:sz w:val="27"/>
                <w:szCs w:val="27"/>
              </w:rPr>
              <w:t>) Hotărâri ale Curţii de Justiţie a Uniunii Europene</w:t>
            </w:r>
          </w:p>
        </w:tc>
        <w:tc>
          <w:tcPr>
            <w:tcW w:w="2218" w:type="pct"/>
            <w:gridSpan w:val="7"/>
            <w:tcMar>
              <w:top w:w="28" w:type="dxa"/>
              <w:left w:w="108" w:type="dxa"/>
              <w:bottom w:w="28" w:type="dxa"/>
              <w:right w:w="108" w:type="dxa"/>
            </w:tcMar>
            <w:vAlign w:val="center"/>
          </w:tcPr>
          <w:p w:rsidR="007A46A1" w:rsidRPr="00F50FA5" w:rsidRDefault="007A46A1" w:rsidP="00620DAC">
            <w:pPr>
              <w:snapToGrid w:val="0"/>
              <w:spacing w:after="120" w:line="276" w:lineRule="auto"/>
              <w:jc w:val="both"/>
              <w:rPr>
                <w:sz w:val="27"/>
                <w:szCs w:val="27"/>
              </w:rPr>
            </w:pPr>
            <w:r w:rsidRPr="00F50FA5">
              <w:rPr>
                <w:sz w:val="27"/>
                <w:szCs w:val="27"/>
              </w:rPr>
              <w:t>Nu este cazul.</w:t>
            </w:r>
          </w:p>
        </w:tc>
      </w:tr>
      <w:tr w:rsidR="007A46A1" w:rsidRPr="00F50FA5" w:rsidTr="00D31E8A">
        <w:trPr>
          <w:trHeight w:val="918"/>
        </w:trPr>
        <w:tc>
          <w:tcPr>
            <w:tcW w:w="2782" w:type="pct"/>
            <w:gridSpan w:val="5"/>
            <w:vAlign w:val="center"/>
          </w:tcPr>
          <w:p w:rsidR="007A46A1" w:rsidRPr="00F50FA5" w:rsidRDefault="000A01D4" w:rsidP="00620DAC">
            <w:pPr>
              <w:spacing w:after="120" w:line="276" w:lineRule="auto"/>
              <w:rPr>
                <w:sz w:val="27"/>
                <w:szCs w:val="27"/>
              </w:rPr>
            </w:pPr>
            <w:r w:rsidRPr="00F50FA5">
              <w:rPr>
                <w:b/>
                <w:bCs/>
                <w:sz w:val="27"/>
                <w:szCs w:val="27"/>
              </w:rPr>
              <w:t>4</w:t>
            </w:r>
            <w:r w:rsidR="007A46A1" w:rsidRPr="00F50FA5">
              <w:rPr>
                <w:b/>
                <w:bCs/>
                <w:sz w:val="27"/>
                <w:szCs w:val="27"/>
              </w:rPr>
              <w:t>) Alte acte normative şi/sau documente internaţionale din care decurg angajamente</w:t>
            </w:r>
          </w:p>
        </w:tc>
        <w:tc>
          <w:tcPr>
            <w:tcW w:w="2218" w:type="pct"/>
            <w:gridSpan w:val="7"/>
            <w:tcMar>
              <w:top w:w="28" w:type="dxa"/>
              <w:left w:w="108" w:type="dxa"/>
              <w:bottom w:w="28" w:type="dxa"/>
              <w:right w:w="108" w:type="dxa"/>
            </w:tcMar>
            <w:vAlign w:val="center"/>
          </w:tcPr>
          <w:p w:rsidR="007A46A1" w:rsidRPr="00F50FA5" w:rsidRDefault="007A46A1" w:rsidP="00620DAC">
            <w:pPr>
              <w:pStyle w:val="TableText"/>
              <w:snapToGrid w:val="0"/>
              <w:spacing w:after="120" w:line="276" w:lineRule="auto"/>
              <w:jc w:val="both"/>
              <w:rPr>
                <w:sz w:val="27"/>
                <w:szCs w:val="27"/>
                <w:lang w:val="ro-RO"/>
              </w:rPr>
            </w:pPr>
            <w:r w:rsidRPr="00F50FA5">
              <w:rPr>
                <w:sz w:val="27"/>
                <w:szCs w:val="27"/>
                <w:lang w:val="ro-RO"/>
              </w:rPr>
              <w:t>Nu este cazul.</w:t>
            </w:r>
          </w:p>
        </w:tc>
      </w:tr>
      <w:tr w:rsidR="007A46A1" w:rsidRPr="00F50FA5" w:rsidTr="00D31E8A">
        <w:trPr>
          <w:trHeight w:val="284"/>
        </w:trPr>
        <w:tc>
          <w:tcPr>
            <w:tcW w:w="2782" w:type="pct"/>
            <w:gridSpan w:val="5"/>
            <w:vAlign w:val="center"/>
          </w:tcPr>
          <w:p w:rsidR="007A46A1" w:rsidRPr="00F50FA5" w:rsidRDefault="000A01D4" w:rsidP="00620DAC">
            <w:pPr>
              <w:spacing w:after="120" w:line="276" w:lineRule="auto"/>
              <w:jc w:val="both"/>
              <w:rPr>
                <w:sz w:val="27"/>
                <w:szCs w:val="27"/>
              </w:rPr>
            </w:pPr>
            <w:r w:rsidRPr="00F50FA5">
              <w:rPr>
                <w:b/>
                <w:bCs/>
                <w:sz w:val="27"/>
                <w:szCs w:val="27"/>
              </w:rPr>
              <w:t>5</w:t>
            </w:r>
            <w:r w:rsidR="007A46A1" w:rsidRPr="00F50FA5">
              <w:rPr>
                <w:b/>
                <w:bCs/>
                <w:sz w:val="27"/>
                <w:szCs w:val="27"/>
              </w:rPr>
              <w:t>) Alte informaţii</w:t>
            </w:r>
          </w:p>
        </w:tc>
        <w:tc>
          <w:tcPr>
            <w:tcW w:w="2218" w:type="pct"/>
            <w:gridSpan w:val="7"/>
            <w:tcMar>
              <w:top w:w="28" w:type="dxa"/>
              <w:left w:w="108" w:type="dxa"/>
              <w:bottom w:w="28" w:type="dxa"/>
              <w:right w:w="108" w:type="dxa"/>
            </w:tcMar>
            <w:vAlign w:val="center"/>
          </w:tcPr>
          <w:p w:rsidR="007A46A1" w:rsidRPr="00F50FA5" w:rsidRDefault="007A46A1" w:rsidP="00620DAC">
            <w:pPr>
              <w:autoSpaceDE w:val="0"/>
              <w:spacing w:after="120" w:line="276" w:lineRule="auto"/>
              <w:jc w:val="both"/>
              <w:rPr>
                <w:sz w:val="27"/>
                <w:szCs w:val="27"/>
              </w:rPr>
            </w:pPr>
            <w:r w:rsidRPr="00F50FA5">
              <w:rPr>
                <w:sz w:val="27"/>
                <w:szCs w:val="27"/>
              </w:rPr>
              <w:t>Nu este cazul.</w:t>
            </w:r>
          </w:p>
        </w:tc>
      </w:tr>
      <w:tr w:rsidR="007A46A1" w:rsidRPr="00F50FA5" w:rsidTr="00B1481E">
        <w:trPr>
          <w:trHeight w:val="640"/>
        </w:trPr>
        <w:tc>
          <w:tcPr>
            <w:tcW w:w="5000" w:type="pct"/>
            <w:gridSpan w:val="12"/>
            <w:vAlign w:val="center"/>
          </w:tcPr>
          <w:p w:rsidR="007A46A1" w:rsidRPr="00F50FA5" w:rsidRDefault="007A46A1" w:rsidP="005B4B6B">
            <w:pPr>
              <w:jc w:val="center"/>
              <w:rPr>
                <w:b/>
                <w:bCs/>
                <w:sz w:val="27"/>
                <w:szCs w:val="27"/>
              </w:rPr>
            </w:pPr>
            <w:r w:rsidRPr="00F50FA5">
              <w:rPr>
                <w:b/>
                <w:bCs/>
                <w:sz w:val="27"/>
                <w:szCs w:val="27"/>
              </w:rPr>
              <w:t>Secţiunea a 6-a</w:t>
            </w:r>
          </w:p>
          <w:p w:rsidR="007A46A1" w:rsidRPr="00F50FA5" w:rsidRDefault="007A46A1" w:rsidP="005B4B6B">
            <w:pPr>
              <w:jc w:val="center"/>
              <w:rPr>
                <w:b/>
                <w:bCs/>
                <w:sz w:val="27"/>
                <w:szCs w:val="27"/>
              </w:rPr>
            </w:pPr>
            <w:r w:rsidRPr="00F50FA5">
              <w:rPr>
                <w:b/>
                <w:bCs/>
                <w:sz w:val="27"/>
                <w:szCs w:val="27"/>
              </w:rPr>
              <w:t>Consultările efectuate în vederea elaborării proiectului de act normativ</w:t>
            </w:r>
          </w:p>
        </w:tc>
      </w:tr>
      <w:tr w:rsidR="007A46A1" w:rsidRPr="00F50FA5" w:rsidTr="00D31E8A">
        <w:trPr>
          <w:trHeight w:val="407"/>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1) Informaţii privind procesul de consultare cu organizaţii neguvernamentale, institute de cercetare şi alte organisme implicate</w:t>
            </w:r>
          </w:p>
        </w:tc>
        <w:tc>
          <w:tcPr>
            <w:tcW w:w="2213" w:type="pct"/>
            <w:gridSpan w:val="6"/>
            <w:tcMar>
              <w:top w:w="28" w:type="dxa"/>
              <w:left w:w="108" w:type="dxa"/>
              <w:bottom w:w="28" w:type="dxa"/>
              <w:right w:w="108" w:type="dxa"/>
            </w:tcMar>
            <w:vAlign w:val="center"/>
          </w:tcPr>
          <w:p w:rsidR="007A46A1" w:rsidRPr="00F50FA5" w:rsidRDefault="007A46A1" w:rsidP="00CA6380">
            <w:pPr>
              <w:overflowPunct w:val="0"/>
              <w:contextualSpacing/>
              <w:jc w:val="both"/>
              <w:rPr>
                <w:sz w:val="27"/>
                <w:szCs w:val="27"/>
              </w:rPr>
            </w:pPr>
            <w:r w:rsidRPr="00F50FA5">
              <w:rPr>
                <w:sz w:val="27"/>
                <w:szCs w:val="27"/>
              </w:rPr>
              <w:t>În elaborarea proiectului de act normativ nu au fost organizate dezbateri şi întâlniri cu</w:t>
            </w:r>
            <w:r w:rsidR="00D31E8A" w:rsidRPr="00F50FA5">
              <w:rPr>
                <w:sz w:val="27"/>
                <w:szCs w:val="27"/>
              </w:rPr>
              <w:t xml:space="preserve"> institutiile de credit,</w:t>
            </w:r>
            <w:r w:rsidRPr="00F50FA5">
              <w:rPr>
                <w:sz w:val="27"/>
                <w:szCs w:val="27"/>
              </w:rPr>
              <w:t xml:space="preserve"> sindicate, patronate şi alte organizaţii/asociaţii reprezentative ale mediului de afaceri.</w:t>
            </w:r>
            <w:r w:rsidR="00C671BB" w:rsidRPr="00F50FA5">
              <w:rPr>
                <w:sz w:val="27"/>
                <w:szCs w:val="27"/>
              </w:rPr>
              <w:t xml:space="preserve"> De asemenea Fondurile de Garantare, precum şi reprezentanţi ai mediului bancar au </w:t>
            </w:r>
            <w:r w:rsidR="00D31E8A" w:rsidRPr="00F50FA5">
              <w:rPr>
                <w:sz w:val="27"/>
                <w:szCs w:val="27"/>
              </w:rPr>
              <w:t>colaborat</w:t>
            </w:r>
            <w:r w:rsidR="00CA6380">
              <w:rPr>
                <w:sz w:val="27"/>
                <w:szCs w:val="27"/>
              </w:rPr>
              <w:t>laelaborarea</w:t>
            </w:r>
            <w:r w:rsidR="00C671BB" w:rsidRPr="00F50FA5">
              <w:rPr>
                <w:sz w:val="27"/>
                <w:szCs w:val="27"/>
              </w:rPr>
              <w:t xml:space="preserve">normelor metodologice de aplicare a Ordonanței de Urgență a Guvernului 50/2018. </w:t>
            </w:r>
          </w:p>
        </w:tc>
      </w:tr>
      <w:tr w:rsidR="007A46A1" w:rsidRPr="00F50FA5" w:rsidTr="00D31E8A">
        <w:trPr>
          <w:trHeight w:val="928"/>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2) Fundamentarea alegerii organizaţiilor cu care a avut loc consultarea, precum şi a modului în care activitatea acestor organizaţii este legată de obiectul proiectului de act normativ</w:t>
            </w:r>
          </w:p>
        </w:tc>
        <w:tc>
          <w:tcPr>
            <w:tcW w:w="2213" w:type="pct"/>
            <w:gridSpan w:val="6"/>
            <w:tcMar>
              <w:top w:w="28" w:type="dxa"/>
              <w:left w:w="108" w:type="dxa"/>
              <w:bottom w:w="28" w:type="dxa"/>
              <w:right w:w="108" w:type="dxa"/>
            </w:tcMar>
            <w:vAlign w:val="center"/>
          </w:tcPr>
          <w:p w:rsidR="007A46A1" w:rsidRPr="00F50FA5" w:rsidRDefault="007A46A1" w:rsidP="005B4B6B">
            <w:pPr>
              <w:snapToGrid w:val="0"/>
              <w:spacing w:after="120" w:line="276" w:lineRule="auto"/>
              <w:jc w:val="both"/>
              <w:rPr>
                <w:sz w:val="27"/>
                <w:szCs w:val="27"/>
              </w:rPr>
            </w:pPr>
          </w:p>
        </w:tc>
      </w:tr>
      <w:tr w:rsidR="007A46A1" w:rsidRPr="00F50FA5" w:rsidTr="00084240">
        <w:trPr>
          <w:trHeight w:val="3367"/>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2213" w:type="pct"/>
            <w:gridSpan w:val="6"/>
            <w:tcMar>
              <w:top w:w="28" w:type="dxa"/>
              <w:left w:w="108" w:type="dxa"/>
              <w:bottom w:w="28" w:type="dxa"/>
              <w:right w:w="108" w:type="dxa"/>
            </w:tcMar>
            <w:vAlign w:val="center"/>
          </w:tcPr>
          <w:p w:rsidR="007A46A1" w:rsidRPr="00F50FA5" w:rsidRDefault="007A46A1" w:rsidP="00D73A44">
            <w:pPr>
              <w:snapToGrid w:val="0"/>
              <w:spacing w:after="120" w:line="276" w:lineRule="auto"/>
              <w:jc w:val="both"/>
              <w:rPr>
                <w:b/>
                <w:bCs/>
                <w:sz w:val="27"/>
                <w:szCs w:val="27"/>
                <w:lang w:eastAsia="en-US"/>
              </w:rPr>
            </w:pPr>
            <w:r w:rsidRPr="00F50FA5">
              <w:rPr>
                <w:sz w:val="27"/>
                <w:szCs w:val="27"/>
              </w:rPr>
              <w:t>Nu este cazul.</w:t>
            </w:r>
          </w:p>
          <w:p w:rsidR="007A46A1" w:rsidRPr="00F50FA5" w:rsidRDefault="007A46A1" w:rsidP="00620DAC">
            <w:pPr>
              <w:pStyle w:val="DefaultText"/>
              <w:snapToGrid w:val="0"/>
              <w:spacing w:after="120" w:line="276" w:lineRule="auto"/>
              <w:ind w:firstLine="318"/>
              <w:jc w:val="both"/>
              <w:rPr>
                <w:sz w:val="27"/>
                <w:szCs w:val="27"/>
                <w:lang w:val="ro-RO"/>
              </w:rPr>
            </w:pPr>
          </w:p>
        </w:tc>
      </w:tr>
      <w:tr w:rsidR="007A46A1" w:rsidRPr="00F50FA5" w:rsidTr="00D31E8A">
        <w:trPr>
          <w:trHeight w:val="1152"/>
        </w:trPr>
        <w:tc>
          <w:tcPr>
            <w:tcW w:w="2787" w:type="pct"/>
            <w:gridSpan w:val="6"/>
            <w:vAlign w:val="center"/>
          </w:tcPr>
          <w:p w:rsidR="007A46A1" w:rsidRPr="00F50FA5" w:rsidRDefault="007A46A1" w:rsidP="0072648F">
            <w:pPr>
              <w:spacing w:after="120" w:line="276" w:lineRule="auto"/>
              <w:jc w:val="both"/>
              <w:rPr>
                <w:sz w:val="27"/>
                <w:szCs w:val="27"/>
              </w:rPr>
            </w:pPr>
            <w:r w:rsidRPr="00F50FA5">
              <w:rPr>
                <w:b/>
                <w:bCs/>
                <w:sz w:val="27"/>
                <w:szCs w:val="27"/>
              </w:rPr>
              <w:t>4) Consultările desfăşurate în cadrul consiliilor interministeriale, în conformitate cu prevederile Hotărârii Guvernului nr. 750/2005 privind constituirea consiliilor interministeriale permanente</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rPr>
                <w:sz w:val="27"/>
                <w:szCs w:val="27"/>
              </w:rPr>
            </w:pPr>
            <w:r w:rsidRPr="00F50FA5">
              <w:rPr>
                <w:sz w:val="27"/>
                <w:szCs w:val="27"/>
              </w:rPr>
              <w:t>Nu este cazul.</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5) Informaţii privind avizarea de către:</w:t>
            </w:r>
          </w:p>
        </w:tc>
        <w:tc>
          <w:tcPr>
            <w:tcW w:w="2213" w:type="pct"/>
            <w:gridSpan w:val="6"/>
            <w:tcMar>
              <w:top w:w="28" w:type="dxa"/>
              <w:left w:w="108" w:type="dxa"/>
              <w:bottom w:w="28" w:type="dxa"/>
              <w:right w:w="108" w:type="dxa"/>
            </w:tcMar>
            <w:vAlign w:val="center"/>
          </w:tcPr>
          <w:p w:rsidR="007A46A1" w:rsidRPr="00F50FA5" w:rsidRDefault="007A46A1" w:rsidP="00620DAC">
            <w:pPr>
              <w:snapToGrid w:val="0"/>
              <w:spacing w:after="120" w:line="276" w:lineRule="auto"/>
              <w:rPr>
                <w:sz w:val="27"/>
                <w:szCs w:val="27"/>
              </w:rPr>
            </w:pPr>
          </w:p>
        </w:tc>
      </w:tr>
      <w:tr w:rsidR="007A46A1" w:rsidRPr="00F50FA5" w:rsidTr="00D31E8A">
        <w:trPr>
          <w:trHeight w:val="495"/>
        </w:trPr>
        <w:tc>
          <w:tcPr>
            <w:tcW w:w="2787" w:type="pct"/>
            <w:gridSpan w:val="6"/>
            <w:vAlign w:val="center"/>
          </w:tcPr>
          <w:p w:rsidR="007A46A1" w:rsidRPr="00F50FA5" w:rsidRDefault="007A46A1" w:rsidP="00C23B61">
            <w:pPr>
              <w:jc w:val="both"/>
              <w:rPr>
                <w:sz w:val="27"/>
                <w:szCs w:val="27"/>
              </w:rPr>
            </w:pPr>
            <w:r w:rsidRPr="00F50FA5">
              <w:rPr>
                <w:b/>
                <w:bCs/>
                <w:sz w:val="27"/>
                <w:szCs w:val="27"/>
              </w:rPr>
              <w:t>a) Consiliul Legislativ</w:t>
            </w:r>
          </w:p>
        </w:tc>
        <w:tc>
          <w:tcPr>
            <w:tcW w:w="2213" w:type="pct"/>
            <w:gridSpan w:val="6"/>
            <w:tcMar>
              <w:top w:w="28" w:type="dxa"/>
              <w:left w:w="108" w:type="dxa"/>
              <w:bottom w:w="28" w:type="dxa"/>
              <w:right w:w="108" w:type="dxa"/>
            </w:tcMar>
            <w:vAlign w:val="center"/>
          </w:tcPr>
          <w:p w:rsidR="007A46A1" w:rsidRPr="00F50FA5" w:rsidRDefault="007A46A1" w:rsidP="00C23B61">
            <w:pPr>
              <w:jc w:val="both"/>
              <w:rPr>
                <w:sz w:val="27"/>
                <w:szCs w:val="27"/>
              </w:rPr>
            </w:pPr>
            <w:r w:rsidRPr="00F50FA5">
              <w:rPr>
                <w:sz w:val="27"/>
                <w:szCs w:val="27"/>
              </w:rPr>
              <w:t>Proiectul de act normativ se avizează de către Consiliul Legislativ.</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b) Consiliul Suprem de Apărare a Ţării</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rPr>
                <w:sz w:val="27"/>
                <w:szCs w:val="27"/>
              </w:rPr>
            </w:pPr>
            <w:r w:rsidRPr="00F50FA5">
              <w:rPr>
                <w:sz w:val="27"/>
                <w:szCs w:val="27"/>
              </w:rPr>
              <w:t>Nu este cazul</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c) Consiliul Economic şi Social</w:t>
            </w:r>
          </w:p>
        </w:tc>
        <w:tc>
          <w:tcPr>
            <w:tcW w:w="2213" w:type="pct"/>
            <w:gridSpan w:val="6"/>
            <w:tcMar>
              <w:top w:w="28" w:type="dxa"/>
              <w:left w:w="108" w:type="dxa"/>
              <w:bottom w:w="28" w:type="dxa"/>
              <w:right w:w="108" w:type="dxa"/>
            </w:tcMar>
            <w:vAlign w:val="center"/>
          </w:tcPr>
          <w:p w:rsidR="007A46A1" w:rsidRPr="00F50FA5" w:rsidRDefault="007A46A1" w:rsidP="00D73A44">
            <w:pPr>
              <w:snapToGrid w:val="0"/>
              <w:spacing w:after="120" w:line="276" w:lineRule="auto"/>
              <w:jc w:val="both"/>
              <w:rPr>
                <w:b/>
                <w:bCs/>
                <w:sz w:val="27"/>
                <w:szCs w:val="27"/>
                <w:lang w:eastAsia="en-US"/>
              </w:rPr>
            </w:pPr>
            <w:r w:rsidRPr="00F50FA5">
              <w:rPr>
                <w:sz w:val="27"/>
                <w:szCs w:val="27"/>
              </w:rPr>
              <w:t>Nu este cazul.</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d) Consiliul Concurenţei</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rPr>
                <w:sz w:val="27"/>
                <w:szCs w:val="27"/>
              </w:rPr>
            </w:pPr>
            <w:r w:rsidRPr="00F50FA5">
              <w:rPr>
                <w:sz w:val="27"/>
                <w:szCs w:val="27"/>
              </w:rPr>
              <w:t>Nu este cazul.</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e) Curtea de conturi</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rPr>
                <w:sz w:val="27"/>
                <w:szCs w:val="27"/>
              </w:rPr>
            </w:pPr>
            <w:r w:rsidRPr="00F50FA5">
              <w:rPr>
                <w:sz w:val="27"/>
                <w:szCs w:val="27"/>
              </w:rPr>
              <w:t>Nu este cazul.</w:t>
            </w:r>
          </w:p>
        </w:tc>
      </w:tr>
      <w:tr w:rsidR="007A46A1" w:rsidRPr="00F50FA5" w:rsidTr="00D31E8A">
        <w:trPr>
          <w:trHeight w:val="495"/>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6) Alte informaţii</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rPr>
                <w:sz w:val="27"/>
                <w:szCs w:val="27"/>
              </w:rPr>
            </w:pPr>
            <w:r w:rsidRPr="00F50FA5">
              <w:rPr>
                <w:sz w:val="27"/>
                <w:szCs w:val="27"/>
              </w:rPr>
              <w:t>Nu este cazul.</w:t>
            </w:r>
          </w:p>
        </w:tc>
      </w:tr>
      <w:tr w:rsidR="007A46A1" w:rsidRPr="00F50FA5" w:rsidTr="00B1481E">
        <w:trPr>
          <w:trHeight w:val="803"/>
        </w:trPr>
        <w:tc>
          <w:tcPr>
            <w:tcW w:w="5000" w:type="pct"/>
            <w:gridSpan w:val="12"/>
            <w:vAlign w:val="center"/>
          </w:tcPr>
          <w:p w:rsidR="007A46A1" w:rsidRPr="00F50FA5" w:rsidRDefault="007A46A1" w:rsidP="00A24BA7">
            <w:pPr>
              <w:jc w:val="center"/>
              <w:rPr>
                <w:b/>
                <w:bCs/>
                <w:sz w:val="27"/>
                <w:szCs w:val="27"/>
              </w:rPr>
            </w:pPr>
            <w:r w:rsidRPr="00F50FA5">
              <w:rPr>
                <w:b/>
                <w:bCs/>
                <w:sz w:val="27"/>
                <w:szCs w:val="27"/>
              </w:rPr>
              <w:t>Secţiunea a 7-a</w:t>
            </w:r>
          </w:p>
          <w:p w:rsidR="007A46A1" w:rsidRPr="00F50FA5" w:rsidRDefault="007A46A1" w:rsidP="00A24BA7">
            <w:pPr>
              <w:jc w:val="center"/>
              <w:rPr>
                <w:b/>
                <w:bCs/>
                <w:sz w:val="27"/>
                <w:szCs w:val="27"/>
              </w:rPr>
            </w:pPr>
            <w:r w:rsidRPr="00F50FA5">
              <w:rPr>
                <w:b/>
                <w:bCs/>
                <w:sz w:val="27"/>
                <w:szCs w:val="27"/>
              </w:rPr>
              <w:t>Activităţi de informare publică privind elaborarea şi implementarea proiectului de act normativ</w:t>
            </w:r>
          </w:p>
        </w:tc>
      </w:tr>
      <w:tr w:rsidR="007A46A1" w:rsidRPr="00F50FA5" w:rsidTr="00D31E8A">
        <w:trPr>
          <w:trHeight w:val="2599"/>
        </w:trPr>
        <w:tc>
          <w:tcPr>
            <w:tcW w:w="2787" w:type="pct"/>
            <w:gridSpan w:val="6"/>
            <w:vAlign w:val="center"/>
          </w:tcPr>
          <w:p w:rsidR="007A46A1" w:rsidRPr="00F50FA5" w:rsidRDefault="007A46A1" w:rsidP="00620DAC">
            <w:pPr>
              <w:spacing w:after="120" w:line="276" w:lineRule="auto"/>
              <w:jc w:val="both"/>
              <w:rPr>
                <w:sz w:val="27"/>
                <w:szCs w:val="27"/>
              </w:rPr>
            </w:pPr>
            <w:r w:rsidRPr="00F50FA5">
              <w:rPr>
                <w:b/>
                <w:bCs/>
                <w:sz w:val="27"/>
                <w:szCs w:val="27"/>
              </w:rPr>
              <w:t>1) Informarea societăţii civile cu privire la necesitatea elaborării proiectului de act normativ</w:t>
            </w:r>
          </w:p>
        </w:tc>
        <w:tc>
          <w:tcPr>
            <w:tcW w:w="2213" w:type="pct"/>
            <w:gridSpan w:val="6"/>
            <w:tcMar>
              <w:top w:w="28" w:type="dxa"/>
              <w:left w:w="108" w:type="dxa"/>
              <w:bottom w:w="28" w:type="dxa"/>
              <w:right w:w="108" w:type="dxa"/>
            </w:tcMar>
            <w:vAlign w:val="center"/>
          </w:tcPr>
          <w:p w:rsidR="007A46A1" w:rsidRPr="00F50FA5" w:rsidRDefault="007A46A1" w:rsidP="00C23B61">
            <w:pPr>
              <w:spacing w:line="276" w:lineRule="auto"/>
              <w:jc w:val="both"/>
              <w:rPr>
                <w:sz w:val="27"/>
                <w:szCs w:val="27"/>
              </w:rPr>
            </w:pPr>
            <w:r w:rsidRPr="00F50FA5">
              <w:rPr>
                <w:sz w:val="27"/>
                <w:szCs w:val="27"/>
              </w:rPr>
              <w:t>Proiectul de act normativ se publică pe site-ul Comisiei Naţionale de Strategie şi Prognoză</w:t>
            </w:r>
            <w:r w:rsidR="00672851" w:rsidRPr="00F50FA5">
              <w:rPr>
                <w:sz w:val="27"/>
                <w:szCs w:val="27"/>
              </w:rPr>
              <w:t xml:space="preserve"> şi pe cel al Ministerului Finanţelor Publice</w:t>
            </w:r>
            <w:r w:rsidR="005B5EB5" w:rsidRPr="00F50FA5">
              <w:rPr>
                <w:sz w:val="27"/>
                <w:szCs w:val="27"/>
              </w:rPr>
              <w:t xml:space="preserve"> conform prevederilor Legii nr. 52/2003 privind transparenţa decizională în administraţia publică.</w:t>
            </w:r>
          </w:p>
        </w:tc>
      </w:tr>
      <w:tr w:rsidR="007A46A1" w:rsidRPr="00F50FA5" w:rsidTr="00D31E8A">
        <w:trPr>
          <w:trHeight w:val="407"/>
        </w:trPr>
        <w:tc>
          <w:tcPr>
            <w:tcW w:w="2787" w:type="pct"/>
            <w:gridSpan w:val="6"/>
            <w:vAlign w:val="center"/>
          </w:tcPr>
          <w:p w:rsidR="007A46A1" w:rsidRPr="00F50FA5" w:rsidRDefault="007A46A1" w:rsidP="0072648F">
            <w:pPr>
              <w:spacing w:after="120" w:line="276" w:lineRule="auto"/>
              <w:jc w:val="both"/>
              <w:rPr>
                <w:b/>
                <w:bCs/>
                <w:sz w:val="27"/>
                <w:szCs w:val="27"/>
              </w:rPr>
            </w:pPr>
            <w:r w:rsidRPr="00F50FA5">
              <w:rPr>
                <w:b/>
                <w:bCs/>
                <w:sz w:val="27"/>
                <w:szCs w:val="27"/>
              </w:rPr>
              <w:t xml:space="preserve">2) Informarea societăţii civile cu privire la eventualul impact asupra mediului în urma implementării proiectului de act normativ, precum şi efectele asupra sănătăţii şi securităţii </w:t>
            </w:r>
            <w:r w:rsidRPr="00F50FA5">
              <w:rPr>
                <w:b/>
                <w:bCs/>
                <w:sz w:val="27"/>
                <w:szCs w:val="27"/>
              </w:rPr>
              <w:lastRenderedPageBreak/>
              <w:t>cetăţenilor sau diversităţii biologice</w:t>
            </w:r>
          </w:p>
        </w:tc>
        <w:tc>
          <w:tcPr>
            <w:tcW w:w="2213" w:type="pct"/>
            <w:gridSpan w:val="6"/>
            <w:tcMar>
              <w:top w:w="28" w:type="dxa"/>
              <w:left w:w="108" w:type="dxa"/>
              <w:bottom w:w="28" w:type="dxa"/>
              <w:right w:w="108" w:type="dxa"/>
            </w:tcMar>
            <w:vAlign w:val="center"/>
          </w:tcPr>
          <w:p w:rsidR="007A46A1" w:rsidRPr="00F50FA5" w:rsidRDefault="007A46A1" w:rsidP="00620DAC">
            <w:pPr>
              <w:spacing w:after="120" w:line="276" w:lineRule="auto"/>
              <w:jc w:val="both"/>
              <w:rPr>
                <w:sz w:val="27"/>
                <w:szCs w:val="27"/>
              </w:rPr>
            </w:pPr>
            <w:r w:rsidRPr="00F50FA5">
              <w:rPr>
                <w:sz w:val="27"/>
                <w:szCs w:val="27"/>
              </w:rPr>
              <w:lastRenderedPageBreak/>
              <w:t>Nu este cazul.</w:t>
            </w:r>
          </w:p>
        </w:tc>
      </w:tr>
      <w:tr w:rsidR="007A46A1" w:rsidRPr="00F50FA5" w:rsidTr="00D31E8A">
        <w:trPr>
          <w:trHeight w:val="281"/>
        </w:trPr>
        <w:tc>
          <w:tcPr>
            <w:tcW w:w="2787" w:type="pct"/>
            <w:gridSpan w:val="6"/>
          </w:tcPr>
          <w:p w:rsidR="009E5F90" w:rsidRPr="00F50FA5" w:rsidRDefault="007A46A1" w:rsidP="005B5EB5">
            <w:pPr>
              <w:spacing w:after="120" w:line="276" w:lineRule="auto"/>
              <w:rPr>
                <w:sz w:val="27"/>
                <w:szCs w:val="27"/>
              </w:rPr>
            </w:pPr>
            <w:r w:rsidRPr="00F50FA5">
              <w:rPr>
                <w:b/>
                <w:bCs/>
                <w:sz w:val="27"/>
                <w:szCs w:val="27"/>
              </w:rPr>
              <w:lastRenderedPageBreak/>
              <w:t>3) Alte informaţii</w:t>
            </w:r>
          </w:p>
        </w:tc>
        <w:tc>
          <w:tcPr>
            <w:tcW w:w="2213" w:type="pct"/>
            <w:gridSpan w:val="6"/>
            <w:tcMar>
              <w:top w:w="28" w:type="dxa"/>
              <w:left w:w="108" w:type="dxa"/>
              <w:bottom w:w="28" w:type="dxa"/>
              <w:right w:w="108" w:type="dxa"/>
            </w:tcMar>
          </w:tcPr>
          <w:p w:rsidR="007A46A1" w:rsidRPr="00F50FA5" w:rsidRDefault="005B5EB5" w:rsidP="009E5F90">
            <w:pPr>
              <w:spacing w:after="120" w:line="276" w:lineRule="auto"/>
              <w:rPr>
                <w:sz w:val="27"/>
                <w:szCs w:val="27"/>
              </w:rPr>
            </w:pPr>
            <w:r w:rsidRPr="00F50FA5">
              <w:rPr>
                <w:sz w:val="27"/>
                <w:szCs w:val="27"/>
              </w:rPr>
              <w:t>N</w:t>
            </w:r>
            <w:r w:rsidR="007A46A1" w:rsidRPr="00F50FA5">
              <w:rPr>
                <w:sz w:val="27"/>
                <w:szCs w:val="27"/>
              </w:rPr>
              <w:t>u este cazul.</w:t>
            </w:r>
          </w:p>
        </w:tc>
      </w:tr>
      <w:tr w:rsidR="007A46A1" w:rsidRPr="00F50FA5" w:rsidTr="00B1481E">
        <w:trPr>
          <w:trHeight w:val="281"/>
        </w:trPr>
        <w:tc>
          <w:tcPr>
            <w:tcW w:w="5000" w:type="pct"/>
            <w:gridSpan w:val="12"/>
            <w:vAlign w:val="center"/>
          </w:tcPr>
          <w:p w:rsidR="007A46A1" w:rsidRPr="00F50FA5" w:rsidRDefault="007A46A1" w:rsidP="009E5F90">
            <w:pPr>
              <w:spacing w:line="276" w:lineRule="auto"/>
              <w:jc w:val="center"/>
              <w:rPr>
                <w:b/>
                <w:bCs/>
                <w:sz w:val="27"/>
                <w:szCs w:val="27"/>
              </w:rPr>
            </w:pPr>
            <w:r w:rsidRPr="00F50FA5">
              <w:rPr>
                <w:b/>
                <w:bCs/>
                <w:sz w:val="27"/>
                <w:szCs w:val="27"/>
              </w:rPr>
              <w:t>Secţiunea a 8-a</w:t>
            </w:r>
          </w:p>
          <w:p w:rsidR="007A46A1" w:rsidRPr="00F50FA5" w:rsidRDefault="007A46A1" w:rsidP="009E5F90">
            <w:pPr>
              <w:spacing w:line="276" w:lineRule="auto"/>
              <w:jc w:val="center"/>
              <w:rPr>
                <w:sz w:val="27"/>
                <w:szCs w:val="27"/>
              </w:rPr>
            </w:pPr>
            <w:r w:rsidRPr="00F50FA5">
              <w:rPr>
                <w:b/>
                <w:bCs/>
                <w:sz w:val="27"/>
                <w:szCs w:val="27"/>
              </w:rPr>
              <w:t>Măsuri de implementare</w:t>
            </w:r>
          </w:p>
        </w:tc>
      </w:tr>
      <w:tr w:rsidR="007A46A1" w:rsidRPr="00F50FA5" w:rsidTr="00D31E8A">
        <w:trPr>
          <w:trHeight w:val="281"/>
        </w:trPr>
        <w:tc>
          <w:tcPr>
            <w:tcW w:w="2947" w:type="pct"/>
            <w:gridSpan w:val="8"/>
            <w:vAlign w:val="center"/>
          </w:tcPr>
          <w:p w:rsidR="007A46A1" w:rsidRPr="00F50FA5" w:rsidRDefault="007A46A1" w:rsidP="00620DAC">
            <w:pPr>
              <w:spacing w:after="120" w:line="276" w:lineRule="auto"/>
              <w:rPr>
                <w:b/>
                <w:bCs/>
                <w:sz w:val="27"/>
                <w:szCs w:val="27"/>
              </w:rPr>
            </w:pPr>
            <w:r w:rsidRPr="00F50FA5">
              <w:rPr>
                <w:b/>
                <w:bCs/>
                <w:sz w:val="27"/>
                <w:szCs w:val="27"/>
              </w:rPr>
              <w:t>1) Măsurile de punere în aplicare a proiectului de act normativ de către autorităţile administraţiei publice centrale şi/sau locale – înfiinţarea unor noi organisme sau extinderea competenţelor instituţiilor existente</w:t>
            </w:r>
          </w:p>
        </w:tc>
        <w:tc>
          <w:tcPr>
            <w:tcW w:w="2053" w:type="pct"/>
            <w:gridSpan w:val="4"/>
            <w:tcMar>
              <w:top w:w="28" w:type="dxa"/>
              <w:left w:w="108" w:type="dxa"/>
              <w:bottom w:w="28" w:type="dxa"/>
              <w:right w:w="108" w:type="dxa"/>
            </w:tcMar>
            <w:vAlign w:val="center"/>
          </w:tcPr>
          <w:p w:rsidR="007A46A1" w:rsidRPr="00F50FA5" w:rsidRDefault="007A46A1" w:rsidP="009E5F90">
            <w:pPr>
              <w:spacing w:line="276" w:lineRule="auto"/>
              <w:rPr>
                <w:sz w:val="27"/>
                <w:szCs w:val="27"/>
              </w:rPr>
            </w:pPr>
            <w:r w:rsidRPr="00F50FA5">
              <w:rPr>
                <w:sz w:val="27"/>
                <w:szCs w:val="27"/>
              </w:rPr>
              <w:t>Nu este cazul.</w:t>
            </w:r>
          </w:p>
        </w:tc>
      </w:tr>
      <w:tr w:rsidR="007A46A1" w:rsidRPr="00F50FA5" w:rsidTr="00D31E8A">
        <w:trPr>
          <w:trHeight w:val="281"/>
        </w:trPr>
        <w:tc>
          <w:tcPr>
            <w:tcW w:w="2947" w:type="pct"/>
            <w:gridSpan w:val="8"/>
            <w:vAlign w:val="center"/>
          </w:tcPr>
          <w:p w:rsidR="007A46A1" w:rsidRPr="00F50FA5" w:rsidRDefault="007A46A1" w:rsidP="00620DAC">
            <w:pPr>
              <w:spacing w:after="120" w:line="276" w:lineRule="auto"/>
              <w:rPr>
                <w:b/>
                <w:bCs/>
                <w:sz w:val="27"/>
                <w:szCs w:val="27"/>
              </w:rPr>
            </w:pPr>
            <w:r w:rsidRPr="00F50FA5">
              <w:rPr>
                <w:b/>
                <w:bCs/>
                <w:sz w:val="27"/>
                <w:szCs w:val="27"/>
              </w:rPr>
              <w:t>2) Alte informaţii</w:t>
            </w:r>
          </w:p>
        </w:tc>
        <w:tc>
          <w:tcPr>
            <w:tcW w:w="2053" w:type="pct"/>
            <w:gridSpan w:val="4"/>
            <w:tcMar>
              <w:top w:w="28" w:type="dxa"/>
              <w:left w:w="108" w:type="dxa"/>
              <w:bottom w:w="28" w:type="dxa"/>
              <w:right w:w="108" w:type="dxa"/>
            </w:tcMar>
            <w:vAlign w:val="center"/>
          </w:tcPr>
          <w:p w:rsidR="007A46A1" w:rsidRPr="00F50FA5" w:rsidRDefault="007A46A1" w:rsidP="009E5F90">
            <w:pPr>
              <w:spacing w:line="276" w:lineRule="auto"/>
              <w:rPr>
                <w:sz w:val="27"/>
                <w:szCs w:val="27"/>
              </w:rPr>
            </w:pPr>
            <w:r w:rsidRPr="00F50FA5">
              <w:rPr>
                <w:sz w:val="27"/>
                <w:szCs w:val="27"/>
              </w:rPr>
              <w:t>Nu este cazul.</w:t>
            </w:r>
          </w:p>
        </w:tc>
      </w:tr>
    </w:tbl>
    <w:p w:rsidR="007A46A1" w:rsidRPr="00F50FA5" w:rsidRDefault="007A46A1" w:rsidP="006F7D91">
      <w:pPr>
        <w:jc w:val="both"/>
        <w:rPr>
          <w:sz w:val="27"/>
          <w:szCs w:val="27"/>
          <w:lang w:eastAsia="ro-RO"/>
        </w:rPr>
      </w:pPr>
      <w:r w:rsidRPr="00F50FA5">
        <w:rPr>
          <w:sz w:val="27"/>
          <w:szCs w:val="27"/>
        </w:rPr>
        <w:t>Având în vedere cele prezentate, a fost elaborat proiectul de</w:t>
      </w:r>
      <w:r w:rsidR="00B751DD" w:rsidRPr="00F50FA5">
        <w:rPr>
          <w:sz w:val="27"/>
          <w:szCs w:val="27"/>
        </w:rPr>
        <w:t xml:space="preserve"> Hot</w:t>
      </w:r>
      <w:r w:rsidR="00C93D0D" w:rsidRPr="00F50FA5">
        <w:rPr>
          <w:sz w:val="27"/>
          <w:szCs w:val="27"/>
        </w:rPr>
        <w:t>ă</w:t>
      </w:r>
      <w:r w:rsidR="00672851" w:rsidRPr="00F50FA5">
        <w:rPr>
          <w:sz w:val="27"/>
          <w:szCs w:val="27"/>
        </w:rPr>
        <w:t xml:space="preserve">râre </w:t>
      </w:r>
      <w:r w:rsidR="006F7D91" w:rsidRPr="00F50FA5">
        <w:rPr>
          <w:sz w:val="27"/>
          <w:szCs w:val="27"/>
        </w:rPr>
        <w:t xml:space="preserve">pentru aprobarea normelor </w:t>
      </w:r>
      <w:r w:rsidR="00E52EF6" w:rsidRPr="00F50FA5">
        <w:rPr>
          <w:sz w:val="27"/>
          <w:szCs w:val="27"/>
        </w:rPr>
        <w:t xml:space="preserve">metodologice </w:t>
      </w:r>
      <w:r w:rsidR="006F7D91" w:rsidRPr="00F50FA5">
        <w:rPr>
          <w:sz w:val="27"/>
          <w:szCs w:val="27"/>
        </w:rPr>
        <w:t>de aplicare a O</w:t>
      </w:r>
      <w:r w:rsidR="001510EA" w:rsidRPr="00F50FA5">
        <w:rPr>
          <w:sz w:val="27"/>
          <w:szCs w:val="27"/>
        </w:rPr>
        <w:t>rdonantei</w:t>
      </w:r>
      <w:r w:rsidR="000A01D4" w:rsidRPr="00F50FA5">
        <w:rPr>
          <w:sz w:val="27"/>
          <w:szCs w:val="27"/>
        </w:rPr>
        <w:t xml:space="preserve"> de </w:t>
      </w:r>
      <w:r w:rsidR="006F7D91" w:rsidRPr="00F50FA5">
        <w:rPr>
          <w:sz w:val="27"/>
          <w:szCs w:val="27"/>
        </w:rPr>
        <w:t>U</w:t>
      </w:r>
      <w:r w:rsidR="000A01D4" w:rsidRPr="00F50FA5">
        <w:rPr>
          <w:sz w:val="27"/>
          <w:szCs w:val="27"/>
        </w:rPr>
        <w:t xml:space="preserve">rgenta a </w:t>
      </w:r>
      <w:r w:rsidR="006F7D91" w:rsidRPr="00F50FA5">
        <w:rPr>
          <w:sz w:val="27"/>
          <w:szCs w:val="27"/>
        </w:rPr>
        <w:t>G</w:t>
      </w:r>
      <w:r w:rsidR="000A01D4" w:rsidRPr="00F50FA5">
        <w:rPr>
          <w:sz w:val="27"/>
          <w:szCs w:val="27"/>
        </w:rPr>
        <w:t>uvernului</w:t>
      </w:r>
      <w:r w:rsidR="006F7D91" w:rsidRPr="00F50FA5">
        <w:rPr>
          <w:sz w:val="27"/>
          <w:szCs w:val="27"/>
        </w:rPr>
        <w:t xml:space="preserve"> nr. 50/2018 privind implementarea programului guvernamental "INVESTEŞTE ÎN TINE"</w:t>
      </w:r>
      <w:r w:rsidRPr="00F50FA5">
        <w:rPr>
          <w:sz w:val="27"/>
          <w:szCs w:val="27"/>
        </w:rPr>
        <w:t>.</w:t>
      </w:r>
    </w:p>
    <w:p w:rsidR="007A46A1" w:rsidRPr="00F50FA5" w:rsidRDefault="007A46A1" w:rsidP="009E5F90">
      <w:pPr>
        <w:suppressAutoHyphens w:val="0"/>
        <w:spacing w:line="276" w:lineRule="auto"/>
        <w:jc w:val="both"/>
        <w:rPr>
          <w:rFonts w:eastAsia="SimSun"/>
          <w:b/>
          <w:bCs/>
          <w:kern w:val="1"/>
          <w:sz w:val="27"/>
          <w:szCs w:val="27"/>
          <w:u w:val="single"/>
        </w:rPr>
      </w:pPr>
    </w:p>
    <w:tbl>
      <w:tblPr>
        <w:tblW w:w="15206" w:type="dxa"/>
        <w:tblInd w:w="-106" w:type="dxa"/>
        <w:tblLook w:val="00A0"/>
      </w:tblPr>
      <w:tblGrid>
        <w:gridCol w:w="5068"/>
        <w:gridCol w:w="5069"/>
        <w:gridCol w:w="5069"/>
      </w:tblGrid>
      <w:tr w:rsidR="00BE54E9" w:rsidRPr="005D6831" w:rsidTr="00BE0CB5">
        <w:tc>
          <w:tcPr>
            <w:tcW w:w="5068" w:type="dxa"/>
            <w:vAlign w:val="center"/>
          </w:tcPr>
          <w:p w:rsidR="00BE54E9" w:rsidRPr="005D6831" w:rsidRDefault="00BE54E9" w:rsidP="00BE0CB5">
            <w:pPr>
              <w:spacing w:before="120" w:after="120" w:line="276" w:lineRule="auto"/>
              <w:jc w:val="center"/>
              <w:rPr>
                <w:b/>
                <w:bCs/>
              </w:rPr>
            </w:pPr>
            <w:r w:rsidRPr="005D6831">
              <w:rPr>
                <w:b/>
                <w:bCs/>
              </w:rPr>
              <w:t>SECRETARUL GENERAL AL GUVERNULUI</w:t>
            </w:r>
          </w:p>
        </w:tc>
        <w:tc>
          <w:tcPr>
            <w:tcW w:w="5069" w:type="dxa"/>
            <w:vAlign w:val="bottom"/>
          </w:tcPr>
          <w:p w:rsidR="00BE54E9" w:rsidRPr="005D6831" w:rsidRDefault="00BE54E9" w:rsidP="00BE0CB5">
            <w:pPr>
              <w:spacing w:after="120"/>
              <w:jc w:val="center"/>
              <w:rPr>
                <w:b/>
                <w:bCs/>
                <w:shd w:val="clear" w:color="auto" w:fill="FFFFFF"/>
              </w:rPr>
            </w:pPr>
            <w:r w:rsidRPr="005D6831">
              <w:rPr>
                <w:b/>
                <w:bCs/>
                <w:shd w:val="clear" w:color="auto" w:fill="FFFFFF"/>
              </w:rPr>
              <w:t>MINISTRUL FINANŢELOR</w:t>
            </w:r>
          </w:p>
          <w:p w:rsidR="00BE54E9" w:rsidRPr="005C55AA" w:rsidRDefault="00BE54E9" w:rsidP="00BE0CB5">
            <w:pPr>
              <w:spacing w:after="120"/>
              <w:jc w:val="center"/>
              <w:rPr>
                <w:b/>
                <w:bCs/>
                <w:shd w:val="clear" w:color="auto" w:fill="FFFFFF"/>
              </w:rPr>
            </w:pPr>
            <w:r w:rsidRPr="005D6831">
              <w:rPr>
                <w:b/>
                <w:bCs/>
                <w:shd w:val="clear" w:color="auto" w:fill="FFFFFF"/>
              </w:rPr>
              <w:t>PUBLICE</w:t>
            </w:r>
          </w:p>
        </w:tc>
        <w:tc>
          <w:tcPr>
            <w:tcW w:w="5069" w:type="dxa"/>
          </w:tcPr>
          <w:p w:rsidR="00BE54E9" w:rsidRPr="005D6831" w:rsidRDefault="00BE54E9" w:rsidP="00994E65">
            <w:pPr>
              <w:spacing w:before="120" w:after="120" w:line="276" w:lineRule="auto"/>
              <w:jc w:val="center"/>
              <w:rPr>
                <w:b/>
                <w:bCs/>
              </w:rPr>
            </w:pPr>
          </w:p>
        </w:tc>
      </w:tr>
      <w:tr w:rsidR="00BE54E9" w:rsidRPr="005D6831" w:rsidTr="00BE0CB5">
        <w:tc>
          <w:tcPr>
            <w:tcW w:w="5068" w:type="dxa"/>
            <w:vAlign w:val="center"/>
          </w:tcPr>
          <w:p w:rsidR="00BE54E9" w:rsidRPr="005D6831" w:rsidRDefault="00BE54E9" w:rsidP="00BE0CB5">
            <w:pPr>
              <w:spacing w:after="120"/>
              <w:jc w:val="center"/>
              <w:rPr>
                <w:b/>
                <w:bCs/>
              </w:rPr>
            </w:pPr>
          </w:p>
          <w:p w:rsidR="00BE54E9" w:rsidRPr="005D6831" w:rsidRDefault="00BE54E9" w:rsidP="00BE0CB5">
            <w:pPr>
              <w:spacing w:after="120"/>
              <w:jc w:val="center"/>
              <w:rPr>
                <w:b/>
                <w:bCs/>
              </w:rPr>
            </w:pPr>
            <w:r w:rsidRPr="005D6831">
              <w:rPr>
                <w:b/>
                <w:bCs/>
              </w:rPr>
              <w:t>Andreea - Ioana LAMBRU</w:t>
            </w:r>
          </w:p>
        </w:tc>
        <w:tc>
          <w:tcPr>
            <w:tcW w:w="5069" w:type="dxa"/>
            <w:vAlign w:val="bottom"/>
          </w:tcPr>
          <w:p w:rsidR="00BE54E9" w:rsidRPr="005D6831" w:rsidRDefault="00BE54E9" w:rsidP="00BE0CB5">
            <w:pPr>
              <w:spacing w:after="120"/>
              <w:jc w:val="center"/>
              <w:rPr>
                <w:b/>
                <w:bCs/>
              </w:rPr>
            </w:pPr>
          </w:p>
          <w:p w:rsidR="00BE54E9" w:rsidRPr="005D6831" w:rsidRDefault="00BE54E9" w:rsidP="00BE0CB5">
            <w:pPr>
              <w:spacing w:after="120"/>
              <w:jc w:val="center"/>
              <w:rPr>
                <w:b/>
                <w:bCs/>
              </w:rPr>
            </w:pPr>
            <w:r w:rsidRPr="005D6831">
              <w:rPr>
                <w:b/>
                <w:bCs/>
              </w:rPr>
              <w:t>Eugen Orlando TEODOROVICI</w:t>
            </w:r>
          </w:p>
        </w:tc>
        <w:tc>
          <w:tcPr>
            <w:tcW w:w="5069" w:type="dxa"/>
          </w:tcPr>
          <w:p w:rsidR="00BE54E9" w:rsidRPr="005D6831" w:rsidRDefault="00BE54E9" w:rsidP="00994E65">
            <w:pPr>
              <w:spacing w:before="120" w:after="120" w:line="276" w:lineRule="auto"/>
              <w:jc w:val="center"/>
              <w:rPr>
                <w:b/>
                <w:bCs/>
              </w:rPr>
            </w:pPr>
          </w:p>
        </w:tc>
      </w:tr>
    </w:tbl>
    <w:p w:rsidR="00BE54E9" w:rsidRDefault="00BE54E9" w:rsidP="00BE54E9">
      <w:pPr>
        <w:tabs>
          <w:tab w:val="left" w:pos="720"/>
          <w:tab w:val="left" w:pos="1440"/>
          <w:tab w:val="left" w:pos="7005"/>
        </w:tabs>
        <w:spacing w:after="12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p>
    <w:tbl>
      <w:tblPr>
        <w:tblW w:w="15206" w:type="dxa"/>
        <w:jc w:val="center"/>
        <w:tblLook w:val="00A0"/>
      </w:tblPr>
      <w:tblGrid>
        <w:gridCol w:w="15206"/>
      </w:tblGrid>
      <w:tr w:rsidR="00BE54E9" w:rsidRPr="005D6831" w:rsidTr="00BE54E9">
        <w:trPr>
          <w:jc w:val="center"/>
        </w:trPr>
        <w:tc>
          <w:tcPr>
            <w:tcW w:w="15206" w:type="dxa"/>
          </w:tcPr>
          <w:p w:rsidR="00BE54E9" w:rsidRPr="005D6831" w:rsidRDefault="00BE54E9" w:rsidP="00994E65">
            <w:pPr>
              <w:spacing w:before="120" w:after="120"/>
              <w:jc w:val="center"/>
              <w:rPr>
                <w:b/>
                <w:bCs/>
              </w:rPr>
            </w:pPr>
            <w:r w:rsidRPr="005D6831">
              <w:rPr>
                <w:b/>
                <w:bCs/>
              </w:rPr>
              <w:t>PREŞEDINTELE COMISIEI NAŢIONALE DE STRATEGIE ŞI PROGNOZĂ</w:t>
            </w:r>
          </w:p>
        </w:tc>
      </w:tr>
      <w:tr w:rsidR="00BE54E9" w:rsidRPr="005D6831" w:rsidTr="00BE54E9">
        <w:trPr>
          <w:jc w:val="center"/>
        </w:trPr>
        <w:tc>
          <w:tcPr>
            <w:tcW w:w="15206" w:type="dxa"/>
          </w:tcPr>
          <w:p w:rsidR="00BE54E9" w:rsidRPr="005D6831" w:rsidRDefault="00BE54E9" w:rsidP="00994E65">
            <w:pPr>
              <w:spacing w:after="120"/>
              <w:jc w:val="center"/>
              <w:rPr>
                <w:b/>
                <w:bCs/>
              </w:rPr>
            </w:pPr>
          </w:p>
          <w:p w:rsidR="00BE54E9" w:rsidRPr="005D6831" w:rsidRDefault="00BE54E9" w:rsidP="00994E65">
            <w:pPr>
              <w:spacing w:after="120"/>
              <w:jc w:val="center"/>
              <w:rPr>
                <w:b/>
                <w:bCs/>
              </w:rPr>
            </w:pPr>
            <w:r w:rsidRPr="005D6831">
              <w:rPr>
                <w:b/>
                <w:bCs/>
              </w:rPr>
              <w:t>Ion GHIZDEANU</w:t>
            </w:r>
          </w:p>
        </w:tc>
      </w:tr>
    </w:tbl>
    <w:p w:rsidR="00BE0CB5" w:rsidRDefault="00BE0CB5" w:rsidP="00BE54E9">
      <w:pPr>
        <w:spacing w:after="120" w:line="276" w:lineRule="auto"/>
        <w:jc w:val="center"/>
        <w:rPr>
          <w:b/>
          <w:bCs/>
          <w:u w:val="single"/>
        </w:rPr>
      </w:pPr>
    </w:p>
    <w:p w:rsidR="00BE54E9" w:rsidRDefault="00BE54E9" w:rsidP="00BE54E9">
      <w:pPr>
        <w:spacing w:after="120" w:line="276" w:lineRule="auto"/>
        <w:jc w:val="center"/>
        <w:rPr>
          <w:b/>
          <w:bCs/>
          <w:u w:val="single"/>
        </w:rPr>
      </w:pPr>
      <w:r w:rsidRPr="005D6831">
        <w:rPr>
          <w:b/>
          <w:bCs/>
          <w:u w:val="single"/>
        </w:rPr>
        <w:t>AVIZAT</w:t>
      </w:r>
    </w:p>
    <w:p w:rsidR="008172AD" w:rsidRDefault="008172AD" w:rsidP="00BE54E9">
      <w:pPr>
        <w:spacing w:after="120" w:line="276" w:lineRule="auto"/>
        <w:jc w:val="center"/>
        <w:rPr>
          <w:b/>
          <w:bCs/>
          <w:u w:val="single"/>
        </w:rPr>
      </w:pPr>
    </w:p>
    <w:tbl>
      <w:tblPr>
        <w:tblW w:w="10209" w:type="dxa"/>
        <w:tblInd w:w="-318" w:type="dxa"/>
        <w:tblLook w:val="00A0"/>
      </w:tblPr>
      <w:tblGrid>
        <w:gridCol w:w="5140"/>
        <w:gridCol w:w="5069"/>
      </w:tblGrid>
      <w:tr w:rsidR="008172AD" w:rsidRPr="006F7D91" w:rsidTr="009C4AAB">
        <w:tc>
          <w:tcPr>
            <w:tcW w:w="5140" w:type="dxa"/>
          </w:tcPr>
          <w:p w:rsidR="009C4AAB" w:rsidRDefault="009C4AAB" w:rsidP="009C4AAB">
            <w:pPr>
              <w:jc w:val="center"/>
              <w:rPr>
                <w:b/>
                <w:bCs/>
              </w:rPr>
            </w:pPr>
            <w:r w:rsidRPr="006F7D91">
              <w:rPr>
                <w:b/>
                <w:bCs/>
              </w:rPr>
              <w:t xml:space="preserve">MINISTRUL </w:t>
            </w:r>
            <w:r>
              <w:rPr>
                <w:b/>
                <w:bCs/>
              </w:rPr>
              <w:t>MUNCII ŞI</w:t>
            </w:r>
          </w:p>
          <w:p w:rsidR="009C4AAB" w:rsidRDefault="009C4AAB" w:rsidP="009C4AAB">
            <w:pPr>
              <w:jc w:val="center"/>
              <w:rPr>
                <w:b/>
                <w:bCs/>
              </w:rPr>
            </w:pPr>
            <w:r w:rsidRPr="006F7D91">
              <w:rPr>
                <w:b/>
                <w:bCs/>
              </w:rPr>
              <w:t>JUSTIŢIEI</w:t>
            </w:r>
            <w:r>
              <w:rPr>
                <w:b/>
                <w:bCs/>
              </w:rPr>
              <w:t xml:space="preserve"> SOCIALE</w:t>
            </w:r>
          </w:p>
          <w:p w:rsidR="009C4AAB" w:rsidRDefault="009C4AAB" w:rsidP="009C4AAB">
            <w:pPr>
              <w:jc w:val="center"/>
              <w:rPr>
                <w:b/>
                <w:bCs/>
              </w:rPr>
            </w:pPr>
          </w:p>
          <w:p w:rsidR="009C4AAB" w:rsidRDefault="009C4AAB" w:rsidP="009C4AAB">
            <w:pPr>
              <w:jc w:val="center"/>
              <w:rPr>
                <w:b/>
                <w:bCs/>
              </w:rPr>
            </w:pPr>
            <w:r>
              <w:rPr>
                <w:b/>
                <w:bCs/>
                <w:shd w:val="clear" w:color="auto" w:fill="FFFFFF"/>
              </w:rPr>
              <w:t>Lia- Olguţa VASILESCU</w:t>
            </w:r>
          </w:p>
          <w:p w:rsidR="009C4AAB" w:rsidRDefault="009C4AAB" w:rsidP="009C4AAB">
            <w:pPr>
              <w:jc w:val="center"/>
              <w:rPr>
                <w:b/>
                <w:bCs/>
              </w:rPr>
            </w:pPr>
          </w:p>
          <w:p w:rsidR="008172AD" w:rsidRPr="006F7D91" w:rsidRDefault="008172AD" w:rsidP="007E3A41">
            <w:pPr>
              <w:jc w:val="center"/>
              <w:rPr>
                <w:b/>
                <w:bCs/>
              </w:rPr>
            </w:pPr>
          </w:p>
        </w:tc>
        <w:tc>
          <w:tcPr>
            <w:tcW w:w="5069" w:type="dxa"/>
          </w:tcPr>
          <w:p w:rsidR="009C4AAB" w:rsidRDefault="009C4AAB" w:rsidP="009C4AAB">
            <w:pPr>
              <w:jc w:val="center"/>
              <w:rPr>
                <w:b/>
                <w:bCs/>
                <w:shd w:val="clear" w:color="auto" w:fill="FFFFFF"/>
              </w:rPr>
            </w:pPr>
            <w:r>
              <w:rPr>
                <w:b/>
                <w:bCs/>
                <w:shd w:val="clear" w:color="auto" w:fill="FFFFFF"/>
              </w:rPr>
              <w:t>MINISTRUL</w:t>
            </w:r>
          </w:p>
          <w:p w:rsidR="009C4AAB" w:rsidRPr="006F7D91" w:rsidRDefault="009C4AAB" w:rsidP="009C4AAB">
            <w:pPr>
              <w:jc w:val="center"/>
              <w:rPr>
                <w:b/>
                <w:bCs/>
                <w:shd w:val="clear" w:color="auto" w:fill="FFFFFF"/>
              </w:rPr>
            </w:pPr>
            <w:r>
              <w:rPr>
                <w:b/>
                <w:bCs/>
                <w:shd w:val="clear" w:color="auto" w:fill="FFFFFF"/>
              </w:rPr>
              <w:t>EDUCAŢIEI NAŢIONALE</w:t>
            </w:r>
          </w:p>
          <w:p w:rsidR="009C4AAB" w:rsidRDefault="009C4AAB" w:rsidP="009C4AAB">
            <w:pPr>
              <w:jc w:val="center"/>
              <w:rPr>
                <w:b/>
                <w:bCs/>
              </w:rPr>
            </w:pPr>
          </w:p>
          <w:p w:rsidR="008172AD" w:rsidRPr="006F7D91" w:rsidRDefault="009C4AAB" w:rsidP="009C4AAB">
            <w:pPr>
              <w:jc w:val="center"/>
              <w:rPr>
                <w:b/>
                <w:bCs/>
              </w:rPr>
            </w:pPr>
            <w:r>
              <w:rPr>
                <w:b/>
                <w:bCs/>
              </w:rPr>
              <w:t>Valentin POPA</w:t>
            </w:r>
          </w:p>
        </w:tc>
      </w:tr>
    </w:tbl>
    <w:p w:rsidR="00BE54E9" w:rsidRPr="005D6831" w:rsidRDefault="00BE54E9" w:rsidP="00BE54E9">
      <w:pPr>
        <w:jc w:val="center"/>
        <w:rPr>
          <w:b/>
          <w:bCs/>
        </w:rPr>
      </w:pPr>
      <w:r w:rsidRPr="005D6831">
        <w:rPr>
          <w:b/>
          <w:bCs/>
        </w:rPr>
        <w:t>MINISTRUL JUSTIŢIEI</w:t>
      </w:r>
    </w:p>
    <w:p w:rsidR="00BE54E9" w:rsidRPr="005D6831" w:rsidRDefault="00BE54E9" w:rsidP="00BE54E9">
      <w:pPr>
        <w:spacing w:before="120" w:after="120"/>
        <w:jc w:val="center"/>
        <w:rPr>
          <w:b/>
          <w:bCs/>
          <w:shd w:val="clear" w:color="auto" w:fill="FFFFFF"/>
        </w:rPr>
      </w:pPr>
    </w:p>
    <w:p w:rsidR="00EE29DE" w:rsidRDefault="00BE54E9" w:rsidP="00BE54E9">
      <w:pPr>
        <w:widowControl w:val="0"/>
        <w:spacing w:after="120" w:line="276" w:lineRule="auto"/>
        <w:jc w:val="center"/>
        <w:rPr>
          <w:b/>
          <w:bCs/>
          <w:shd w:val="clear" w:color="auto" w:fill="FFFFFF"/>
        </w:rPr>
      </w:pPr>
      <w:r w:rsidRPr="005D6831">
        <w:rPr>
          <w:b/>
          <w:bCs/>
          <w:shd w:val="clear" w:color="auto" w:fill="FFFFFF"/>
        </w:rPr>
        <w:t>Tudorel TOADER</w:t>
      </w:r>
    </w:p>
    <w:p w:rsidR="00EE29DE" w:rsidRPr="00F50FA5" w:rsidRDefault="00EE29DE" w:rsidP="00084240">
      <w:pPr>
        <w:widowControl w:val="0"/>
        <w:spacing w:after="120" w:line="276" w:lineRule="auto"/>
        <w:jc w:val="center"/>
        <w:rPr>
          <w:rFonts w:eastAsia="SimSun"/>
          <w:b/>
          <w:bCs/>
          <w:kern w:val="1"/>
          <w:sz w:val="27"/>
          <w:szCs w:val="27"/>
        </w:rPr>
      </w:pPr>
    </w:p>
    <w:sectPr w:rsidR="00EE29DE" w:rsidRPr="00F50FA5" w:rsidSect="002E1415">
      <w:footerReference w:type="default" r:id="rId8"/>
      <w:pgSz w:w="11906" w:h="16838" w:code="9"/>
      <w:pgMar w:top="907" w:right="851" w:bottom="851" w:left="1134" w:header="709" w:footer="709" w:gutter="0"/>
      <w:cols w:space="708"/>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AB" w:rsidRDefault="00430AAB">
      <w:r>
        <w:separator/>
      </w:r>
    </w:p>
  </w:endnote>
  <w:endnote w:type="continuationSeparator" w:id="1">
    <w:p w:rsidR="00430AAB" w:rsidRDefault="00430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EUAlbertina">
    <w:altName w:val="Arial"/>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A1" w:rsidRDefault="00230C06">
    <w:pPr>
      <w:pStyle w:val="Footer"/>
      <w:jc w:val="center"/>
    </w:pPr>
    <w:r>
      <w:rPr>
        <w:sz w:val="24"/>
        <w:szCs w:val="24"/>
      </w:rPr>
      <w:fldChar w:fldCharType="begin"/>
    </w:r>
    <w:r w:rsidR="007A46A1">
      <w:rPr>
        <w:sz w:val="24"/>
        <w:szCs w:val="24"/>
      </w:rPr>
      <w:instrText xml:space="preserve"> PAGE </w:instrText>
    </w:r>
    <w:r>
      <w:rPr>
        <w:sz w:val="24"/>
        <w:szCs w:val="24"/>
      </w:rPr>
      <w:fldChar w:fldCharType="separate"/>
    </w:r>
    <w:r w:rsidR="00125F7C">
      <w:rPr>
        <w:noProof/>
        <w:sz w:val="24"/>
        <w:szCs w:val="24"/>
      </w:rPr>
      <w:t>5</w:t>
    </w:r>
    <w:r>
      <w:rPr>
        <w:sz w:val="24"/>
        <w:szCs w:val="24"/>
      </w:rPr>
      <w:fldChar w:fldCharType="end"/>
    </w:r>
  </w:p>
  <w:p w:rsidR="007A46A1" w:rsidRDefault="007A46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AB" w:rsidRDefault="00430AAB">
      <w:r>
        <w:separator/>
      </w:r>
    </w:p>
  </w:footnote>
  <w:footnote w:type="continuationSeparator" w:id="1">
    <w:p w:rsidR="00430AAB" w:rsidRDefault="00430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B9A4DDF"/>
    <w:multiLevelType w:val="hybridMultilevel"/>
    <w:tmpl w:val="6BD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F70B8"/>
    <w:multiLevelType w:val="multilevel"/>
    <w:tmpl w:val="2CBA5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F2D3BB6"/>
    <w:multiLevelType w:val="hybridMultilevel"/>
    <w:tmpl w:val="BB809126"/>
    <w:lvl w:ilvl="0" w:tplc="338E54A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582704E"/>
    <w:multiLevelType w:val="hybridMultilevel"/>
    <w:tmpl w:val="53B24652"/>
    <w:lvl w:ilvl="0" w:tplc="2CA4E354">
      <w:start w:val="1"/>
      <w:numFmt w:val="bullet"/>
      <w:lvlText w:val=""/>
      <w:lvlJc w:val="left"/>
      <w:pPr>
        <w:ind w:left="432" w:hanging="360"/>
      </w:pPr>
      <w:rPr>
        <w:rFonts w:ascii="Symbol" w:hAnsi="Symbol" w:hint="default"/>
        <w:color w:val="auto"/>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7">
    <w:nsid w:val="390D669A"/>
    <w:multiLevelType w:val="hybridMultilevel"/>
    <w:tmpl w:val="E04E91C8"/>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3ED234AA"/>
    <w:multiLevelType w:val="hybridMultilevel"/>
    <w:tmpl w:val="20ACCB64"/>
    <w:lvl w:ilvl="0" w:tplc="392011CA">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47E853FE"/>
    <w:multiLevelType w:val="hybridMultilevel"/>
    <w:tmpl w:val="ECF2BBFC"/>
    <w:lvl w:ilvl="0" w:tplc="801C2918">
      <w:start w:val="1"/>
      <w:numFmt w:val="bullet"/>
      <w:lvlText w:val=""/>
      <w:lvlJc w:val="left"/>
      <w:pPr>
        <w:ind w:left="432" w:hanging="360"/>
      </w:pPr>
      <w:rPr>
        <w:rFonts w:ascii="Symbol" w:hAnsi="Symbol" w:hint="default"/>
        <w:color w:val="auto"/>
      </w:rPr>
    </w:lvl>
    <w:lvl w:ilvl="1" w:tplc="338E54AA">
      <w:start w:val="1"/>
      <w:numFmt w:val="bullet"/>
      <w:lvlText w:val=""/>
      <w:lvlJc w:val="left"/>
      <w:pPr>
        <w:ind w:left="1152" w:hanging="360"/>
      </w:pPr>
      <w:rPr>
        <w:rFonts w:ascii="Symbol" w:hAnsi="Symbol" w:cs="Symbol"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10">
    <w:nsid w:val="4BE60B70"/>
    <w:multiLevelType w:val="hybridMultilevel"/>
    <w:tmpl w:val="4F6C6F0E"/>
    <w:lvl w:ilvl="0" w:tplc="7040B788">
      <w:start w:val="1"/>
      <w:numFmt w:val="lowerLetter"/>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1">
    <w:nsid w:val="65E42311"/>
    <w:multiLevelType w:val="hybridMultilevel"/>
    <w:tmpl w:val="F7E6CDA6"/>
    <w:lvl w:ilvl="0" w:tplc="FAF87E6C">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695A6B6A"/>
    <w:multiLevelType w:val="hybridMultilevel"/>
    <w:tmpl w:val="FA66A8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98862E5"/>
    <w:multiLevelType w:val="hybridMultilevel"/>
    <w:tmpl w:val="4A18DF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FA5037"/>
    <w:multiLevelType w:val="multilevel"/>
    <w:tmpl w:val="4DB0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4E1786"/>
    <w:multiLevelType w:val="multilevel"/>
    <w:tmpl w:val="D7F2D8C2"/>
    <w:lvl w:ilvl="0">
      <w:start w:val="1"/>
      <w:numFmt w:val="lowerLetter"/>
      <w:lvlText w:val="%1)"/>
      <w:lvlJc w:val="left"/>
      <w:pPr>
        <w:ind w:left="960" w:hanging="360"/>
      </w:pPr>
      <w:rPr>
        <w:rFonts w:ascii="Times New Roman" w:hAnsi="Times New Roman" w:cs="Times New Roman" w:hint="default"/>
        <w:sz w:val="24"/>
        <w:szCs w:val="24"/>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6">
    <w:nsid w:val="72BE2E1B"/>
    <w:multiLevelType w:val="hybridMultilevel"/>
    <w:tmpl w:val="DB70D220"/>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7992385D"/>
    <w:multiLevelType w:val="hybridMultilevel"/>
    <w:tmpl w:val="62C20584"/>
    <w:lvl w:ilvl="0" w:tplc="FAF87E6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6"/>
  </w:num>
  <w:num w:numId="6">
    <w:abstractNumId w:val="6"/>
  </w:num>
  <w:num w:numId="7">
    <w:abstractNumId w:val="5"/>
  </w:num>
  <w:num w:numId="8">
    <w:abstractNumId w:val="14"/>
  </w:num>
  <w:num w:numId="9">
    <w:abstractNumId w:val="10"/>
  </w:num>
  <w:num w:numId="10">
    <w:abstractNumId w:val="9"/>
  </w:num>
  <w:num w:numId="11">
    <w:abstractNumId w:val="3"/>
  </w:num>
  <w:num w:numId="12">
    <w:abstractNumId w:val="4"/>
  </w:num>
  <w:num w:numId="13">
    <w:abstractNumId w:val="8"/>
  </w:num>
  <w:num w:numId="14">
    <w:abstractNumId w:val="13"/>
  </w:num>
  <w:num w:numId="15">
    <w:abstractNumId w:val="12"/>
  </w:num>
  <w:num w:numId="16">
    <w:abstractNumId w:val="17"/>
  </w:num>
  <w:num w:numId="17">
    <w:abstractNumId w:val="15"/>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DEMETRIUC">
    <w15:presenceInfo w15:providerId="AD" w15:userId="S-1-5-21-269196180-2191965866-96622236-101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C80BFE"/>
    <w:rsid w:val="000044E5"/>
    <w:rsid w:val="00012AC2"/>
    <w:rsid w:val="00012DF4"/>
    <w:rsid w:val="00017ED7"/>
    <w:rsid w:val="00032B03"/>
    <w:rsid w:val="00041E18"/>
    <w:rsid w:val="00053421"/>
    <w:rsid w:val="00084240"/>
    <w:rsid w:val="00085122"/>
    <w:rsid w:val="000930CE"/>
    <w:rsid w:val="000973BD"/>
    <w:rsid w:val="000A01D4"/>
    <w:rsid w:val="000A6A1B"/>
    <w:rsid w:val="000B1608"/>
    <w:rsid w:val="000B1DF4"/>
    <w:rsid w:val="000B28AB"/>
    <w:rsid w:val="000B3B49"/>
    <w:rsid w:val="000C3D57"/>
    <w:rsid w:val="000E5E7D"/>
    <w:rsid w:val="000E5F5E"/>
    <w:rsid w:val="001013B9"/>
    <w:rsid w:val="0012571B"/>
    <w:rsid w:val="00125F7C"/>
    <w:rsid w:val="00126286"/>
    <w:rsid w:val="0014081A"/>
    <w:rsid w:val="00141547"/>
    <w:rsid w:val="001510EA"/>
    <w:rsid w:val="0015154F"/>
    <w:rsid w:val="00155449"/>
    <w:rsid w:val="00156905"/>
    <w:rsid w:val="00166C9B"/>
    <w:rsid w:val="001753DD"/>
    <w:rsid w:val="001831C0"/>
    <w:rsid w:val="00194178"/>
    <w:rsid w:val="001956DE"/>
    <w:rsid w:val="001A19EF"/>
    <w:rsid w:val="001C38B4"/>
    <w:rsid w:val="001D4EDD"/>
    <w:rsid w:val="001E062B"/>
    <w:rsid w:val="001E2D86"/>
    <w:rsid w:val="001F01E1"/>
    <w:rsid w:val="00205947"/>
    <w:rsid w:val="00213349"/>
    <w:rsid w:val="00221DA7"/>
    <w:rsid w:val="0022288D"/>
    <w:rsid w:val="00226FA3"/>
    <w:rsid w:val="00230C06"/>
    <w:rsid w:val="00234D28"/>
    <w:rsid w:val="0024006D"/>
    <w:rsid w:val="00256D2F"/>
    <w:rsid w:val="0025737C"/>
    <w:rsid w:val="00261D89"/>
    <w:rsid w:val="002807D6"/>
    <w:rsid w:val="00281D08"/>
    <w:rsid w:val="00294282"/>
    <w:rsid w:val="002A4F18"/>
    <w:rsid w:val="002A5C5F"/>
    <w:rsid w:val="002C1E95"/>
    <w:rsid w:val="002C26B0"/>
    <w:rsid w:val="002E1415"/>
    <w:rsid w:val="0030460E"/>
    <w:rsid w:val="00312619"/>
    <w:rsid w:val="00327CC2"/>
    <w:rsid w:val="00333A2B"/>
    <w:rsid w:val="00340B67"/>
    <w:rsid w:val="00340F88"/>
    <w:rsid w:val="0034271F"/>
    <w:rsid w:val="00346325"/>
    <w:rsid w:val="00350196"/>
    <w:rsid w:val="00365DC0"/>
    <w:rsid w:val="00380C1F"/>
    <w:rsid w:val="00385A9D"/>
    <w:rsid w:val="00385ABB"/>
    <w:rsid w:val="00392046"/>
    <w:rsid w:val="003A2F39"/>
    <w:rsid w:val="003A5FC6"/>
    <w:rsid w:val="003B47E0"/>
    <w:rsid w:val="003D08B1"/>
    <w:rsid w:val="003D7575"/>
    <w:rsid w:val="003E3BCF"/>
    <w:rsid w:val="0040281F"/>
    <w:rsid w:val="00406198"/>
    <w:rsid w:val="00411C81"/>
    <w:rsid w:val="004165F2"/>
    <w:rsid w:val="00425187"/>
    <w:rsid w:val="004251BD"/>
    <w:rsid w:val="0043041D"/>
    <w:rsid w:val="00430AAB"/>
    <w:rsid w:val="0044136C"/>
    <w:rsid w:val="004416E0"/>
    <w:rsid w:val="00452310"/>
    <w:rsid w:val="00473C16"/>
    <w:rsid w:val="00475034"/>
    <w:rsid w:val="00484AD7"/>
    <w:rsid w:val="00490504"/>
    <w:rsid w:val="00495569"/>
    <w:rsid w:val="00496286"/>
    <w:rsid w:val="004A0E3B"/>
    <w:rsid w:val="004A7AF9"/>
    <w:rsid w:val="004B32D7"/>
    <w:rsid w:val="004B6638"/>
    <w:rsid w:val="004C6639"/>
    <w:rsid w:val="004C684E"/>
    <w:rsid w:val="004E1C58"/>
    <w:rsid w:val="004F35F7"/>
    <w:rsid w:val="004F6E62"/>
    <w:rsid w:val="00500ADA"/>
    <w:rsid w:val="00521BC7"/>
    <w:rsid w:val="00523081"/>
    <w:rsid w:val="00541225"/>
    <w:rsid w:val="005446FC"/>
    <w:rsid w:val="00557C84"/>
    <w:rsid w:val="00561CCA"/>
    <w:rsid w:val="00567D3C"/>
    <w:rsid w:val="00572D7E"/>
    <w:rsid w:val="0057302A"/>
    <w:rsid w:val="00583123"/>
    <w:rsid w:val="00583D1F"/>
    <w:rsid w:val="00590C5E"/>
    <w:rsid w:val="00596A57"/>
    <w:rsid w:val="005A0CF4"/>
    <w:rsid w:val="005A1FC7"/>
    <w:rsid w:val="005A4800"/>
    <w:rsid w:val="005B4B6B"/>
    <w:rsid w:val="005B5EB5"/>
    <w:rsid w:val="005C55AA"/>
    <w:rsid w:val="005C6770"/>
    <w:rsid w:val="005D6693"/>
    <w:rsid w:val="005D6831"/>
    <w:rsid w:val="005D6CC8"/>
    <w:rsid w:val="00620DAC"/>
    <w:rsid w:val="00623B3E"/>
    <w:rsid w:val="00623DFB"/>
    <w:rsid w:val="00641A99"/>
    <w:rsid w:val="006576E7"/>
    <w:rsid w:val="0066190A"/>
    <w:rsid w:val="00666DCD"/>
    <w:rsid w:val="00672851"/>
    <w:rsid w:val="0068017E"/>
    <w:rsid w:val="006801CF"/>
    <w:rsid w:val="0068730A"/>
    <w:rsid w:val="00690CC5"/>
    <w:rsid w:val="00693F18"/>
    <w:rsid w:val="00697AE2"/>
    <w:rsid w:val="006A0D65"/>
    <w:rsid w:val="006A536E"/>
    <w:rsid w:val="006C3372"/>
    <w:rsid w:val="006C55D5"/>
    <w:rsid w:val="006C6D2F"/>
    <w:rsid w:val="006D1A2E"/>
    <w:rsid w:val="006D29DC"/>
    <w:rsid w:val="006E1F0B"/>
    <w:rsid w:val="006F56F4"/>
    <w:rsid w:val="006F7955"/>
    <w:rsid w:val="006F7D91"/>
    <w:rsid w:val="00701957"/>
    <w:rsid w:val="00704364"/>
    <w:rsid w:val="007075DD"/>
    <w:rsid w:val="00714755"/>
    <w:rsid w:val="00724DD8"/>
    <w:rsid w:val="0072648F"/>
    <w:rsid w:val="00734EAE"/>
    <w:rsid w:val="00736644"/>
    <w:rsid w:val="007453F9"/>
    <w:rsid w:val="007579F9"/>
    <w:rsid w:val="0076388B"/>
    <w:rsid w:val="0077125A"/>
    <w:rsid w:val="00772425"/>
    <w:rsid w:val="00786AB6"/>
    <w:rsid w:val="007A3B78"/>
    <w:rsid w:val="007A46A1"/>
    <w:rsid w:val="007C0100"/>
    <w:rsid w:val="007C6B94"/>
    <w:rsid w:val="007D4C35"/>
    <w:rsid w:val="007E26AB"/>
    <w:rsid w:val="007E4DC9"/>
    <w:rsid w:val="007E5A05"/>
    <w:rsid w:val="007F463B"/>
    <w:rsid w:val="00801992"/>
    <w:rsid w:val="0080496D"/>
    <w:rsid w:val="00813C8B"/>
    <w:rsid w:val="008172AD"/>
    <w:rsid w:val="00825110"/>
    <w:rsid w:val="00827ECE"/>
    <w:rsid w:val="0084149A"/>
    <w:rsid w:val="00850C16"/>
    <w:rsid w:val="008708DC"/>
    <w:rsid w:val="00880F9F"/>
    <w:rsid w:val="00882B59"/>
    <w:rsid w:val="00890D40"/>
    <w:rsid w:val="00893E8C"/>
    <w:rsid w:val="008A12EE"/>
    <w:rsid w:val="008A69E1"/>
    <w:rsid w:val="008B423B"/>
    <w:rsid w:val="008B42B8"/>
    <w:rsid w:val="008C178B"/>
    <w:rsid w:val="008C3850"/>
    <w:rsid w:val="008C38FF"/>
    <w:rsid w:val="008D0261"/>
    <w:rsid w:val="008D05C0"/>
    <w:rsid w:val="008E1320"/>
    <w:rsid w:val="008E6DC3"/>
    <w:rsid w:val="008F4E1B"/>
    <w:rsid w:val="008F62B4"/>
    <w:rsid w:val="009017FD"/>
    <w:rsid w:val="0091231F"/>
    <w:rsid w:val="0092764F"/>
    <w:rsid w:val="00944699"/>
    <w:rsid w:val="00946368"/>
    <w:rsid w:val="009608BA"/>
    <w:rsid w:val="009644D6"/>
    <w:rsid w:val="009657E9"/>
    <w:rsid w:val="009659E2"/>
    <w:rsid w:val="00965F71"/>
    <w:rsid w:val="00966115"/>
    <w:rsid w:val="0099499C"/>
    <w:rsid w:val="009A1AFB"/>
    <w:rsid w:val="009A31B4"/>
    <w:rsid w:val="009B186D"/>
    <w:rsid w:val="009C4AAB"/>
    <w:rsid w:val="009C4CF2"/>
    <w:rsid w:val="009C6F2E"/>
    <w:rsid w:val="009E0AEF"/>
    <w:rsid w:val="009E5F90"/>
    <w:rsid w:val="009F6959"/>
    <w:rsid w:val="00A00B8D"/>
    <w:rsid w:val="00A16295"/>
    <w:rsid w:val="00A17507"/>
    <w:rsid w:val="00A20664"/>
    <w:rsid w:val="00A24BA7"/>
    <w:rsid w:val="00A302F9"/>
    <w:rsid w:val="00A3249A"/>
    <w:rsid w:val="00A333EA"/>
    <w:rsid w:val="00A74AB5"/>
    <w:rsid w:val="00A86B60"/>
    <w:rsid w:val="00A918A2"/>
    <w:rsid w:val="00AA714B"/>
    <w:rsid w:val="00AB2B3A"/>
    <w:rsid w:val="00AB72D2"/>
    <w:rsid w:val="00AC634C"/>
    <w:rsid w:val="00AE2086"/>
    <w:rsid w:val="00AF5070"/>
    <w:rsid w:val="00AF71C3"/>
    <w:rsid w:val="00B01353"/>
    <w:rsid w:val="00B1481E"/>
    <w:rsid w:val="00B1726D"/>
    <w:rsid w:val="00B175A2"/>
    <w:rsid w:val="00B2296B"/>
    <w:rsid w:val="00B243F9"/>
    <w:rsid w:val="00B27523"/>
    <w:rsid w:val="00B40184"/>
    <w:rsid w:val="00B40824"/>
    <w:rsid w:val="00B418A0"/>
    <w:rsid w:val="00B53821"/>
    <w:rsid w:val="00B54290"/>
    <w:rsid w:val="00B55770"/>
    <w:rsid w:val="00B60A4E"/>
    <w:rsid w:val="00B743C7"/>
    <w:rsid w:val="00B751DD"/>
    <w:rsid w:val="00B815F5"/>
    <w:rsid w:val="00B83C92"/>
    <w:rsid w:val="00B86D2B"/>
    <w:rsid w:val="00B92983"/>
    <w:rsid w:val="00B961AB"/>
    <w:rsid w:val="00B966B0"/>
    <w:rsid w:val="00BA5CD9"/>
    <w:rsid w:val="00BB1972"/>
    <w:rsid w:val="00BB5201"/>
    <w:rsid w:val="00BC15BC"/>
    <w:rsid w:val="00BC204B"/>
    <w:rsid w:val="00BC2A52"/>
    <w:rsid w:val="00BC6010"/>
    <w:rsid w:val="00BD34A2"/>
    <w:rsid w:val="00BD7A99"/>
    <w:rsid w:val="00BE0CB5"/>
    <w:rsid w:val="00BE33A0"/>
    <w:rsid w:val="00BE54E9"/>
    <w:rsid w:val="00C0055A"/>
    <w:rsid w:val="00C12D21"/>
    <w:rsid w:val="00C20AC8"/>
    <w:rsid w:val="00C2179E"/>
    <w:rsid w:val="00C23B61"/>
    <w:rsid w:val="00C256ED"/>
    <w:rsid w:val="00C54E52"/>
    <w:rsid w:val="00C5696D"/>
    <w:rsid w:val="00C61560"/>
    <w:rsid w:val="00C638DC"/>
    <w:rsid w:val="00C671BB"/>
    <w:rsid w:val="00C70C67"/>
    <w:rsid w:val="00C80BFE"/>
    <w:rsid w:val="00C80F8D"/>
    <w:rsid w:val="00C82B2F"/>
    <w:rsid w:val="00C93D0D"/>
    <w:rsid w:val="00C959A4"/>
    <w:rsid w:val="00CA5A93"/>
    <w:rsid w:val="00CA6380"/>
    <w:rsid w:val="00CA7477"/>
    <w:rsid w:val="00CC14B2"/>
    <w:rsid w:val="00CD26AB"/>
    <w:rsid w:val="00CF41D8"/>
    <w:rsid w:val="00CF43F2"/>
    <w:rsid w:val="00CF466F"/>
    <w:rsid w:val="00D00F19"/>
    <w:rsid w:val="00D04D4F"/>
    <w:rsid w:val="00D10F9B"/>
    <w:rsid w:val="00D20A55"/>
    <w:rsid w:val="00D31E8A"/>
    <w:rsid w:val="00D336C1"/>
    <w:rsid w:val="00D4165D"/>
    <w:rsid w:val="00D52138"/>
    <w:rsid w:val="00D5262C"/>
    <w:rsid w:val="00D66199"/>
    <w:rsid w:val="00D73A44"/>
    <w:rsid w:val="00D752FD"/>
    <w:rsid w:val="00D87F35"/>
    <w:rsid w:val="00D91C20"/>
    <w:rsid w:val="00D93DB8"/>
    <w:rsid w:val="00DA6741"/>
    <w:rsid w:val="00DB0434"/>
    <w:rsid w:val="00DB0F86"/>
    <w:rsid w:val="00DC0247"/>
    <w:rsid w:val="00DD04CA"/>
    <w:rsid w:val="00DD4752"/>
    <w:rsid w:val="00DD5F90"/>
    <w:rsid w:val="00DD64BE"/>
    <w:rsid w:val="00DE5063"/>
    <w:rsid w:val="00DE6A8D"/>
    <w:rsid w:val="00DE6B64"/>
    <w:rsid w:val="00E044A2"/>
    <w:rsid w:val="00E23AFA"/>
    <w:rsid w:val="00E2657F"/>
    <w:rsid w:val="00E26A88"/>
    <w:rsid w:val="00E276DA"/>
    <w:rsid w:val="00E31A9D"/>
    <w:rsid w:val="00E34923"/>
    <w:rsid w:val="00E46921"/>
    <w:rsid w:val="00E50A73"/>
    <w:rsid w:val="00E52EF6"/>
    <w:rsid w:val="00E6041B"/>
    <w:rsid w:val="00E70DE9"/>
    <w:rsid w:val="00E83A30"/>
    <w:rsid w:val="00E84F3B"/>
    <w:rsid w:val="00E857BD"/>
    <w:rsid w:val="00E87AD2"/>
    <w:rsid w:val="00E93F49"/>
    <w:rsid w:val="00EA065C"/>
    <w:rsid w:val="00EA6BB9"/>
    <w:rsid w:val="00EC0A65"/>
    <w:rsid w:val="00ED1FC5"/>
    <w:rsid w:val="00EE29DE"/>
    <w:rsid w:val="00EE434E"/>
    <w:rsid w:val="00EF7B96"/>
    <w:rsid w:val="00F002F1"/>
    <w:rsid w:val="00F009AB"/>
    <w:rsid w:val="00F07168"/>
    <w:rsid w:val="00F13B62"/>
    <w:rsid w:val="00F403EF"/>
    <w:rsid w:val="00F41473"/>
    <w:rsid w:val="00F45E90"/>
    <w:rsid w:val="00F50FA5"/>
    <w:rsid w:val="00F713C1"/>
    <w:rsid w:val="00F76E9F"/>
    <w:rsid w:val="00F907DD"/>
    <w:rsid w:val="00F90DFB"/>
    <w:rsid w:val="00FB2595"/>
    <w:rsid w:val="00FB2B08"/>
    <w:rsid w:val="00FC1303"/>
    <w:rsid w:val="00FC7959"/>
    <w:rsid w:val="00FD5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3"/>
    <w:pPr>
      <w:suppressAutoHyphens/>
    </w:pPr>
    <w:rPr>
      <w:sz w:val="28"/>
      <w:szCs w:val="28"/>
      <w:lang w:val="ro-RO" w:eastAsia="zh-CN"/>
    </w:rPr>
  </w:style>
  <w:style w:type="paragraph" w:styleId="Heading1">
    <w:name w:val="heading 1"/>
    <w:basedOn w:val="Normal"/>
    <w:next w:val="Normal"/>
    <w:link w:val="Heading1Char"/>
    <w:uiPriority w:val="99"/>
    <w:qFormat/>
    <w:rsid w:val="00F41473"/>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F41473"/>
    <w:pPr>
      <w:keepNext/>
      <w:tabs>
        <w:tab w:val="num" w:pos="0"/>
      </w:tabs>
      <w:spacing w:line="360" w:lineRule="auto"/>
      <w:ind w:left="576" w:hanging="576"/>
      <w:jc w:val="center"/>
      <w:outlineLvl w:val="1"/>
    </w:pPr>
    <w:rPr>
      <w:rFonts w:ascii="Arial" w:hAnsi="Arial" w:cs="Arial"/>
      <w:b/>
      <w:bCs/>
      <w:i/>
      <w:iCs/>
      <w:sz w:val="24"/>
      <w:szCs w:val="24"/>
      <w:lang w:val="en-US"/>
    </w:rPr>
  </w:style>
  <w:style w:type="paragraph" w:styleId="Heading3">
    <w:name w:val="heading 3"/>
    <w:basedOn w:val="Normal"/>
    <w:next w:val="Normal"/>
    <w:link w:val="Heading3Char"/>
    <w:uiPriority w:val="99"/>
    <w:qFormat/>
    <w:rsid w:val="00F41473"/>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151"/>
    <w:rPr>
      <w:rFonts w:asciiTheme="majorHAnsi" w:eastAsiaTheme="majorEastAsia" w:hAnsiTheme="majorHAnsi" w:cstheme="majorBidi"/>
      <w:b/>
      <w:bCs/>
      <w:kern w:val="32"/>
      <w:sz w:val="32"/>
      <w:szCs w:val="32"/>
      <w:lang w:val="ro-RO" w:eastAsia="zh-CN"/>
    </w:rPr>
  </w:style>
  <w:style w:type="character" w:customStyle="1" w:styleId="Heading2Char">
    <w:name w:val="Heading 2 Char"/>
    <w:basedOn w:val="DefaultParagraphFont"/>
    <w:link w:val="Heading2"/>
    <w:uiPriority w:val="9"/>
    <w:semiHidden/>
    <w:rsid w:val="00474151"/>
    <w:rPr>
      <w:rFonts w:asciiTheme="majorHAnsi" w:eastAsiaTheme="majorEastAsia" w:hAnsiTheme="majorHAnsi" w:cstheme="majorBidi"/>
      <w:b/>
      <w:bCs/>
      <w:i/>
      <w:iCs/>
      <w:sz w:val="28"/>
      <w:szCs w:val="28"/>
      <w:lang w:val="ro-RO" w:eastAsia="zh-CN"/>
    </w:rPr>
  </w:style>
  <w:style w:type="character" w:customStyle="1" w:styleId="Heading3Char">
    <w:name w:val="Heading 3 Char"/>
    <w:basedOn w:val="DefaultParagraphFont"/>
    <w:link w:val="Heading3"/>
    <w:uiPriority w:val="99"/>
    <w:rsid w:val="00F41473"/>
    <w:rPr>
      <w:rFonts w:ascii="Calibri Light" w:hAnsi="Calibri Light" w:cs="Calibri Light"/>
      <w:b/>
      <w:bCs/>
      <w:sz w:val="26"/>
      <w:szCs w:val="26"/>
      <w:lang w:eastAsia="zh-CN"/>
    </w:rPr>
  </w:style>
  <w:style w:type="character" w:customStyle="1" w:styleId="WW8Num1z0">
    <w:name w:val="WW8Num1z0"/>
    <w:uiPriority w:val="99"/>
    <w:rsid w:val="00F41473"/>
  </w:style>
  <w:style w:type="character" w:customStyle="1" w:styleId="WW8Num1z1">
    <w:name w:val="WW8Num1z1"/>
    <w:uiPriority w:val="99"/>
    <w:rsid w:val="00F41473"/>
  </w:style>
  <w:style w:type="character" w:customStyle="1" w:styleId="WW8Num1z2">
    <w:name w:val="WW8Num1z2"/>
    <w:uiPriority w:val="99"/>
    <w:rsid w:val="00F41473"/>
  </w:style>
  <w:style w:type="character" w:customStyle="1" w:styleId="WW8Num1z3">
    <w:name w:val="WW8Num1z3"/>
    <w:uiPriority w:val="99"/>
    <w:rsid w:val="00F41473"/>
  </w:style>
  <w:style w:type="character" w:customStyle="1" w:styleId="WW8Num1z4">
    <w:name w:val="WW8Num1z4"/>
    <w:uiPriority w:val="99"/>
    <w:rsid w:val="00F41473"/>
  </w:style>
  <w:style w:type="character" w:customStyle="1" w:styleId="WW8Num1z5">
    <w:name w:val="WW8Num1z5"/>
    <w:uiPriority w:val="99"/>
    <w:rsid w:val="00F41473"/>
  </w:style>
  <w:style w:type="character" w:customStyle="1" w:styleId="WW8Num1z6">
    <w:name w:val="WW8Num1z6"/>
    <w:uiPriority w:val="99"/>
    <w:rsid w:val="00F41473"/>
  </w:style>
  <w:style w:type="character" w:customStyle="1" w:styleId="WW8Num1z7">
    <w:name w:val="WW8Num1z7"/>
    <w:uiPriority w:val="99"/>
    <w:rsid w:val="00F41473"/>
  </w:style>
  <w:style w:type="character" w:customStyle="1" w:styleId="WW8Num1z8">
    <w:name w:val="WW8Num1z8"/>
    <w:uiPriority w:val="99"/>
    <w:rsid w:val="00F41473"/>
  </w:style>
  <w:style w:type="character" w:customStyle="1" w:styleId="WW8Num2z0">
    <w:name w:val="WW8Num2z0"/>
    <w:uiPriority w:val="99"/>
    <w:rsid w:val="00F41473"/>
    <w:rPr>
      <w:rFonts w:ascii="Arial" w:hAnsi="Arial" w:cs="Arial"/>
      <w:color w:val="0000FF"/>
      <w:sz w:val="24"/>
      <w:szCs w:val="24"/>
      <w:lang w:val="fr-BE"/>
    </w:rPr>
  </w:style>
  <w:style w:type="character" w:customStyle="1" w:styleId="WW8Num2z1">
    <w:name w:val="WW8Num2z1"/>
    <w:uiPriority w:val="99"/>
    <w:rsid w:val="00F41473"/>
  </w:style>
  <w:style w:type="character" w:customStyle="1" w:styleId="WW8Num2z2">
    <w:name w:val="WW8Num2z2"/>
    <w:uiPriority w:val="99"/>
    <w:rsid w:val="00F41473"/>
  </w:style>
  <w:style w:type="character" w:customStyle="1" w:styleId="WW8Num2z3">
    <w:name w:val="WW8Num2z3"/>
    <w:uiPriority w:val="99"/>
    <w:rsid w:val="00F41473"/>
  </w:style>
  <w:style w:type="character" w:customStyle="1" w:styleId="WW8Num2z4">
    <w:name w:val="WW8Num2z4"/>
    <w:uiPriority w:val="99"/>
    <w:rsid w:val="00F41473"/>
  </w:style>
  <w:style w:type="character" w:customStyle="1" w:styleId="WW8Num2z5">
    <w:name w:val="WW8Num2z5"/>
    <w:uiPriority w:val="99"/>
    <w:rsid w:val="00F41473"/>
  </w:style>
  <w:style w:type="character" w:customStyle="1" w:styleId="WW8Num2z6">
    <w:name w:val="WW8Num2z6"/>
    <w:uiPriority w:val="99"/>
    <w:rsid w:val="00F41473"/>
  </w:style>
  <w:style w:type="character" w:customStyle="1" w:styleId="WW8Num2z7">
    <w:name w:val="WW8Num2z7"/>
    <w:uiPriority w:val="99"/>
    <w:rsid w:val="00F41473"/>
  </w:style>
  <w:style w:type="character" w:customStyle="1" w:styleId="WW8Num2z8">
    <w:name w:val="WW8Num2z8"/>
    <w:uiPriority w:val="99"/>
    <w:rsid w:val="00F41473"/>
  </w:style>
  <w:style w:type="character" w:customStyle="1" w:styleId="WW8Num3z0">
    <w:name w:val="WW8Num3z0"/>
    <w:uiPriority w:val="99"/>
    <w:rsid w:val="00F41473"/>
    <w:rPr>
      <w:rFonts w:ascii="Wingdings" w:hAnsi="Wingdings" w:cs="Wingdings"/>
      <w:color w:val="000000"/>
      <w:sz w:val="24"/>
      <w:szCs w:val="24"/>
      <w:shd w:val="clear" w:color="auto" w:fill="FFFFFF"/>
      <w:lang w:eastAsia="en-US"/>
    </w:rPr>
  </w:style>
  <w:style w:type="character" w:customStyle="1" w:styleId="WW8Num4z0">
    <w:name w:val="WW8Num4z0"/>
    <w:uiPriority w:val="99"/>
    <w:rsid w:val="00F41473"/>
  </w:style>
  <w:style w:type="character" w:customStyle="1" w:styleId="WW8Num5z0">
    <w:name w:val="WW8Num5z0"/>
    <w:uiPriority w:val="99"/>
    <w:rsid w:val="00F41473"/>
    <w:rPr>
      <w:rFonts w:ascii="Times New Roman" w:hAnsi="Times New Roman" w:cs="Times New Roman"/>
      <w:color w:val="FF0000"/>
      <w:sz w:val="24"/>
      <w:szCs w:val="24"/>
    </w:rPr>
  </w:style>
  <w:style w:type="character" w:customStyle="1" w:styleId="WW8Num5z1">
    <w:name w:val="WW8Num5z1"/>
    <w:uiPriority w:val="99"/>
    <w:rsid w:val="00F41473"/>
    <w:rPr>
      <w:rFonts w:ascii="Courier New" w:hAnsi="Courier New" w:cs="Courier New"/>
    </w:rPr>
  </w:style>
  <w:style w:type="character" w:customStyle="1" w:styleId="WW8Num5z2">
    <w:name w:val="WW8Num5z2"/>
    <w:uiPriority w:val="99"/>
    <w:rsid w:val="00F41473"/>
    <w:rPr>
      <w:rFonts w:ascii="Wingdings" w:hAnsi="Wingdings" w:cs="Wingdings"/>
    </w:rPr>
  </w:style>
  <w:style w:type="character" w:customStyle="1" w:styleId="WW8Num5z3">
    <w:name w:val="WW8Num5z3"/>
    <w:uiPriority w:val="99"/>
    <w:rsid w:val="00F41473"/>
    <w:rPr>
      <w:rFonts w:ascii="Symbol" w:hAnsi="Symbol" w:cs="Symbol"/>
    </w:rPr>
  </w:style>
  <w:style w:type="character" w:customStyle="1" w:styleId="WW8Num6z0">
    <w:name w:val="WW8Num6z0"/>
    <w:uiPriority w:val="99"/>
    <w:rsid w:val="00F41473"/>
    <w:rPr>
      <w:rFonts w:ascii="Times New Roman" w:hAnsi="Times New Roman" w:cs="Times New Roman"/>
    </w:rPr>
  </w:style>
  <w:style w:type="character" w:customStyle="1" w:styleId="WW8Num6z1">
    <w:name w:val="WW8Num6z1"/>
    <w:uiPriority w:val="99"/>
    <w:rsid w:val="00F41473"/>
    <w:rPr>
      <w:rFonts w:ascii="Courier New" w:hAnsi="Courier New" w:cs="Courier New"/>
    </w:rPr>
  </w:style>
  <w:style w:type="character" w:customStyle="1" w:styleId="WW8Num6z2">
    <w:name w:val="WW8Num6z2"/>
    <w:uiPriority w:val="99"/>
    <w:rsid w:val="00F41473"/>
    <w:rPr>
      <w:rFonts w:ascii="Wingdings" w:hAnsi="Wingdings" w:cs="Wingdings"/>
    </w:rPr>
  </w:style>
  <w:style w:type="character" w:customStyle="1" w:styleId="WW8Num6z3">
    <w:name w:val="WW8Num6z3"/>
    <w:uiPriority w:val="99"/>
    <w:rsid w:val="00F41473"/>
    <w:rPr>
      <w:rFonts w:ascii="Symbol" w:hAnsi="Symbol" w:cs="Symbol"/>
    </w:rPr>
  </w:style>
  <w:style w:type="character" w:customStyle="1" w:styleId="WW8Num3z1">
    <w:name w:val="WW8Num3z1"/>
    <w:uiPriority w:val="99"/>
    <w:rsid w:val="00F41473"/>
  </w:style>
  <w:style w:type="character" w:customStyle="1" w:styleId="WW8Num3z2">
    <w:name w:val="WW8Num3z2"/>
    <w:uiPriority w:val="99"/>
    <w:rsid w:val="00F41473"/>
  </w:style>
  <w:style w:type="character" w:customStyle="1" w:styleId="WW8Num3z3">
    <w:name w:val="WW8Num3z3"/>
    <w:uiPriority w:val="99"/>
    <w:rsid w:val="00F41473"/>
  </w:style>
  <w:style w:type="character" w:customStyle="1" w:styleId="WW8Num3z4">
    <w:name w:val="WW8Num3z4"/>
    <w:uiPriority w:val="99"/>
    <w:rsid w:val="00F41473"/>
  </w:style>
  <w:style w:type="character" w:customStyle="1" w:styleId="WW8Num3z5">
    <w:name w:val="WW8Num3z5"/>
    <w:uiPriority w:val="99"/>
    <w:rsid w:val="00F41473"/>
  </w:style>
  <w:style w:type="character" w:customStyle="1" w:styleId="WW8Num3z6">
    <w:name w:val="WW8Num3z6"/>
    <w:uiPriority w:val="99"/>
    <w:rsid w:val="00F41473"/>
  </w:style>
  <w:style w:type="character" w:customStyle="1" w:styleId="WW8Num3z7">
    <w:name w:val="WW8Num3z7"/>
    <w:uiPriority w:val="99"/>
    <w:rsid w:val="00F41473"/>
  </w:style>
  <w:style w:type="character" w:customStyle="1" w:styleId="WW8Num3z8">
    <w:name w:val="WW8Num3z8"/>
    <w:uiPriority w:val="99"/>
    <w:rsid w:val="00F41473"/>
  </w:style>
  <w:style w:type="character" w:customStyle="1" w:styleId="WW8Num7z0">
    <w:name w:val="WW8Num7z0"/>
    <w:uiPriority w:val="99"/>
    <w:rsid w:val="00F41473"/>
    <w:rPr>
      <w:rFonts w:ascii="Arial" w:hAnsi="Arial" w:cs="Arial"/>
      <w:sz w:val="24"/>
      <w:szCs w:val="24"/>
    </w:rPr>
  </w:style>
  <w:style w:type="character" w:customStyle="1" w:styleId="WW8Num8z0">
    <w:name w:val="WW8Num8z0"/>
    <w:uiPriority w:val="99"/>
    <w:rsid w:val="00F41473"/>
    <w:rPr>
      <w:rFonts w:ascii="Wingdings" w:hAnsi="Wingdings" w:cs="Wingdings"/>
      <w:color w:val="000000"/>
      <w:sz w:val="24"/>
      <w:szCs w:val="24"/>
      <w:shd w:val="clear" w:color="auto" w:fill="FFFFFF"/>
    </w:rPr>
  </w:style>
  <w:style w:type="character" w:customStyle="1" w:styleId="WW8Num9z0">
    <w:name w:val="WW8Num9z0"/>
    <w:uiPriority w:val="99"/>
    <w:rsid w:val="00F41473"/>
    <w:rPr>
      <w:rFonts w:ascii="Arial" w:hAnsi="Arial" w:cs="Arial"/>
    </w:rPr>
  </w:style>
  <w:style w:type="character" w:customStyle="1" w:styleId="WW8Num9z1">
    <w:name w:val="WW8Num9z1"/>
    <w:uiPriority w:val="99"/>
    <w:rsid w:val="00F41473"/>
    <w:rPr>
      <w:rFonts w:ascii="Courier New" w:hAnsi="Courier New" w:cs="Courier New"/>
    </w:rPr>
  </w:style>
  <w:style w:type="character" w:customStyle="1" w:styleId="WW8Num9z2">
    <w:name w:val="WW8Num9z2"/>
    <w:uiPriority w:val="99"/>
    <w:rsid w:val="00F41473"/>
    <w:rPr>
      <w:rFonts w:ascii="Wingdings" w:hAnsi="Wingdings" w:cs="Wingdings"/>
    </w:rPr>
  </w:style>
  <w:style w:type="character" w:customStyle="1" w:styleId="WW8Num9z3">
    <w:name w:val="WW8Num9z3"/>
    <w:uiPriority w:val="99"/>
    <w:rsid w:val="00F41473"/>
    <w:rPr>
      <w:rFonts w:ascii="Symbol" w:hAnsi="Symbol" w:cs="Symbol"/>
    </w:rPr>
  </w:style>
  <w:style w:type="character" w:customStyle="1" w:styleId="WW8Num10z0">
    <w:name w:val="WW8Num10z0"/>
    <w:uiPriority w:val="99"/>
    <w:rsid w:val="00F41473"/>
    <w:rPr>
      <w:rFonts w:ascii="Calibri" w:eastAsia="Times New Roman" w:hAnsi="Calibri" w:cs="Calibri"/>
    </w:rPr>
  </w:style>
  <w:style w:type="character" w:customStyle="1" w:styleId="WW8Num10z1">
    <w:name w:val="WW8Num10z1"/>
    <w:uiPriority w:val="99"/>
    <w:rsid w:val="00F41473"/>
    <w:rPr>
      <w:rFonts w:ascii="Courier New" w:hAnsi="Courier New" w:cs="Courier New"/>
    </w:rPr>
  </w:style>
  <w:style w:type="character" w:customStyle="1" w:styleId="WW8Num10z2">
    <w:name w:val="WW8Num10z2"/>
    <w:uiPriority w:val="99"/>
    <w:rsid w:val="00F41473"/>
    <w:rPr>
      <w:rFonts w:ascii="Wingdings" w:hAnsi="Wingdings" w:cs="Wingdings"/>
    </w:rPr>
  </w:style>
  <w:style w:type="character" w:customStyle="1" w:styleId="WW8Num10z3">
    <w:name w:val="WW8Num10z3"/>
    <w:uiPriority w:val="99"/>
    <w:rsid w:val="00F41473"/>
    <w:rPr>
      <w:rFonts w:ascii="Symbol" w:hAnsi="Symbol" w:cs="Symbol"/>
    </w:rPr>
  </w:style>
  <w:style w:type="character" w:customStyle="1" w:styleId="WW8Num11z0">
    <w:name w:val="WW8Num11z0"/>
    <w:uiPriority w:val="99"/>
    <w:rsid w:val="00F41473"/>
  </w:style>
  <w:style w:type="character" w:customStyle="1" w:styleId="WW8Num11z1">
    <w:name w:val="WW8Num11z1"/>
    <w:uiPriority w:val="99"/>
    <w:rsid w:val="00F41473"/>
  </w:style>
  <w:style w:type="character" w:customStyle="1" w:styleId="WW8Num11z2">
    <w:name w:val="WW8Num11z2"/>
    <w:uiPriority w:val="99"/>
    <w:rsid w:val="00F41473"/>
  </w:style>
  <w:style w:type="character" w:customStyle="1" w:styleId="WW8Num11z3">
    <w:name w:val="WW8Num11z3"/>
    <w:uiPriority w:val="99"/>
    <w:rsid w:val="00F41473"/>
  </w:style>
  <w:style w:type="character" w:customStyle="1" w:styleId="WW8Num11z4">
    <w:name w:val="WW8Num11z4"/>
    <w:uiPriority w:val="99"/>
    <w:rsid w:val="00F41473"/>
  </w:style>
  <w:style w:type="character" w:customStyle="1" w:styleId="WW8Num11z5">
    <w:name w:val="WW8Num11z5"/>
    <w:uiPriority w:val="99"/>
    <w:rsid w:val="00F41473"/>
  </w:style>
  <w:style w:type="character" w:customStyle="1" w:styleId="WW8Num11z6">
    <w:name w:val="WW8Num11z6"/>
    <w:uiPriority w:val="99"/>
    <w:rsid w:val="00F41473"/>
  </w:style>
  <w:style w:type="character" w:customStyle="1" w:styleId="WW8Num11z7">
    <w:name w:val="WW8Num11z7"/>
    <w:uiPriority w:val="99"/>
    <w:rsid w:val="00F41473"/>
  </w:style>
  <w:style w:type="character" w:customStyle="1" w:styleId="WW8Num11z8">
    <w:name w:val="WW8Num11z8"/>
    <w:uiPriority w:val="99"/>
    <w:rsid w:val="00F41473"/>
  </w:style>
  <w:style w:type="character" w:customStyle="1" w:styleId="WW8Num12z0">
    <w:name w:val="WW8Num12z0"/>
    <w:uiPriority w:val="99"/>
    <w:rsid w:val="00F41473"/>
  </w:style>
  <w:style w:type="character" w:customStyle="1" w:styleId="WW8Num12z1">
    <w:name w:val="WW8Num12z1"/>
    <w:uiPriority w:val="99"/>
    <w:rsid w:val="00F41473"/>
  </w:style>
  <w:style w:type="character" w:customStyle="1" w:styleId="WW8Num12z2">
    <w:name w:val="WW8Num12z2"/>
    <w:uiPriority w:val="99"/>
    <w:rsid w:val="00F41473"/>
  </w:style>
  <w:style w:type="character" w:customStyle="1" w:styleId="WW8Num12z3">
    <w:name w:val="WW8Num12z3"/>
    <w:uiPriority w:val="99"/>
    <w:rsid w:val="00F41473"/>
  </w:style>
  <w:style w:type="character" w:customStyle="1" w:styleId="WW8Num12z4">
    <w:name w:val="WW8Num12z4"/>
    <w:uiPriority w:val="99"/>
    <w:rsid w:val="00F41473"/>
  </w:style>
  <w:style w:type="character" w:customStyle="1" w:styleId="WW8Num12z5">
    <w:name w:val="WW8Num12z5"/>
    <w:uiPriority w:val="99"/>
    <w:rsid w:val="00F41473"/>
  </w:style>
  <w:style w:type="character" w:customStyle="1" w:styleId="WW8Num12z6">
    <w:name w:val="WW8Num12z6"/>
    <w:uiPriority w:val="99"/>
    <w:rsid w:val="00F41473"/>
  </w:style>
  <w:style w:type="character" w:customStyle="1" w:styleId="WW8Num12z7">
    <w:name w:val="WW8Num12z7"/>
    <w:uiPriority w:val="99"/>
    <w:rsid w:val="00F41473"/>
  </w:style>
  <w:style w:type="character" w:customStyle="1" w:styleId="WW8Num12z8">
    <w:name w:val="WW8Num12z8"/>
    <w:uiPriority w:val="99"/>
    <w:rsid w:val="00F41473"/>
  </w:style>
  <w:style w:type="character" w:customStyle="1" w:styleId="WW8Num13z0">
    <w:name w:val="WW8Num13z0"/>
    <w:uiPriority w:val="99"/>
    <w:rsid w:val="00F41473"/>
    <w:rPr>
      <w:rFonts w:ascii="Symbol" w:hAnsi="Symbol" w:cs="Symbol"/>
    </w:rPr>
  </w:style>
  <w:style w:type="character" w:customStyle="1" w:styleId="WW8Num13z1">
    <w:name w:val="WW8Num13z1"/>
    <w:uiPriority w:val="99"/>
    <w:rsid w:val="00F41473"/>
    <w:rPr>
      <w:rFonts w:ascii="Courier New" w:hAnsi="Courier New" w:cs="Courier New"/>
    </w:rPr>
  </w:style>
  <w:style w:type="character" w:customStyle="1" w:styleId="WW8Num13z2">
    <w:name w:val="WW8Num13z2"/>
    <w:uiPriority w:val="99"/>
    <w:rsid w:val="00F41473"/>
    <w:rPr>
      <w:rFonts w:ascii="Wingdings" w:hAnsi="Wingdings" w:cs="Wingdings"/>
    </w:rPr>
  </w:style>
  <w:style w:type="character" w:customStyle="1" w:styleId="WW8Num14z0">
    <w:name w:val="WW8Num14z0"/>
    <w:uiPriority w:val="99"/>
    <w:rsid w:val="00F41473"/>
  </w:style>
  <w:style w:type="character" w:customStyle="1" w:styleId="WW8Num14z1">
    <w:name w:val="WW8Num14z1"/>
    <w:uiPriority w:val="99"/>
    <w:rsid w:val="00F41473"/>
  </w:style>
  <w:style w:type="character" w:customStyle="1" w:styleId="WW8Num14z2">
    <w:name w:val="WW8Num14z2"/>
    <w:uiPriority w:val="99"/>
    <w:rsid w:val="00F41473"/>
  </w:style>
  <w:style w:type="character" w:customStyle="1" w:styleId="WW8Num14z3">
    <w:name w:val="WW8Num14z3"/>
    <w:uiPriority w:val="99"/>
    <w:rsid w:val="00F41473"/>
  </w:style>
  <w:style w:type="character" w:customStyle="1" w:styleId="WW8Num14z4">
    <w:name w:val="WW8Num14z4"/>
    <w:uiPriority w:val="99"/>
    <w:rsid w:val="00F41473"/>
  </w:style>
  <w:style w:type="character" w:customStyle="1" w:styleId="WW8Num14z5">
    <w:name w:val="WW8Num14z5"/>
    <w:uiPriority w:val="99"/>
    <w:rsid w:val="00F41473"/>
  </w:style>
  <w:style w:type="character" w:customStyle="1" w:styleId="WW8Num14z6">
    <w:name w:val="WW8Num14z6"/>
    <w:uiPriority w:val="99"/>
    <w:rsid w:val="00F41473"/>
  </w:style>
  <w:style w:type="character" w:customStyle="1" w:styleId="WW8Num14z7">
    <w:name w:val="WW8Num14z7"/>
    <w:uiPriority w:val="99"/>
    <w:rsid w:val="00F41473"/>
  </w:style>
  <w:style w:type="character" w:customStyle="1" w:styleId="WW8Num14z8">
    <w:name w:val="WW8Num14z8"/>
    <w:uiPriority w:val="99"/>
    <w:rsid w:val="00F41473"/>
  </w:style>
  <w:style w:type="character" w:customStyle="1" w:styleId="WW8Num15z0">
    <w:name w:val="WW8Num15z0"/>
    <w:uiPriority w:val="99"/>
    <w:rsid w:val="00F41473"/>
  </w:style>
  <w:style w:type="character" w:customStyle="1" w:styleId="WW8Num15z1">
    <w:name w:val="WW8Num15z1"/>
    <w:uiPriority w:val="99"/>
    <w:rsid w:val="00F41473"/>
  </w:style>
  <w:style w:type="character" w:customStyle="1" w:styleId="WW8Num15z2">
    <w:name w:val="WW8Num15z2"/>
    <w:uiPriority w:val="99"/>
    <w:rsid w:val="00F41473"/>
  </w:style>
  <w:style w:type="character" w:customStyle="1" w:styleId="WW8Num15z3">
    <w:name w:val="WW8Num15z3"/>
    <w:uiPriority w:val="99"/>
    <w:rsid w:val="00F41473"/>
  </w:style>
  <w:style w:type="character" w:customStyle="1" w:styleId="WW8Num15z4">
    <w:name w:val="WW8Num15z4"/>
    <w:uiPriority w:val="99"/>
    <w:rsid w:val="00F41473"/>
  </w:style>
  <w:style w:type="character" w:customStyle="1" w:styleId="WW8Num15z5">
    <w:name w:val="WW8Num15z5"/>
    <w:uiPriority w:val="99"/>
    <w:rsid w:val="00F41473"/>
  </w:style>
  <w:style w:type="character" w:customStyle="1" w:styleId="WW8Num15z6">
    <w:name w:val="WW8Num15z6"/>
    <w:uiPriority w:val="99"/>
    <w:rsid w:val="00F41473"/>
  </w:style>
  <w:style w:type="character" w:customStyle="1" w:styleId="WW8Num15z7">
    <w:name w:val="WW8Num15z7"/>
    <w:uiPriority w:val="99"/>
    <w:rsid w:val="00F41473"/>
  </w:style>
  <w:style w:type="character" w:customStyle="1" w:styleId="WW8Num15z8">
    <w:name w:val="WW8Num15z8"/>
    <w:uiPriority w:val="99"/>
    <w:rsid w:val="00F41473"/>
  </w:style>
  <w:style w:type="character" w:customStyle="1" w:styleId="WW8Num16z0">
    <w:name w:val="WW8Num16z0"/>
    <w:uiPriority w:val="99"/>
    <w:rsid w:val="00F41473"/>
  </w:style>
  <w:style w:type="character" w:customStyle="1" w:styleId="WW8Num16z1">
    <w:name w:val="WW8Num16z1"/>
    <w:uiPriority w:val="99"/>
    <w:rsid w:val="00F41473"/>
  </w:style>
  <w:style w:type="character" w:customStyle="1" w:styleId="WW8Num16z2">
    <w:name w:val="WW8Num16z2"/>
    <w:uiPriority w:val="99"/>
    <w:rsid w:val="00F41473"/>
  </w:style>
  <w:style w:type="character" w:customStyle="1" w:styleId="WW8Num16z3">
    <w:name w:val="WW8Num16z3"/>
    <w:uiPriority w:val="99"/>
    <w:rsid w:val="00F41473"/>
  </w:style>
  <w:style w:type="character" w:customStyle="1" w:styleId="WW8Num16z4">
    <w:name w:val="WW8Num16z4"/>
    <w:uiPriority w:val="99"/>
    <w:rsid w:val="00F41473"/>
  </w:style>
  <w:style w:type="character" w:customStyle="1" w:styleId="WW8Num16z5">
    <w:name w:val="WW8Num16z5"/>
    <w:uiPriority w:val="99"/>
    <w:rsid w:val="00F41473"/>
  </w:style>
  <w:style w:type="character" w:customStyle="1" w:styleId="WW8Num16z6">
    <w:name w:val="WW8Num16z6"/>
    <w:uiPriority w:val="99"/>
    <w:rsid w:val="00F41473"/>
  </w:style>
  <w:style w:type="character" w:customStyle="1" w:styleId="WW8Num16z7">
    <w:name w:val="WW8Num16z7"/>
    <w:uiPriority w:val="99"/>
    <w:rsid w:val="00F41473"/>
  </w:style>
  <w:style w:type="character" w:customStyle="1" w:styleId="WW8Num16z8">
    <w:name w:val="WW8Num16z8"/>
    <w:uiPriority w:val="99"/>
    <w:rsid w:val="00F41473"/>
  </w:style>
  <w:style w:type="character" w:customStyle="1" w:styleId="WW8Num17z0">
    <w:name w:val="WW8Num17z0"/>
    <w:uiPriority w:val="99"/>
    <w:rsid w:val="00F41473"/>
  </w:style>
  <w:style w:type="character" w:customStyle="1" w:styleId="WW8Num17z1">
    <w:name w:val="WW8Num17z1"/>
    <w:uiPriority w:val="99"/>
    <w:rsid w:val="00F41473"/>
  </w:style>
  <w:style w:type="character" w:customStyle="1" w:styleId="WW8Num17z2">
    <w:name w:val="WW8Num17z2"/>
    <w:uiPriority w:val="99"/>
    <w:rsid w:val="00F41473"/>
  </w:style>
  <w:style w:type="character" w:customStyle="1" w:styleId="WW8Num17z3">
    <w:name w:val="WW8Num17z3"/>
    <w:uiPriority w:val="99"/>
    <w:rsid w:val="00F41473"/>
  </w:style>
  <w:style w:type="character" w:customStyle="1" w:styleId="WW8Num17z4">
    <w:name w:val="WW8Num17z4"/>
    <w:uiPriority w:val="99"/>
    <w:rsid w:val="00F41473"/>
  </w:style>
  <w:style w:type="character" w:customStyle="1" w:styleId="WW8Num17z5">
    <w:name w:val="WW8Num17z5"/>
    <w:uiPriority w:val="99"/>
    <w:rsid w:val="00F41473"/>
  </w:style>
  <w:style w:type="character" w:customStyle="1" w:styleId="WW8Num17z6">
    <w:name w:val="WW8Num17z6"/>
    <w:uiPriority w:val="99"/>
    <w:rsid w:val="00F41473"/>
  </w:style>
  <w:style w:type="character" w:customStyle="1" w:styleId="WW8Num17z7">
    <w:name w:val="WW8Num17z7"/>
    <w:uiPriority w:val="99"/>
    <w:rsid w:val="00F41473"/>
  </w:style>
  <w:style w:type="character" w:customStyle="1" w:styleId="WW8Num17z8">
    <w:name w:val="WW8Num17z8"/>
    <w:uiPriority w:val="99"/>
    <w:rsid w:val="00F41473"/>
  </w:style>
  <w:style w:type="character" w:customStyle="1" w:styleId="WW8Num18z0">
    <w:name w:val="WW8Num18z0"/>
    <w:uiPriority w:val="99"/>
    <w:rsid w:val="00F41473"/>
  </w:style>
  <w:style w:type="character" w:customStyle="1" w:styleId="WW8Num18z1">
    <w:name w:val="WW8Num18z1"/>
    <w:uiPriority w:val="99"/>
    <w:rsid w:val="00F41473"/>
  </w:style>
  <w:style w:type="character" w:customStyle="1" w:styleId="WW8Num18z2">
    <w:name w:val="WW8Num18z2"/>
    <w:uiPriority w:val="99"/>
    <w:rsid w:val="00F41473"/>
  </w:style>
  <w:style w:type="character" w:customStyle="1" w:styleId="WW8Num18z3">
    <w:name w:val="WW8Num18z3"/>
    <w:uiPriority w:val="99"/>
    <w:rsid w:val="00F41473"/>
  </w:style>
  <w:style w:type="character" w:customStyle="1" w:styleId="WW8Num18z4">
    <w:name w:val="WW8Num18z4"/>
    <w:uiPriority w:val="99"/>
    <w:rsid w:val="00F41473"/>
  </w:style>
  <w:style w:type="character" w:customStyle="1" w:styleId="WW8Num18z5">
    <w:name w:val="WW8Num18z5"/>
    <w:uiPriority w:val="99"/>
    <w:rsid w:val="00F41473"/>
  </w:style>
  <w:style w:type="character" w:customStyle="1" w:styleId="WW8Num18z6">
    <w:name w:val="WW8Num18z6"/>
    <w:uiPriority w:val="99"/>
    <w:rsid w:val="00F41473"/>
  </w:style>
  <w:style w:type="character" w:customStyle="1" w:styleId="WW8Num18z7">
    <w:name w:val="WW8Num18z7"/>
    <w:uiPriority w:val="99"/>
    <w:rsid w:val="00F41473"/>
  </w:style>
  <w:style w:type="character" w:customStyle="1" w:styleId="WW8Num18z8">
    <w:name w:val="WW8Num18z8"/>
    <w:uiPriority w:val="99"/>
    <w:rsid w:val="00F41473"/>
  </w:style>
  <w:style w:type="character" w:customStyle="1" w:styleId="WW8Num19z0">
    <w:name w:val="WW8Num19z0"/>
    <w:uiPriority w:val="99"/>
    <w:rsid w:val="00F41473"/>
    <w:rPr>
      <w:rFonts w:ascii="Symbol" w:hAnsi="Symbol" w:cs="Symbol"/>
    </w:rPr>
  </w:style>
  <w:style w:type="character" w:customStyle="1" w:styleId="WW8Num19z1">
    <w:name w:val="WW8Num19z1"/>
    <w:uiPriority w:val="99"/>
    <w:rsid w:val="00F41473"/>
    <w:rPr>
      <w:rFonts w:ascii="Courier New" w:hAnsi="Courier New" w:cs="Courier New"/>
    </w:rPr>
  </w:style>
  <w:style w:type="character" w:customStyle="1" w:styleId="WW8Num19z2">
    <w:name w:val="WW8Num19z2"/>
    <w:uiPriority w:val="99"/>
    <w:rsid w:val="00F41473"/>
    <w:rPr>
      <w:rFonts w:ascii="Wingdings" w:hAnsi="Wingdings" w:cs="Wingdings"/>
    </w:rPr>
  </w:style>
  <w:style w:type="character" w:customStyle="1" w:styleId="WW8Num20z0">
    <w:name w:val="WW8Num20z0"/>
    <w:uiPriority w:val="99"/>
    <w:rsid w:val="00F41473"/>
    <w:rPr>
      <w:rFonts w:ascii="Wingdings" w:hAnsi="Wingdings" w:cs="Wingdings"/>
      <w:color w:val="000000"/>
      <w:sz w:val="24"/>
      <w:szCs w:val="24"/>
      <w:shd w:val="clear" w:color="auto" w:fill="FFFFFF"/>
    </w:rPr>
  </w:style>
  <w:style w:type="character" w:customStyle="1" w:styleId="WW8Num20z1">
    <w:name w:val="WW8Num20z1"/>
    <w:uiPriority w:val="99"/>
    <w:rsid w:val="00F41473"/>
    <w:rPr>
      <w:rFonts w:ascii="Courier New" w:hAnsi="Courier New" w:cs="Courier New"/>
    </w:rPr>
  </w:style>
  <w:style w:type="character" w:customStyle="1" w:styleId="WW8Num20z2">
    <w:name w:val="WW8Num20z2"/>
    <w:uiPriority w:val="99"/>
    <w:rsid w:val="00F41473"/>
    <w:rPr>
      <w:rFonts w:ascii="Wingdings" w:hAnsi="Wingdings" w:cs="Wingdings"/>
    </w:rPr>
  </w:style>
  <w:style w:type="character" w:customStyle="1" w:styleId="WW8Num20z3">
    <w:name w:val="WW8Num20z3"/>
    <w:uiPriority w:val="99"/>
    <w:rsid w:val="00F41473"/>
    <w:rPr>
      <w:rFonts w:ascii="Symbol" w:hAnsi="Symbol" w:cs="Symbol"/>
    </w:rPr>
  </w:style>
  <w:style w:type="character" w:customStyle="1" w:styleId="WW-DefaultParagraphFont">
    <w:name w:val="WW-Default Paragraph Font"/>
    <w:uiPriority w:val="99"/>
    <w:rsid w:val="00F41473"/>
  </w:style>
  <w:style w:type="character" w:customStyle="1" w:styleId="WW8Num7z1">
    <w:name w:val="WW8Num7z1"/>
    <w:uiPriority w:val="99"/>
    <w:rsid w:val="00F41473"/>
  </w:style>
  <w:style w:type="character" w:customStyle="1" w:styleId="WW8Num7z2">
    <w:name w:val="WW8Num7z2"/>
    <w:uiPriority w:val="99"/>
    <w:rsid w:val="00F41473"/>
  </w:style>
  <w:style w:type="character" w:customStyle="1" w:styleId="WW8Num7z3">
    <w:name w:val="WW8Num7z3"/>
    <w:uiPriority w:val="99"/>
    <w:rsid w:val="00F41473"/>
  </w:style>
  <w:style w:type="character" w:customStyle="1" w:styleId="WW8Num7z4">
    <w:name w:val="WW8Num7z4"/>
    <w:uiPriority w:val="99"/>
    <w:rsid w:val="00F41473"/>
  </w:style>
  <w:style w:type="character" w:customStyle="1" w:styleId="WW8Num7z5">
    <w:name w:val="WW8Num7z5"/>
    <w:uiPriority w:val="99"/>
    <w:rsid w:val="00F41473"/>
  </w:style>
  <w:style w:type="character" w:customStyle="1" w:styleId="WW8Num7z6">
    <w:name w:val="WW8Num7z6"/>
    <w:uiPriority w:val="99"/>
    <w:rsid w:val="00F41473"/>
  </w:style>
  <w:style w:type="character" w:customStyle="1" w:styleId="WW8Num7z7">
    <w:name w:val="WW8Num7z7"/>
    <w:uiPriority w:val="99"/>
    <w:rsid w:val="00F41473"/>
  </w:style>
  <w:style w:type="character" w:customStyle="1" w:styleId="WW8Num7z8">
    <w:name w:val="WW8Num7z8"/>
    <w:uiPriority w:val="99"/>
    <w:rsid w:val="00F41473"/>
  </w:style>
  <w:style w:type="character" w:customStyle="1" w:styleId="WW8Num8z1">
    <w:name w:val="WW8Num8z1"/>
    <w:uiPriority w:val="99"/>
    <w:rsid w:val="00F41473"/>
    <w:rPr>
      <w:rFonts w:ascii="Courier New" w:hAnsi="Courier New" w:cs="Courier New"/>
    </w:rPr>
  </w:style>
  <w:style w:type="character" w:customStyle="1" w:styleId="WW8Num8z2">
    <w:name w:val="WW8Num8z2"/>
    <w:uiPriority w:val="99"/>
    <w:rsid w:val="00F41473"/>
    <w:rPr>
      <w:rFonts w:ascii="Wingdings" w:hAnsi="Wingdings" w:cs="Wingdings"/>
    </w:rPr>
  </w:style>
  <w:style w:type="character" w:customStyle="1" w:styleId="WW8Num8z3">
    <w:name w:val="WW8Num8z3"/>
    <w:uiPriority w:val="99"/>
    <w:rsid w:val="00F41473"/>
    <w:rPr>
      <w:rFonts w:ascii="Symbol" w:hAnsi="Symbol" w:cs="Symbol"/>
    </w:rPr>
  </w:style>
  <w:style w:type="character" w:customStyle="1" w:styleId="WW8Num9z4">
    <w:name w:val="WW8Num9z4"/>
    <w:uiPriority w:val="99"/>
    <w:rsid w:val="00F41473"/>
  </w:style>
  <w:style w:type="character" w:customStyle="1" w:styleId="WW8Num9z5">
    <w:name w:val="WW8Num9z5"/>
    <w:uiPriority w:val="99"/>
    <w:rsid w:val="00F41473"/>
  </w:style>
  <w:style w:type="character" w:customStyle="1" w:styleId="WW8Num9z6">
    <w:name w:val="WW8Num9z6"/>
    <w:uiPriority w:val="99"/>
    <w:rsid w:val="00F41473"/>
  </w:style>
  <w:style w:type="character" w:customStyle="1" w:styleId="WW8Num9z7">
    <w:name w:val="WW8Num9z7"/>
    <w:uiPriority w:val="99"/>
    <w:rsid w:val="00F41473"/>
  </w:style>
  <w:style w:type="character" w:customStyle="1" w:styleId="WW8Num9z8">
    <w:name w:val="WW8Num9z8"/>
    <w:uiPriority w:val="99"/>
    <w:rsid w:val="00F41473"/>
  </w:style>
  <w:style w:type="character" w:customStyle="1" w:styleId="WW8Num10z4">
    <w:name w:val="WW8Num10z4"/>
    <w:uiPriority w:val="99"/>
    <w:rsid w:val="00F41473"/>
  </w:style>
  <w:style w:type="character" w:customStyle="1" w:styleId="WW8Num10z5">
    <w:name w:val="WW8Num10z5"/>
    <w:uiPriority w:val="99"/>
    <w:rsid w:val="00F41473"/>
  </w:style>
  <w:style w:type="character" w:customStyle="1" w:styleId="WW8Num10z6">
    <w:name w:val="WW8Num10z6"/>
    <w:uiPriority w:val="99"/>
    <w:rsid w:val="00F41473"/>
  </w:style>
  <w:style w:type="character" w:customStyle="1" w:styleId="WW8Num10z7">
    <w:name w:val="WW8Num10z7"/>
    <w:uiPriority w:val="99"/>
    <w:rsid w:val="00F41473"/>
  </w:style>
  <w:style w:type="character" w:customStyle="1" w:styleId="WW8Num10z8">
    <w:name w:val="WW8Num10z8"/>
    <w:uiPriority w:val="99"/>
    <w:rsid w:val="00F41473"/>
  </w:style>
  <w:style w:type="character" w:customStyle="1" w:styleId="DefaultParagraphFont1">
    <w:name w:val="Default Paragraph Font1"/>
    <w:uiPriority w:val="99"/>
    <w:rsid w:val="00F41473"/>
  </w:style>
  <w:style w:type="character" w:customStyle="1" w:styleId="WW-DefaultParagraphFont1">
    <w:name w:val="WW-Default Paragraph Font1"/>
    <w:uiPriority w:val="99"/>
    <w:rsid w:val="00F41473"/>
  </w:style>
  <w:style w:type="character" w:customStyle="1" w:styleId="WW-DefaultParagraphFont11">
    <w:name w:val="WW-Default Paragraph Font11"/>
    <w:uiPriority w:val="99"/>
    <w:rsid w:val="00F41473"/>
  </w:style>
  <w:style w:type="character" w:customStyle="1" w:styleId="WW8Num5z4">
    <w:name w:val="WW8Num5z4"/>
    <w:uiPriority w:val="99"/>
    <w:rsid w:val="00F41473"/>
  </w:style>
  <w:style w:type="character" w:customStyle="1" w:styleId="WW8Num5z5">
    <w:name w:val="WW8Num5z5"/>
    <w:uiPriority w:val="99"/>
    <w:rsid w:val="00F41473"/>
  </w:style>
  <w:style w:type="character" w:customStyle="1" w:styleId="WW8Num5z6">
    <w:name w:val="WW8Num5z6"/>
    <w:uiPriority w:val="99"/>
    <w:rsid w:val="00F41473"/>
  </w:style>
  <w:style w:type="character" w:customStyle="1" w:styleId="WW8Num5z7">
    <w:name w:val="WW8Num5z7"/>
    <w:uiPriority w:val="99"/>
    <w:rsid w:val="00F41473"/>
  </w:style>
  <w:style w:type="character" w:customStyle="1" w:styleId="WW8Num5z8">
    <w:name w:val="WW8Num5z8"/>
    <w:uiPriority w:val="99"/>
    <w:rsid w:val="00F41473"/>
  </w:style>
  <w:style w:type="character" w:customStyle="1" w:styleId="WW8Num8z4">
    <w:name w:val="WW8Num8z4"/>
    <w:uiPriority w:val="99"/>
    <w:rsid w:val="00F41473"/>
  </w:style>
  <w:style w:type="character" w:customStyle="1" w:styleId="WW8Num8z5">
    <w:name w:val="WW8Num8z5"/>
    <w:uiPriority w:val="99"/>
    <w:rsid w:val="00F41473"/>
  </w:style>
  <w:style w:type="character" w:customStyle="1" w:styleId="WW8Num8z6">
    <w:name w:val="WW8Num8z6"/>
    <w:uiPriority w:val="99"/>
    <w:rsid w:val="00F41473"/>
  </w:style>
  <w:style w:type="character" w:customStyle="1" w:styleId="WW8Num8z7">
    <w:name w:val="WW8Num8z7"/>
    <w:uiPriority w:val="99"/>
    <w:rsid w:val="00F41473"/>
  </w:style>
  <w:style w:type="character" w:customStyle="1" w:styleId="WW8Num8z8">
    <w:name w:val="WW8Num8z8"/>
    <w:uiPriority w:val="99"/>
    <w:rsid w:val="00F41473"/>
  </w:style>
  <w:style w:type="character" w:customStyle="1" w:styleId="WW8Num13z3">
    <w:name w:val="WW8Num13z3"/>
    <w:uiPriority w:val="99"/>
    <w:rsid w:val="00F41473"/>
    <w:rPr>
      <w:rFonts w:ascii="Symbol" w:hAnsi="Symbol" w:cs="Symbol"/>
    </w:rPr>
  </w:style>
  <w:style w:type="character" w:customStyle="1" w:styleId="WW8Num19z3">
    <w:name w:val="WW8Num19z3"/>
    <w:uiPriority w:val="99"/>
    <w:rsid w:val="00F41473"/>
  </w:style>
  <w:style w:type="character" w:customStyle="1" w:styleId="WW8Num19z4">
    <w:name w:val="WW8Num19z4"/>
    <w:uiPriority w:val="99"/>
    <w:rsid w:val="00F41473"/>
  </w:style>
  <w:style w:type="character" w:customStyle="1" w:styleId="WW8Num19z5">
    <w:name w:val="WW8Num19z5"/>
    <w:uiPriority w:val="99"/>
    <w:rsid w:val="00F41473"/>
  </w:style>
  <w:style w:type="character" w:customStyle="1" w:styleId="WW8Num19z6">
    <w:name w:val="WW8Num19z6"/>
    <w:uiPriority w:val="99"/>
    <w:rsid w:val="00F41473"/>
  </w:style>
  <w:style w:type="character" w:customStyle="1" w:styleId="WW8Num19z7">
    <w:name w:val="WW8Num19z7"/>
    <w:uiPriority w:val="99"/>
    <w:rsid w:val="00F41473"/>
  </w:style>
  <w:style w:type="character" w:customStyle="1" w:styleId="WW8Num19z8">
    <w:name w:val="WW8Num19z8"/>
    <w:uiPriority w:val="99"/>
    <w:rsid w:val="00F41473"/>
  </w:style>
  <w:style w:type="character" w:customStyle="1" w:styleId="WW8Num20z4">
    <w:name w:val="WW8Num20z4"/>
    <w:uiPriority w:val="99"/>
    <w:rsid w:val="00F41473"/>
  </w:style>
  <w:style w:type="character" w:customStyle="1" w:styleId="WW8Num20z5">
    <w:name w:val="WW8Num20z5"/>
    <w:uiPriority w:val="99"/>
    <w:rsid w:val="00F41473"/>
  </w:style>
  <w:style w:type="character" w:customStyle="1" w:styleId="WW8Num20z6">
    <w:name w:val="WW8Num20z6"/>
    <w:uiPriority w:val="99"/>
    <w:rsid w:val="00F41473"/>
  </w:style>
  <w:style w:type="character" w:customStyle="1" w:styleId="WW8Num20z7">
    <w:name w:val="WW8Num20z7"/>
    <w:uiPriority w:val="99"/>
    <w:rsid w:val="00F41473"/>
  </w:style>
  <w:style w:type="character" w:customStyle="1" w:styleId="WW8Num20z8">
    <w:name w:val="WW8Num20z8"/>
    <w:uiPriority w:val="99"/>
    <w:rsid w:val="00F41473"/>
  </w:style>
  <w:style w:type="character" w:customStyle="1" w:styleId="WW8Num21z0">
    <w:name w:val="WW8Num21z0"/>
    <w:uiPriority w:val="99"/>
    <w:rsid w:val="00F41473"/>
    <w:rPr>
      <w:rFonts w:ascii="Arial" w:hAnsi="Arial" w:cs="Arial"/>
      <w:u w:val="single"/>
    </w:rPr>
  </w:style>
  <w:style w:type="character" w:customStyle="1" w:styleId="WW8Num21z1">
    <w:name w:val="WW8Num21z1"/>
    <w:uiPriority w:val="99"/>
    <w:rsid w:val="00F41473"/>
    <w:rPr>
      <w:rFonts w:ascii="Courier New" w:hAnsi="Courier New" w:cs="Courier New"/>
    </w:rPr>
  </w:style>
  <w:style w:type="character" w:customStyle="1" w:styleId="WW8Num21z2">
    <w:name w:val="WW8Num21z2"/>
    <w:uiPriority w:val="99"/>
    <w:rsid w:val="00F41473"/>
    <w:rPr>
      <w:rFonts w:ascii="Wingdings" w:hAnsi="Wingdings" w:cs="Wingdings"/>
    </w:rPr>
  </w:style>
  <w:style w:type="character" w:customStyle="1" w:styleId="WW8Num21z3">
    <w:name w:val="WW8Num21z3"/>
    <w:uiPriority w:val="99"/>
    <w:rsid w:val="00F41473"/>
    <w:rPr>
      <w:rFonts w:ascii="Symbol" w:hAnsi="Symbol" w:cs="Symbol"/>
    </w:rPr>
  </w:style>
  <w:style w:type="character" w:customStyle="1" w:styleId="WW8Num22z0">
    <w:name w:val="WW8Num22z0"/>
    <w:uiPriority w:val="99"/>
    <w:rsid w:val="00F41473"/>
    <w:rPr>
      <w:rFonts w:ascii="Arial" w:hAnsi="Arial" w:cs="Arial"/>
      <w:lang w:val="ro-RO"/>
    </w:rPr>
  </w:style>
  <w:style w:type="character" w:customStyle="1" w:styleId="WW8Num22z1">
    <w:name w:val="WW8Num22z1"/>
    <w:uiPriority w:val="99"/>
    <w:rsid w:val="00F41473"/>
  </w:style>
  <w:style w:type="character" w:customStyle="1" w:styleId="WW8Num22z2">
    <w:name w:val="WW8Num22z2"/>
    <w:uiPriority w:val="99"/>
    <w:rsid w:val="00F41473"/>
  </w:style>
  <w:style w:type="character" w:customStyle="1" w:styleId="WW8Num22z3">
    <w:name w:val="WW8Num22z3"/>
    <w:uiPriority w:val="99"/>
    <w:rsid w:val="00F41473"/>
  </w:style>
  <w:style w:type="character" w:customStyle="1" w:styleId="WW8Num22z4">
    <w:name w:val="WW8Num22z4"/>
    <w:uiPriority w:val="99"/>
    <w:rsid w:val="00F41473"/>
  </w:style>
  <w:style w:type="character" w:customStyle="1" w:styleId="WW8Num22z5">
    <w:name w:val="WW8Num22z5"/>
    <w:uiPriority w:val="99"/>
    <w:rsid w:val="00F41473"/>
  </w:style>
  <w:style w:type="character" w:customStyle="1" w:styleId="WW8Num22z6">
    <w:name w:val="WW8Num22z6"/>
    <w:uiPriority w:val="99"/>
    <w:rsid w:val="00F41473"/>
  </w:style>
  <w:style w:type="character" w:customStyle="1" w:styleId="WW8Num22z7">
    <w:name w:val="WW8Num22z7"/>
    <w:uiPriority w:val="99"/>
    <w:rsid w:val="00F41473"/>
  </w:style>
  <w:style w:type="character" w:customStyle="1" w:styleId="WW8Num22z8">
    <w:name w:val="WW8Num22z8"/>
    <w:uiPriority w:val="99"/>
    <w:rsid w:val="00F41473"/>
  </w:style>
  <w:style w:type="character" w:customStyle="1" w:styleId="WW8Num23z0">
    <w:name w:val="WW8Num23z0"/>
    <w:uiPriority w:val="99"/>
    <w:rsid w:val="00F41473"/>
  </w:style>
  <w:style w:type="character" w:customStyle="1" w:styleId="WW8Num23z1">
    <w:name w:val="WW8Num23z1"/>
    <w:uiPriority w:val="99"/>
    <w:rsid w:val="00F41473"/>
  </w:style>
  <w:style w:type="character" w:customStyle="1" w:styleId="WW8Num23z2">
    <w:name w:val="WW8Num23z2"/>
    <w:uiPriority w:val="99"/>
    <w:rsid w:val="00F41473"/>
  </w:style>
  <w:style w:type="character" w:customStyle="1" w:styleId="WW8Num23z3">
    <w:name w:val="WW8Num23z3"/>
    <w:uiPriority w:val="99"/>
    <w:rsid w:val="00F41473"/>
  </w:style>
  <w:style w:type="character" w:customStyle="1" w:styleId="WW8Num23z4">
    <w:name w:val="WW8Num23z4"/>
    <w:uiPriority w:val="99"/>
    <w:rsid w:val="00F41473"/>
  </w:style>
  <w:style w:type="character" w:customStyle="1" w:styleId="WW8Num23z5">
    <w:name w:val="WW8Num23z5"/>
    <w:uiPriority w:val="99"/>
    <w:rsid w:val="00F41473"/>
  </w:style>
  <w:style w:type="character" w:customStyle="1" w:styleId="WW8Num23z6">
    <w:name w:val="WW8Num23z6"/>
    <w:uiPriority w:val="99"/>
    <w:rsid w:val="00F41473"/>
  </w:style>
  <w:style w:type="character" w:customStyle="1" w:styleId="WW8Num23z7">
    <w:name w:val="WW8Num23z7"/>
    <w:uiPriority w:val="99"/>
    <w:rsid w:val="00F41473"/>
  </w:style>
  <w:style w:type="character" w:customStyle="1" w:styleId="WW8Num23z8">
    <w:name w:val="WW8Num23z8"/>
    <w:uiPriority w:val="99"/>
    <w:rsid w:val="00F41473"/>
  </w:style>
  <w:style w:type="character" w:customStyle="1" w:styleId="WW8Num24z0">
    <w:name w:val="WW8Num24z0"/>
    <w:uiPriority w:val="99"/>
    <w:rsid w:val="00F41473"/>
  </w:style>
  <w:style w:type="character" w:customStyle="1" w:styleId="WW8Num24z1">
    <w:name w:val="WW8Num24z1"/>
    <w:uiPriority w:val="99"/>
    <w:rsid w:val="00F41473"/>
  </w:style>
  <w:style w:type="character" w:customStyle="1" w:styleId="WW8Num24z2">
    <w:name w:val="WW8Num24z2"/>
    <w:uiPriority w:val="99"/>
    <w:rsid w:val="00F41473"/>
  </w:style>
  <w:style w:type="character" w:customStyle="1" w:styleId="WW8Num24z3">
    <w:name w:val="WW8Num24z3"/>
    <w:uiPriority w:val="99"/>
    <w:rsid w:val="00F41473"/>
  </w:style>
  <w:style w:type="character" w:customStyle="1" w:styleId="WW8Num24z4">
    <w:name w:val="WW8Num24z4"/>
    <w:uiPriority w:val="99"/>
    <w:rsid w:val="00F41473"/>
  </w:style>
  <w:style w:type="character" w:customStyle="1" w:styleId="WW8Num24z5">
    <w:name w:val="WW8Num24z5"/>
    <w:uiPriority w:val="99"/>
    <w:rsid w:val="00F41473"/>
  </w:style>
  <w:style w:type="character" w:customStyle="1" w:styleId="WW8Num24z6">
    <w:name w:val="WW8Num24z6"/>
    <w:uiPriority w:val="99"/>
    <w:rsid w:val="00F41473"/>
  </w:style>
  <w:style w:type="character" w:customStyle="1" w:styleId="WW8Num24z7">
    <w:name w:val="WW8Num24z7"/>
    <w:uiPriority w:val="99"/>
    <w:rsid w:val="00F41473"/>
  </w:style>
  <w:style w:type="character" w:customStyle="1" w:styleId="WW8Num24z8">
    <w:name w:val="WW8Num24z8"/>
    <w:uiPriority w:val="99"/>
    <w:rsid w:val="00F41473"/>
  </w:style>
  <w:style w:type="character" w:customStyle="1" w:styleId="WW8Num25z0">
    <w:name w:val="WW8Num25z0"/>
    <w:uiPriority w:val="99"/>
    <w:rsid w:val="00F41473"/>
    <w:rPr>
      <w:rFonts w:ascii="Arial" w:hAnsi="Arial" w:cs="Arial"/>
      <w:u w:val="single"/>
    </w:rPr>
  </w:style>
  <w:style w:type="character" w:customStyle="1" w:styleId="WW8Num25z1">
    <w:name w:val="WW8Num25z1"/>
    <w:uiPriority w:val="99"/>
    <w:rsid w:val="00F41473"/>
    <w:rPr>
      <w:rFonts w:ascii="Courier New" w:hAnsi="Courier New" w:cs="Courier New"/>
    </w:rPr>
  </w:style>
  <w:style w:type="character" w:customStyle="1" w:styleId="WW8Num25z2">
    <w:name w:val="WW8Num25z2"/>
    <w:uiPriority w:val="99"/>
    <w:rsid w:val="00F41473"/>
    <w:rPr>
      <w:rFonts w:ascii="Wingdings" w:hAnsi="Wingdings" w:cs="Wingdings"/>
    </w:rPr>
  </w:style>
  <w:style w:type="character" w:customStyle="1" w:styleId="WW8Num25z3">
    <w:name w:val="WW8Num25z3"/>
    <w:uiPriority w:val="99"/>
    <w:rsid w:val="00F41473"/>
    <w:rPr>
      <w:rFonts w:ascii="Symbol" w:hAnsi="Symbol" w:cs="Symbol"/>
    </w:rPr>
  </w:style>
  <w:style w:type="character" w:customStyle="1" w:styleId="WW8Num26z0">
    <w:name w:val="WW8Num26z0"/>
    <w:uiPriority w:val="99"/>
    <w:rsid w:val="00F41473"/>
    <w:rPr>
      <w:rFonts w:ascii="Symbol" w:hAnsi="Symbol" w:cs="Symbol"/>
    </w:rPr>
  </w:style>
  <w:style w:type="character" w:customStyle="1" w:styleId="WW8Num26z1">
    <w:name w:val="WW8Num26z1"/>
    <w:uiPriority w:val="99"/>
    <w:rsid w:val="00F41473"/>
    <w:rPr>
      <w:rFonts w:ascii="Courier New" w:hAnsi="Courier New" w:cs="Courier New"/>
    </w:rPr>
  </w:style>
  <w:style w:type="character" w:customStyle="1" w:styleId="WW8Num26z2">
    <w:name w:val="WW8Num26z2"/>
    <w:uiPriority w:val="99"/>
    <w:rsid w:val="00F41473"/>
    <w:rPr>
      <w:rFonts w:ascii="Wingdings" w:hAnsi="Wingdings" w:cs="Wingdings"/>
    </w:rPr>
  </w:style>
  <w:style w:type="character" w:customStyle="1" w:styleId="WW8Num26z3">
    <w:name w:val="WW8Num26z3"/>
    <w:uiPriority w:val="99"/>
    <w:rsid w:val="00F41473"/>
    <w:rPr>
      <w:rFonts w:ascii="Symbol" w:hAnsi="Symbol" w:cs="Symbol"/>
    </w:rPr>
  </w:style>
  <w:style w:type="character" w:customStyle="1" w:styleId="WW8Num27z0">
    <w:name w:val="WW8Num27z0"/>
    <w:uiPriority w:val="99"/>
    <w:rsid w:val="00F41473"/>
    <w:rPr>
      <w:sz w:val="28"/>
      <w:szCs w:val="28"/>
    </w:rPr>
  </w:style>
  <w:style w:type="character" w:customStyle="1" w:styleId="WW8Num27z1">
    <w:name w:val="WW8Num27z1"/>
    <w:uiPriority w:val="99"/>
    <w:rsid w:val="00F41473"/>
  </w:style>
  <w:style w:type="character" w:customStyle="1" w:styleId="WW8Num27z2">
    <w:name w:val="WW8Num27z2"/>
    <w:uiPriority w:val="99"/>
    <w:rsid w:val="00F41473"/>
  </w:style>
  <w:style w:type="character" w:customStyle="1" w:styleId="WW8Num27z3">
    <w:name w:val="WW8Num27z3"/>
    <w:uiPriority w:val="99"/>
    <w:rsid w:val="00F41473"/>
  </w:style>
  <w:style w:type="character" w:customStyle="1" w:styleId="WW8Num27z4">
    <w:name w:val="WW8Num27z4"/>
    <w:uiPriority w:val="99"/>
    <w:rsid w:val="00F41473"/>
  </w:style>
  <w:style w:type="character" w:customStyle="1" w:styleId="WW8Num27z5">
    <w:name w:val="WW8Num27z5"/>
    <w:uiPriority w:val="99"/>
    <w:rsid w:val="00F41473"/>
  </w:style>
  <w:style w:type="character" w:customStyle="1" w:styleId="WW8Num27z6">
    <w:name w:val="WW8Num27z6"/>
    <w:uiPriority w:val="99"/>
    <w:rsid w:val="00F41473"/>
  </w:style>
  <w:style w:type="character" w:customStyle="1" w:styleId="WW8Num27z7">
    <w:name w:val="WW8Num27z7"/>
    <w:uiPriority w:val="99"/>
    <w:rsid w:val="00F41473"/>
  </w:style>
  <w:style w:type="character" w:customStyle="1" w:styleId="WW8Num27z8">
    <w:name w:val="WW8Num27z8"/>
    <w:uiPriority w:val="99"/>
    <w:rsid w:val="00F41473"/>
  </w:style>
  <w:style w:type="character" w:customStyle="1" w:styleId="WW-DefaultParagraphFont111">
    <w:name w:val="WW-Default Paragraph Font111"/>
    <w:uiPriority w:val="99"/>
    <w:rsid w:val="00F41473"/>
  </w:style>
  <w:style w:type="character" w:customStyle="1" w:styleId="WW8Num13z4">
    <w:name w:val="WW8Num13z4"/>
    <w:uiPriority w:val="99"/>
    <w:rsid w:val="00F41473"/>
  </w:style>
  <w:style w:type="character" w:customStyle="1" w:styleId="WW8Num13z5">
    <w:name w:val="WW8Num13z5"/>
    <w:uiPriority w:val="99"/>
    <w:rsid w:val="00F41473"/>
  </w:style>
  <w:style w:type="character" w:customStyle="1" w:styleId="WW8Num13z6">
    <w:name w:val="WW8Num13z6"/>
    <w:uiPriority w:val="99"/>
    <w:rsid w:val="00F41473"/>
  </w:style>
  <w:style w:type="character" w:customStyle="1" w:styleId="WW8Num13z7">
    <w:name w:val="WW8Num13z7"/>
    <w:uiPriority w:val="99"/>
    <w:rsid w:val="00F41473"/>
  </w:style>
  <w:style w:type="character" w:customStyle="1" w:styleId="WW8Num13z8">
    <w:name w:val="WW8Num13z8"/>
    <w:uiPriority w:val="99"/>
    <w:rsid w:val="00F41473"/>
  </w:style>
  <w:style w:type="character" w:customStyle="1" w:styleId="WW-DefaultParagraphFont1111">
    <w:name w:val="WW-Default Paragraph Font1111"/>
    <w:uiPriority w:val="99"/>
    <w:rsid w:val="00F41473"/>
  </w:style>
  <w:style w:type="character" w:customStyle="1" w:styleId="WW-DefaultParagraphFont11111">
    <w:name w:val="WW-Default Paragraph Font11111"/>
    <w:uiPriority w:val="99"/>
    <w:rsid w:val="00F41473"/>
  </w:style>
  <w:style w:type="character" w:customStyle="1" w:styleId="WW8Num4z1">
    <w:name w:val="WW8Num4z1"/>
    <w:uiPriority w:val="99"/>
    <w:rsid w:val="00F41473"/>
  </w:style>
  <w:style w:type="character" w:customStyle="1" w:styleId="WW8Num4z2">
    <w:name w:val="WW8Num4z2"/>
    <w:uiPriority w:val="99"/>
    <w:rsid w:val="00F41473"/>
  </w:style>
  <w:style w:type="character" w:customStyle="1" w:styleId="WW8Num4z3">
    <w:name w:val="WW8Num4z3"/>
    <w:uiPriority w:val="99"/>
    <w:rsid w:val="00F41473"/>
  </w:style>
  <w:style w:type="character" w:customStyle="1" w:styleId="WW8Num4z4">
    <w:name w:val="WW8Num4z4"/>
    <w:uiPriority w:val="99"/>
    <w:rsid w:val="00F41473"/>
  </w:style>
  <w:style w:type="character" w:customStyle="1" w:styleId="WW8Num4z5">
    <w:name w:val="WW8Num4z5"/>
    <w:uiPriority w:val="99"/>
    <w:rsid w:val="00F41473"/>
  </w:style>
  <w:style w:type="character" w:customStyle="1" w:styleId="WW8Num4z6">
    <w:name w:val="WW8Num4z6"/>
    <w:uiPriority w:val="99"/>
    <w:rsid w:val="00F41473"/>
  </w:style>
  <w:style w:type="character" w:customStyle="1" w:styleId="WW8Num4z7">
    <w:name w:val="WW8Num4z7"/>
    <w:uiPriority w:val="99"/>
    <w:rsid w:val="00F41473"/>
  </w:style>
  <w:style w:type="character" w:customStyle="1" w:styleId="WW8Num4z8">
    <w:name w:val="WW8Num4z8"/>
    <w:uiPriority w:val="99"/>
    <w:rsid w:val="00F41473"/>
  </w:style>
  <w:style w:type="character" w:customStyle="1" w:styleId="WW8Num6z4">
    <w:name w:val="WW8Num6z4"/>
    <w:uiPriority w:val="99"/>
    <w:rsid w:val="00F41473"/>
  </w:style>
  <w:style w:type="character" w:customStyle="1" w:styleId="WW8Num6z5">
    <w:name w:val="WW8Num6z5"/>
    <w:uiPriority w:val="99"/>
    <w:rsid w:val="00F41473"/>
  </w:style>
  <w:style w:type="character" w:customStyle="1" w:styleId="WW8Num6z6">
    <w:name w:val="WW8Num6z6"/>
    <w:uiPriority w:val="99"/>
    <w:rsid w:val="00F41473"/>
  </w:style>
  <w:style w:type="character" w:customStyle="1" w:styleId="WW8Num6z7">
    <w:name w:val="WW8Num6z7"/>
    <w:uiPriority w:val="99"/>
    <w:rsid w:val="00F41473"/>
  </w:style>
  <w:style w:type="character" w:customStyle="1" w:styleId="WW8Num6z8">
    <w:name w:val="WW8Num6z8"/>
    <w:uiPriority w:val="99"/>
    <w:rsid w:val="00F41473"/>
  </w:style>
  <w:style w:type="character" w:customStyle="1" w:styleId="WW8Num26z4">
    <w:name w:val="WW8Num26z4"/>
    <w:uiPriority w:val="99"/>
    <w:rsid w:val="00F41473"/>
  </w:style>
  <w:style w:type="character" w:customStyle="1" w:styleId="WW8Num26z5">
    <w:name w:val="WW8Num26z5"/>
    <w:uiPriority w:val="99"/>
    <w:rsid w:val="00F41473"/>
  </w:style>
  <w:style w:type="character" w:customStyle="1" w:styleId="WW8Num26z6">
    <w:name w:val="WW8Num26z6"/>
    <w:uiPriority w:val="99"/>
    <w:rsid w:val="00F41473"/>
  </w:style>
  <w:style w:type="character" w:customStyle="1" w:styleId="WW8Num26z7">
    <w:name w:val="WW8Num26z7"/>
    <w:uiPriority w:val="99"/>
    <w:rsid w:val="00F41473"/>
  </w:style>
  <w:style w:type="character" w:customStyle="1" w:styleId="WW8Num26z8">
    <w:name w:val="WW8Num26z8"/>
    <w:uiPriority w:val="99"/>
    <w:rsid w:val="00F41473"/>
  </w:style>
  <w:style w:type="character" w:customStyle="1" w:styleId="WW8Num28z0">
    <w:name w:val="WW8Num28z0"/>
    <w:uiPriority w:val="99"/>
    <w:rsid w:val="00F41473"/>
    <w:rPr>
      <w:rFonts w:ascii="Arial" w:hAnsi="Arial" w:cs="Arial"/>
    </w:rPr>
  </w:style>
  <w:style w:type="character" w:customStyle="1" w:styleId="WW8Num28z1">
    <w:name w:val="WW8Num28z1"/>
    <w:uiPriority w:val="99"/>
    <w:rsid w:val="00F41473"/>
    <w:rPr>
      <w:rFonts w:ascii="Courier New" w:hAnsi="Courier New" w:cs="Courier New"/>
    </w:rPr>
  </w:style>
  <w:style w:type="character" w:customStyle="1" w:styleId="WW8Num28z2">
    <w:name w:val="WW8Num28z2"/>
    <w:uiPriority w:val="99"/>
    <w:rsid w:val="00F41473"/>
    <w:rPr>
      <w:rFonts w:ascii="Wingdings" w:hAnsi="Wingdings" w:cs="Wingdings"/>
    </w:rPr>
  </w:style>
  <w:style w:type="character" w:customStyle="1" w:styleId="WW8Num28z3">
    <w:name w:val="WW8Num28z3"/>
    <w:uiPriority w:val="99"/>
    <w:rsid w:val="00F41473"/>
    <w:rPr>
      <w:rFonts w:ascii="Symbol" w:hAnsi="Symbol" w:cs="Symbol"/>
    </w:rPr>
  </w:style>
  <w:style w:type="character" w:customStyle="1" w:styleId="WW8Num29z0">
    <w:name w:val="WW8Num29z0"/>
    <w:uiPriority w:val="99"/>
    <w:rsid w:val="00F41473"/>
  </w:style>
  <w:style w:type="character" w:customStyle="1" w:styleId="WW8Num29z1">
    <w:name w:val="WW8Num29z1"/>
    <w:uiPriority w:val="99"/>
    <w:rsid w:val="00F41473"/>
  </w:style>
  <w:style w:type="character" w:customStyle="1" w:styleId="WW8Num29z2">
    <w:name w:val="WW8Num29z2"/>
    <w:uiPriority w:val="99"/>
    <w:rsid w:val="00F41473"/>
  </w:style>
  <w:style w:type="character" w:customStyle="1" w:styleId="WW8Num29z3">
    <w:name w:val="WW8Num29z3"/>
    <w:uiPriority w:val="99"/>
    <w:rsid w:val="00F41473"/>
  </w:style>
  <w:style w:type="character" w:customStyle="1" w:styleId="WW8Num29z4">
    <w:name w:val="WW8Num29z4"/>
    <w:uiPriority w:val="99"/>
    <w:rsid w:val="00F41473"/>
  </w:style>
  <w:style w:type="character" w:customStyle="1" w:styleId="WW8Num29z5">
    <w:name w:val="WW8Num29z5"/>
    <w:uiPriority w:val="99"/>
    <w:rsid w:val="00F41473"/>
  </w:style>
  <w:style w:type="character" w:customStyle="1" w:styleId="WW8Num29z6">
    <w:name w:val="WW8Num29z6"/>
    <w:uiPriority w:val="99"/>
    <w:rsid w:val="00F41473"/>
  </w:style>
  <w:style w:type="character" w:customStyle="1" w:styleId="WW8Num29z7">
    <w:name w:val="WW8Num29z7"/>
    <w:uiPriority w:val="99"/>
    <w:rsid w:val="00F41473"/>
  </w:style>
  <w:style w:type="character" w:customStyle="1" w:styleId="WW8Num29z8">
    <w:name w:val="WW8Num29z8"/>
    <w:uiPriority w:val="99"/>
    <w:rsid w:val="00F41473"/>
  </w:style>
  <w:style w:type="character" w:customStyle="1" w:styleId="WW8Num30z0">
    <w:name w:val="WW8Num30z0"/>
    <w:uiPriority w:val="99"/>
    <w:rsid w:val="00F41473"/>
    <w:rPr>
      <w:rFonts w:ascii="Wingdings" w:hAnsi="Wingdings" w:cs="Wingdings"/>
    </w:rPr>
  </w:style>
  <w:style w:type="character" w:customStyle="1" w:styleId="WW8Num30z1">
    <w:name w:val="WW8Num30z1"/>
    <w:uiPriority w:val="99"/>
    <w:rsid w:val="00F41473"/>
    <w:rPr>
      <w:rFonts w:ascii="Arial Narrow" w:hAnsi="Arial Narrow" w:cs="Arial Narrow"/>
    </w:rPr>
  </w:style>
  <w:style w:type="character" w:customStyle="1" w:styleId="WW8Num30z3">
    <w:name w:val="WW8Num30z3"/>
    <w:uiPriority w:val="99"/>
    <w:rsid w:val="00F41473"/>
    <w:rPr>
      <w:rFonts w:ascii="Symbol" w:hAnsi="Symbol" w:cs="Symbol"/>
    </w:rPr>
  </w:style>
  <w:style w:type="character" w:customStyle="1" w:styleId="WW8Num30z4">
    <w:name w:val="WW8Num30z4"/>
    <w:uiPriority w:val="99"/>
    <w:rsid w:val="00F41473"/>
    <w:rPr>
      <w:rFonts w:ascii="Courier New" w:hAnsi="Courier New" w:cs="Courier New"/>
    </w:rPr>
  </w:style>
  <w:style w:type="character" w:customStyle="1" w:styleId="WW8Num31z0">
    <w:name w:val="WW8Num31z0"/>
    <w:uiPriority w:val="99"/>
    <w:rsid w:val="00F41473"/>
  </w:style>
  <w:style w:type="character" w:customStyle="1" w:styleId="WW8Num31z1">
    <w:name w:val="WW8Num31z1"/>
    <w:uiPriority w:val="99"/>
    <w:rsid w:val="00F41473"/>
    <w:rPr>
      <w:rFonts w:ascii="Arial Narrow" w:hAnsi="Arial Narrow" w:cs="Arial Narrow"/>
    </w:rPr>
  </w:style>
  <w:style w:type="character" w:customStyle="1" w:styleId="WW8Num31z2">
    <w:name w:val="WW8Num31z2"/>
    <w:uiPriority w:val="99"/>
    <w:rsid w:val="00F41473"/>
  </w:style>
  <w:style w:type="character" w:customStyle="1" w:styleId="WW8Num31z3">
    <w:name w:val="WW8Num31z3"/>
    <w:uiPriority w:val="99"/>
    <w:rsid w:val="00F41473"/>
  </w:style>
  <w:style w:type="character" w:customStyle="1" w:styleId="WW8Num31z4">
    <w:name w:val="WW8Num31z4"/>
    <w:uiPriority w:val="99"/>
    <w:rsid w:val="00F41473"/>
  </w:style>
  <w:style w:type="character" w:customStyle="1" w:styleId="WW8Num31z5">
    <w:name w:val="WW8Num31z5"/>
    <w:uiPriority w:val="99"/>
    <w:rsid w:val="00F41473"/>
  </w:style>
  <w:style w:type="character" w:customStyle="1" w:styleId="WW8Num31z6">
    <w:name w:val="WW8Num31z6"/>
    <w:uiPriority w:val="99"/>
    <w:rsid w:val="00F41473"/>
  </w:style>
  <w:style w:type="character" w:customStyle="1" w:styleId="WW8Num31z7">
    <w:name w:val="WW8Num31z7"/>
    <w:uiPriority w:val="99"/>
    <w:rsid w:val="00F41473"/>
  </w:style>
  <w:style w:type="character" w:customStyle="1" w:styleId="WW8Num31z8">
    <w:name w:val="WW8Num31z8"/>
    <w:uiPriority w:val="99"/>
    <w:rsid w:val="00F41473"/>
  </w:style>
  <w:style w:type="character" w:customStyle="1" w:styleId="WW8Num32z0">
    <w:name w:val="WW8Num32z0"/>
    <w:uiPriority w:val="99"/>
    <w:rsid w:val="00F41473"/>
    <w:rPr>
      <w:rFonts w:ascii="Arial Narrow" w:hAnsi="Arial Narrow" w:cs="Arial Narrow"/>
    </w:rPr>
  </w:style>
  <w:style w:type="character" w:customStyle="1" w:styleId="WW8Num32z1">
    <w:name w:val="WW8Num32z1"/>
    <w:uiPriority w:val="99"/>
    <w:rsid w:val="00F41473"/>
    <w:rPr>
      <w:rFonts w:ascii="Courier New" w:hAnsi="Courier New" w:cs="Courier New"/>
    </w:rPr>
  </w:style>
  <w:style w:type="character" w:customStyle="1" w:styleId="WW8Num32z2">
    <w:name w:val="WW8Num32z2"/>
    <w:uiPriority w:val="99"/>
    <w:rsid w:val="00F41473"/>
    <w:rPr>
      <w:rFonts w:ascii="Wingdings" w:hAnsi="Wingdings" w:cs="Wingdings"/>
    </w:rPr>
  </w:style>
  <w:style w:type="character" w:customStyle="1" w:styleId="WW8Num32z3">
    <w:name w:val="WW8Num32z3"/>
    <w:uiPriority w:val="99"/>
    <w:rsid w:val="00F41473"/>
    <w:rPr>
      <w:rFonts w:ascii="Symbol" w:hAnsi="Symbol" w:cs="Symbol"/>
    </w:rPr>
  </w:style>
  <w:style w:type="character" w:customStyle="1" w:styleId="WW8Num33z0">
    <w:name w:val="WW8Num33z0"/>
    <w:uiPriority w:val="99"/>
    <w:rsid w:val="00F41473"/>
    <w:rPr>
      <w:rFonts w:ascii="Arial Narrow" w:hAnsi="Arial Narrow" w:cs="Arial Narrow"/>
    </w:rPr>
  </w:style>
  <w:style w:type="character" w:customStyle="1" w:styleId="WW8Num33z1">
    <w:name w:val="WW8Num33z1"/>
    <w:uiPriority w:val="99"/>
    <w:rsid w:val="00F41473"/>
    <w:rPr>
      <w:rFonts w:ascii="Courier New" w:hAnsi="Courier New" w:cs="Courier New"/>
    </w:rPr>
  </w:style>
  <w:style w:type="character" w:customStyle="1" w:styleId="WW8Num33z2">
    <w:name w:val="WW8Num33z2"/>
    <w:uiPriority w:val="99"/>
    <w:rsid w:val="00F41473"/>
    <w:rPr>
      <w:rFonts w:ascii="Wingdings" w:hAnsi="Wingdings" w:cs="Wingdings"/>
    </w:rPr>
  </w:style>
  <w:style w:type="character" w:customStyle="1" w:styleId="WW8Num33z3">
    <w:name w:val="WW8Num33z3"/>
    <w:uiPriority w:val="99"/>
    <w:rsid w:val="00F41473"/>
    <w:rPr>
      <w:rFonts w:ascii="Symbol" w:hAnsi="Symbol" w:cs="Symbol"/>
    </w:rPr>
  </w:style>
  <w:style w:type="character" w:customStyle="1" w:styleId="WW8Num34z0">
    <w:name w:val="WW8Num34z0"/>
    <w:uiPriority w:val="99"/>
    <w:rsid w:val="00F41473"/>
  </w:style>
  <w:style w:type="character" w:customStyle="1" w:styleId="WW8Num34z1">
    <w:name w:val="WW8Num34z1"/>
    <w:uiPriority w:val="99"/>
    <w:rsid w:val="00F41473"/>
  </w:style>
  <w:style w:type="character" w:customStyle="1" w:styleId="WW8Num34z2">
    <w:name w:val="WW8Num34z2"/>
    <w:uiPriority w:val="99"/>
    <w:rsid w:val="00F41473"/>
  </w:style>
  <w:style w:type="character" w:customStyle="1" w:styleId="WW8Num34z3">
    <w:name w:val="WW8Num34z3"/>
    <w:uiPriority w:val="99"/>
    <w:rsid w:val="00F41473"/>
  </w:style>
  <w:style w:type="character" w:customStyle="1" w:styleId="WW8Num34z4">
    <w:name w:val="WW8Num34z4"/>
    <w:uiPriority w:val="99"/>
    <w:rsid w:val="00F41473"/>
  </w:style>
  <w:style w:type="character" w:customStyle="1" w:styleId="WW8Num34z5">
    <w:name w:val="WW8Num34z5"/>
    <w:uiPriority w:val="99"/>
    <w:rsid w:val="00F41473"/>
  </w:style>
  <w:style w:type="character" w:customStyle="1" w:styleId="WW8Num34z6">
    <w:name w:val="WW8Num34z6"/>
    <w:uiPriority w:val="99"/>
    <w:rsid w:val="00F41473"/>
  </w:style>
  <w:style w:type="character" w:customStyle="1" w:styleId="WW8Num34z7">
    <w:name w:val="WW8Num34z7"/>
    <w:uiPriority w:val="99"/>
    <w:rsid w:val="00F41473"/>
  </w:style>
  <w:style w:type="character" w:customStyle="1" w:styleId="WW8Num34z8">
    <w:name w:val="WW8Num34z8"/>
    <w:uiPriority w:val="99"/>
    <w:rsid w:val="00F41473"/>
  </w:style>
  <w:style w:type="character" w:customStyle="1" w:styleId="WW8Num35z0">
    <w:name w:val="WW8Num35z0"/>
    <w:uiPriority w:val="99"/>
    <w:rsid w:val="00F41473"/>
    <w:rPr>
      <w:rFonts w:ascii="Symbol" w:eastAsia="Times New Roman" w:hAnsi="Symbol" w:cs="Symbol"/>
      <w:color w:val="auto"/>
    </w:rPr>
  </w:style>
  <w:style w:type="character" w:customStyle="1" w:styleId="WW8Num35z1">
    <w:name w:val="WW8Num35z1"/>
    <w:uiPriority w:val="99"/>
    <w:rsid w:val="00F41473"/>
    <w:rPr>
      <w:rFonts w:ascii="Courier New" w:hAnsi="Courier New" w:cs="Courier New"/>
    </w:rPr>
  </w:style>
  <w:style w:type="character" w:customStyle="1" w:styleId="WW8Num35z2">
    <w:name w:val="WW8Num35z2"/>
    <w:uiPriority w:val="99"/>
    <w:rsid w:val="00F41473"/>
    <w:rPr>
      <w:rFonts w:ascii="Wingdings" w:hAnsi="Wingdings" w:cs="Wingdings"/>
    </w:rPr>
  </w:style>
  <w:style w:type="character" w:customStyle="1" w:styleId="WW8Num35z3">
    <w:name w:val="WW8Num35z3"/>
    <w:uiPriority w:val="99"/>
    <w:rsid w:val="00F41473"/>
    <w:rPr>
      <w:rFonts w:ascii="Symbol" w:hAnsi="Symbol" w:cs="Symbol"/>
    </w:rPr>
  </w:style>
  <w:style w:type="character" w:customStyle="1" w:styleId="WW8Num36z0">
    <w:name w:val="WW8Num36z0"/>
    <w:uiPriority w:val="99"/>
    <w:rsid w:val="00F41473"/>
    <w:rPr>
      <w:rFonts w:ascii="Wingdings" w:hAnsi="Wingdings" w:cs="Wingdings"/>
    </w:rPr>
  </w:style>
  <w:style w:type="character" w:customStyle="1" w:styleId="WW8Num36z1">
    <w:name w:val="WW8Num36z1"/>
    <w:uiPriority w:val="99"/>
    <w:rsid w:val="00F41473"/>
  </w:style>
  <w:style w:type="character" w:customStyle="1" w:styleId="WW8Num36z2">
    <w:name w:val="WW8Num36z2"/>
    <w:uiPriority w:val="99"/>
    <w:rsid w:val="00F41473"/>
  </w:style>
  <w:style w:type="character" w:customStyle="1" w:styleId="WW8Num36z3">
    <w:name w:val="WW8Num36z3"/>
    <w:uiPriority w:val="99"/>
    <w:rsid w:val="00F41473"/>
  </w:style>
  <w:style w:type="character" w:customStyle="1" w:styleId="WW8Num36z4">
    <w:name w:val="WW8Num36z4"/>
    <w:uiPriority w:val="99"/>
    <w:rsid w:val="00F41473"/>
  </w:style>
  <w:style w:type="character" w:customStyle="1" w:styleId="WW8Num36z5">
    <w:name w:val="WW8Num36z5"/>
    <w:uiPriority w:val="99"/>
    <w:rsid w:val="00F41473"/>
  </w:style>
  <w:style w:type="character" w:customStyle="1" w:styleId="WW8Num36z6">
    <w:name w:val="WW8Num36z6"/>
    <w:uiPriority w:val="99"/>
    <w:rsid w:val="00F41473"/>
  </w:style>
  <w:style w:type="character" w:customStyle="1" w:styleId="WW8Num36z7">
    <w:name w:val="WW8Num36z7"/>
    <w:uiPriority w:val="99"/>
    <w:rsid w:val="00F41473"/>
  </w:style>
  <w:style w:type="character" w:customStyle="1" w:styleId="WW8Num36z8">
    <w:name w:val="WW8Num36z8"/>
    <w:uiPriority w:val="99"/>
    <w:rsid w:val="00F41473"/>
  </w:style>
  <w:style w:type="character" w:customStyle="1" w:styleId="WW8Num37z0">
    <w:name w:val="WW8Num37z0"/>
    <w:uiPriority w:val="99"/>
    <w:rsid w:val="00F41473"/>
    <w:rPr>
      <w:rFonts w:ascii="Arial" w:hAnsi="Arial" w:cs="Arial"/>
    </w:rPr>
  </w:style>
  <w:style w:type="character" w:customStyle="1" w:styleId="WW8Num37z1">
    <w:name w:val="WW8Num37z1"/>
    <w:uiPriority w:val="99"/>
    <w:rsid w:val="00F41473"/>
    <w:rPr>
      <w:rFonts w:ascii="Courier New" w:hAnsi="Courier New" w:cs="Courier New"/>
    </w:rPr>
  </w:style>
  <w:style w:type="character" w:customStyle="1" w:styleId="WW8Num37z2">
    <w:name w:val="WW8Num37z2"/>
    <w:uiPriority w:val="99"/>
    <w:rsid w:val="00F41473"/>
    <w:rPr>
      <w:rFonts w:ascii="Wingdings" w:hAnsi="Wingdings" w:cs="Wingdings"/>
    </w:rPr>
  </w:style>
  <w:style w:type="character" w:customStyle="1" w:styleId="WW8Num37z3">
    <w:name w:val="WW8Num37z3"/>
    <w:uiPriority w:val="99"/>
    <w:rsid w:val="00F41473"/>
    <w:rPr>
      <w:rFonts w:ascii="Symbol" w:hAnsi="Symbol" w:cs="Symbol"/>
    </w:rPr>
  </w:style>
  <w:style w:type="character" w:customStyle="1" w:styleId="WW8Num38z0">
    <w:name w:val="WW8Num38z0"/>
    <w:uiPriority w:val="99"/>
    <w:rsid w:val="00F41473"/>
    <w:rPr>
      <w:rFonts w:ascii="Symbol" w:hAnsi="Symbol" w:cs="Symbol"/>
      <w:color w:val="auto"/>
    </w:rPr>
  </w:style>
  <w:style w:type="character" w:customStyle="1" w:styleId="WW8Num38z2">
    <w:name w:val="WW8Num38z2"/>
    <w:uiPriority w:val="99"/>
    <w:rsid w:val="00F41473"/>
    <w:rPr>
      <w:rFonts w:ascii="Wingdings" w:hAnsi="Wingdings" w:cs="Wingdings"/>
    </w:rPr>
  </w:style>
  <w:style w:type="character" w:customStyle="1" w:styleId="WW8Num38z3">
    <w:name w:val="WW8Num38z3"/>
    <w:uiPriority w:val="99"/>
    <w:rsid w:val="00F41473"/>
    <w:rPr>
      <w:rFonts w:ascii="Symbol" w:hAnsi="Symbol" w:cs="Symbol"/>
    </w:rPr>
  </w:style>
  <w:style w:type="character" w:customStyle="1" w:styleId="WW8Num38z4">
    <w:name w:val="WW8Num38z4"/>
    <w:uiPriority w:val="99"/>
    <w:rsid w:val="00F41473"/>
    <w:rPr>
      <w:rFonts w:ascii="Courier New" w:hAnsi="Courier New" w:cs="Courier New"/>
    </w:rPr>
  </w:style>
  <w:style w:type="character" w:customStyle="1" w:styleId="WW8Num39z0">
    <w:name w:val="WW8Num39z0"/>
    <w:uiPriority w:val="99"/>
    <w:rsid w:val="00F41473"/>
    <w:rPr>
      <w:rFonts w:ascii="Symbol" w:hAnsi="Symbol" w:cs="Symbol"/>
    </w:rPr>
  </w:style>
  <w:style w:type="character" w:customStyle="1" w:styleId="WW8Num39z1">
    <w:name w:val="WW8Num39z1"/>
    <w:uiPriority w:val="99"/>
    <w:rsid w:val="00F41473"/>
    <w:rPr>
      <w:rFonts w:ascii="Wingdings" w:hAnsi="Wingdings" w:cs="Wingdings"/>
    </w:rPr>
  </w:style>
  <w:style w:type="character" w:customStyle="1" w:styleId="WW8Num39z4">
    <w:name w:val="WW8Num39z4"/>
    <w:uiPriority w:val="99"/>
    <w:rsid w:val="00F41473"/>
    <w:rPr>
      <w:rFonts w:ascii="Courier New" w:hAnsi="Courier New" w:cs="Courier New"/>
    </w:rPr>
  </w:style>
  <w:style w:type="character" w:customStyle="1" w:styleId="WW8Num40z0">
    <w:name w:val="WW8Num40z0"/>
    <w:uiPriority w:val="99"/>
    <w:rsid w:val="00F41473"/>
    <w:rPr>
      <w:b/>
      <w:bCs/>
    </w:rPr>
  </w:style>
  <w:style w:type="character" w:customStyle="1" w:styleId="WW8Num40z1">
    <w:name w:val="WW8Num40z1"/>
    <w:uiPriority w:val="99"/>
    <w:rsid w:val="00F41473"/>
  </w:style>
  <w:style w:type="character" w:customStyle="1" w:styleId="WW8Num40z2">
    <w:name w:val="WW8Num40z2"/>
    <w:uiPriority w:val="99"/>
    <w:rsid w:val="00F41473"/>
  </w:style>
  <w:style w:type="character" w:customStyle="1" w:styleId="WW8Num40z3">
    <w:name w:val="WW8Num40z3"/>
    <w:uiPriority w:val="99"/>
    <w:rsid w:val="00F41473"/>
  </w:style>
  <w:style w:type="character" w:customStyle="1" w:styleId="WW8Num40z4">
    <w:name w:val="WW8Num40z4"/>
    <w:uiPriority w:val="99"/>
    <w:rsid w:val="00F41473"/>
  </w:style>
  <w:style w:type="character" w:customStyle="1" w:styleId="WW8Num40z5">
    <w:name w:val="WW8Num40z5"/>
    <w:uiPriority w:val="99"/>
    <w:rsid w:val="00F41473"/>
  </w:style>
  <w:style w:type="character" w:customStyle="1" w:styleId="WW8Num40z6">
    <w:name w:val="WW8Num40z6"/>
    <w:uiPriority w:val="99"/>
    <w:rsid w:val="00F41473"/>
  </w:style>
  <w:style w:type="character" w:customStyle="1" w:styleId="WW8Num40z7">
    <w:name w:val="WW8Num40z7"/>
    <w:uiPriority w:val="99"/>
    <w:rsid w:val="00F41473"/>
  </w:style>
  <w:style w:type="character" w:customStyle="1" w:styleId="WW8Num40z8">
    <w:name w:val="WW8Num40z8"/>
    <w:uiPriority w:val="99"/>
    <w:rsid w:val="00F41473"/>
  </w:style>
  <w:style w:type="character" w:customStyle="1" w:styleId="WW8Num41z0">
    <w:name w:val="WW8Num41z0"/>
    <w:uiPriority w:val="99"/>
    <w:rsid w:val="00F41473"/>
    <w:rPr>
      <w:rFonts w:ascii="Wingdings" w:hAnsi="Wingdings" w:cs="Wingdings"/>
    </w:rPr>
  </w:style>
  <w:style w:type="character" w:customStyle="1" w:styleId="WW8Num41z1">
    <w:name w:val="WW8Num41z1"/>
    <w:uiPriority w:val="99"/>
    <w:rsid w:val="00F41473"/>
    <w:rPr>
      <w:rFonts w:ascii="Courier New" w:hAnsi="Courier New" w:cs="Courier New"/>
    </w:rPr>
  </w:style>
  <w:style w:type="character" w:customStyle="1" w:styleId="WW8Num41z3">
    <w:name w:val="WW8Num41z3"/>
    <w:uiPriority w:val="99"/>
    <w:rsid w:val="00F41473"/>
    <w:rPr>
      <w:rFonts w:ascii="Symbol" w:hAnsi="Symbol" w:cs="Symbol"/>
    </w:rPr>
  </w:style>
  <w:style w:type="character" w:customStyle="1" w:styleId="WW8Num42z0">
    <w:name w:val="WW8Num42z0"/>
    <w:uiPriority w:val="99"/>
    <w:rsid w:val="00F41473"/>
    <w:rPr>
      <w:rFonts w:ascii="Arial" w:hAnsi="Arial" w:cs="Arial"/>
    </w:rPr>
  </w:style>
  <w:style w:type="character" w:customStyle="1" w:styleId="WW8Num42z1">
    <w:name w:val="WW8Num42z1"/>
    <w:uiPriority w:val="99"/>
    <w:rsid w:val="00F41473"/>
    <w:rPr>
      <w:rFonts w:ascii="Courier New" w:hAnsi="Courier New" w:cs="Courier New"/>
    </w:rPr>
  </w:style>
  <w:style w:type="character" w:customStyle="1" w:styleId="WW8Num42z2">
    <w:name w:val="WW8Num42z2"/>
    <w:uiPriority w:val="99"/>
    <w:rsid w:val="00F41473"/>
    <w:rPr>
      <w:rFonts w:ascii="Wingdings" w:hAnsi="Wingdings" w:cs="Wingdings"/>
    </w:rPr>
  </w:style>
  <w:style w:type="character" w:customStyle="1" w:styleId="WW8Num42z3">
    <w:name w:val="WW8Num42z3"/>
    <w:uiPriority w:val="99"/>
    <w:rsid w:val="00F41473"/>
    <w:rPr>
      <w:rFonts w:ascii="Symbol" w:hAnsi="Symbol" w:cs="Symbol"/>
    </w:rPr>
  </w:style>
  <w:style w:type="character" w:customStyle="1" w:styleId="WW8Num43z0">
    <w:name w:val="WW8Num43z0"/>
    <w:uiPriority w:val="99"/>
    <w:rsid w:val="00F41473"/>
  </w:style>
  <w:style w:type="character" w:customStyle="1" w:styleId="WW8Num43z1">
    <w:name w:val="WW8Num43z1"/>
    <w:uiPriority w:val="99"/>
    <w:rsid w:val="00F41473"/>
  </w:style>
  <w:style w:type="character" w:customStyle="1" w:styleId="WW8Num43z2">
    <w:name w:val="WW8Num43z2"/>
    <w:uiPriority w:val="99"/>
    <w:rsid w:val="00F41473"/>
  </w:style>
  <w:style w:type="character" w:customStyle="1" w:styleId="WW8Num43z3">
    <w:name w:val="WW8Num43z3"/>
    <w:uiPriority w:val="99"/>
    <w:rsid w:val="00F41473"/>
  </w:style>
  <w:style w:type="character" w:customStyle="1" w:styleId="WW8Num43z4">
    <w:name w:val="WW8Num43z4"/>
    <w:uiPriority w:val="99"/>
    <w:rsid w:val="00F41473"/>
  </w:style>
  <w:style w:type="character" w:customStyle="1" w:styleId="WW8Num43z5">
    <w:name w:val="WW8Num43z5"/>
    <w:uiPriority w:val="99"/>
    <w:rsid w:val="00F41473"/>
  </w:style>
  <w:style w:type="character" w:customStyle="1" w:styleId="WW8Num43z6">
    <w:name w:val="WW8Num43z6"/>
    <w:uiPriority w:val="99"/>
    <w:rsid w:val="00F41473"/>
  </w:style>
  <w:style w:type="character" w:customStyle="1" w:styleId="WW8Num43z7">
    <w:name w:val="WW8Num43z7"/>
    <w:uiPriority w:val="99"/>
    <w:rsid w:val="00F41473"/>
  </w:style>
  <w:style w:type="character" w:customStyle="1" w:styleId="WW8Num43z8">
    <w:name w:val="WW8Num43z8"/>
    <w:uiPriority w:val="99"/>
    <w:rsid w:val="00F41473"/>
  </w:style>
  <w:style w:type="character" w:customStyle="1" w:styleId="WW-DefaultParagraphFont111111">
    <w:name w:val="WW-Default Paragraph Font111111"/>
    <w:uiPriority w:val="99"/>
    <w:rsid w:val="00F41473"/>
  </w:style>
  <w:style w:type="character" w:customStyle="1" w:styleId="Style14ptBold">
    <w:name w:val="Style 14 pt Bold"/>
    <w:uiPriority w:val="99"/>
    <w:rsid w:val="00F41473"/>
    <w:rPr>
      <w:rFonts w:ascii="Times New Roman" w:hAnsi="Times New Roman" w:cs="Times New Roman"/>
      <w:b/>
      <w:bCs/>
      <w:sz w:val="24"/>
      <w:szCs w:val="24"/>
    </w:rPr>
  </w:style>
  <w:style w:type="character" w:customStyle="1" w:styleId="FootnoteCharacters">
    <w:name w:val="Footnote Characters"/>
    <w:uiPriority w:val="99"/>
    <w:rsid w:val="00F41473"/>
    <w:rPr>
      <w:vertAlign w:val="superscript"/>
    </w:rPr>
  </w:style>
  <w:style w:type="character" w:customStyle="1" w:styleId="StyleFootnoteReferenceArial">
    <w:name w:val="Style Footnote Reference + Arial"/>
    <w:uiPriority w:val="99"/>
    <w:rsid w:val="00F41473"/>
    <w:rPr>
      <w:rFonts w:ascii="Arial" w:hAnsi="Arial" w:cs="Arial"/>
      <w:sz w:val="20"/>
      <w:szCs w:val="20"/>
      <w:vertAlign w:val="superscript"/>
    </w:rPr>
  </w:style>
  <w:style w:type="character" w:styleId="PageNumber">
    <w:name w:val="page number"/>
    <w:basedOn w:val="WW-DefaultParagraphFont111111"/>
    <w:uiPriority w:val="99"/>
    <w:rsid w:val="00F41473"/>
  </w:style>
  <w:style w:type="character" w:customStyle="1" w:styleId="DefaultTextCaracter">
    <w:name w:val="Default Text Caracter"/>
    <w:uiPriority w:val="99"/>
    <w:rsid w:val="00F41473"/>
    <w:rPr>
      <w:sz w:val="24"/>
      <w:szCs w:val="24"/>
      <w:lang w:val="en-US"/>
    </w:rPr>
  </w:style>
  <w:style w:type="character" w:customStyle="1" w:styleId="DefaultTextChar">
    <w:name w:val="Default Text Char"/>
    <w:uiPriority w:val="99"/>
    <w:rsid w:val="00F41473"/>
    <w:rPr>
      <w:sz w:val="24"/>
      <w:szCs w:val="24"/>
      <w:lang w:val="en-US"/>
    </w:rPr>
  </w:style>
  <w:style w:type="character" w:customStyle="1" w:styleId="FontStyle14">
    <w:name w:val="Font Style14"/>
    <w:uiPriority w:val="99"/>
    <w:rsid w:val="00F41473"/>
    <w:rPr>
      <w:rFonts w:ascii="Times New Roman" w:hAnsi="Times New Roman" w:cs="Times New Roman"/>
      <w:sz w:val="20"/>
      <w:szCs w:val="20"/>
    </w:rPr>
  </w:style>
  <w:style w:type="character" w:customStyle="1" w:styleId="CaracterCaracterChar">
    <w:name w:val="Caracter Caracter Char"/>
    <w:uiPriority w:val="99"/>
    <w:rsid w:val="00F41473"/>
    <w:rPr>
      <w:sz w:val="24"/>
      <w:szCs w:val="24"/>
      <w:lang w:val="pl-PL"/>
    </w:rPr>
  </w:style>
  <w:style w:type="character" w:customStyle="1" w:styleId="fontstyle13">
    <w:name w:val="fontstyle13"/>
    <w:basedOn w:val="WW-DefaultParagraphFont111111"/>
    <w:uiPriority w:val="99"/>
    <w:rsid w:val="00F41473"/>
  </w:style>
  <w:style w:type="character" w:customStyle="1" w:styleId="ParagraphNumberingChar">
    <w:name w:val="Paragraph Numbering Char"/>
    <w:uiPriority w:val="99"/>
    <w:rsid w:val="00F41473"/>
    <w:rPr>
      <w:rFonts w:eastAsia="SimSun"/>
      <w:sz w:val="24"/>
      <w:szCs w:val="24"/>
      <w:lang w:val="en-US"/>
    </w:rPr>
  </w:style>
  <w:style w:type="character" w:customStyle="1" w:styleId="CaracterCaracterChar1">
    <w:name w:val="Caracter Caracter Char1"/>
    <w:uiPriority w:val="99"/>
    <w:rsid w:val="00F41473"/>
    <w:rPr>
      <w:rFonts w:ascii="Tahoma" w:hAnsi="Tahoma" w:cs="Tahoma"/>
      <w:sz w:val="24"/>
      <w:szCs w:val="24"/>
      <w:lang w:val="pl-PL"/>
    </w:rPr>
  </w:style>
  <w:style w:type="character" w:styleId="CommentReference">
    <w:name w:val="annotation reference"/>
    <w:basedOn w:val="DefaultParagraphFont"/>
    <w:rsid w:val="00F41473"/>
    <w:rPr>
      <w:sz w:val="16"/>
      <w:szCs w:val="16"/>
    </w:rPr>
  </w:style>
  <w:style w:type="character" w:customStyle="1" w:styleId="ln2tlitera">
    <w:name w:val="ln2tlitera"/>
    <w:uiPriority w:val="99"/>
    <w:rsid w:val="00F41473"/>
  </w:style>
  <w:style w:type="character" w:customStyle="1" w:styleId="ListParagraphChar">
    <w:name w:val="List Paragraph Char"/>
    <w:uiPriority w:val="99"/>
    <w:rsid w:val="00F41473"/>
    <w:rPr>
      <w:sz w:val="24"/>
      <w:szCs w:val="24"/>
      <w:lang w:val="en-GB"/>
    </w:rPr>
  </w:style>
  <w:style w:type="character" w:styleId="IntenseEmphasis">
    <w:name w:val="Intense Emphasis"/>
    <w:basedOn w:val="DefaultParagraphFont"/>
    <w:uiPriority w:val="99"/>
    <w:qFormat/>
    <w:rsid w:val="00F41473"/>
    <w:rPr>
      <w:i/>
      <w:iCs/>
      <w:color w:val="auto"/>
    </w:rPr>
  </w:style>
  <w:style w:type="character" w:customStyle="1" w:styleId="articol1">
    <w:name w:val="articol1"/>
    <w:uiPriority w:val="99"/>
    <w:rsid w:val="00F41473"/>
    <w:rPr>
      <w:b/>
      <w:bCs/>
      <w:color w:val="auto"/>
    </w:rPr>
  </w:style>
  <w:style w:type="character" w:customStyle="1" w:styleId="apple-converted-space">
    <w:name w:val="apple-converted-space"/>
    <w:basedOn w:val="WW-DefaultParagraphFont111111"/>
    <w:uiPriority w:val="99"/>
    <w:rsid w:val="00F41473"/>
  </w:style>
  <w:style w:type="character" w:styleId="Strong">
    <w:name w:val="Strong"/>
    <w:basedOn w:val="DefaultParagraphFont"/>
    <w:uiPriority w:val="99"/>
    <w:qFormat/>
    <w:rsid w:val="00F41473"/>
    <w:rPr>
      <w:b/>
      <w:bCs/>
    </w:rPr>
  </w:style>
  <w:style w:type="character" w:styleId="FootnoteReference">
    <w:name w:val="footnote reference"/>
    <w:basedOn w:val="DefaultParagraphFont"/>
    <w:uiPriority w:val="99"/>
    <w:semiHidden/>
    <w:rsid w:val="00F41473"/>
    <w:rPr>
      <w:vertAlign w:val="superscript"/>
    </w:rPr>
  </w:style>
  <w:style w:type="character" w:customStyle="1" w:styleId="EndnoteCharacters">
    <w:name w:val="Endnote Characters"/>
    <w:uiPriority w:val="99"/>
    <w:rsid w:val="00F41473"/>
    <w:rPr>
      <w:vertAlign w:val="superscript"/>
    </w:rPr>
  </w:style>
  <w:style w:type="character" w:customStyle="1" w:styleId="WW-EndnoteCharacters">
    <w:name w:val="WW-Endnote Characters"/>
    <w:uiPriority w:val="99"/>
    <w:rsid w:val="00F41473"/>
  </w:style>
  <w:style w:type="character" w:customStyle="1" w:styleId="HeaderChar">
    <w:name w:val="Header Char"/>
    <w:uiPriority w:val="99"/>
    <w:rsid w:val="00F41473"/>
    <w:rPr>
      <w:sz w:val="28"/>
      <w:szCs w:val="28"/>
      <w:lang w:eastAsia="zh-CN"/>
    </w:rPr>
  </w:style>
  <w:style w:type="character" w:customStyle="1" w:styleId="BodyTextChar">
    <w:name w:val="Body Text Char"/>
    <w:uiPriority w:val="99"/>
    <w:rsid w:val="00F41473"/>
    <w:rPr>
      <w:sz w:val="24"/>
      <w:szCs w:val="24"/>
      <w:lang w:eastAsia="zh-CN"/>
    </w:rPr>
  </w:style>
  <w:style w:type="character" w:styleId="Hyperlink">
    <w:name w:val="Hyperlink"/>
    <w:basedOn w:val="DefaultParagraphFont"/>
    <w:uiPriority w:val="99"/>
    <w:rsid w:val="00F41473"/>
    <w:rPr>
      <w:color w:val="0000FF"/>
      <w:u w:val="single"/>
    </w:rPr>
  </w:style>
  <w:style w:type="character" w:customStyle="1" w:styleId="FooterChar">
    <w:name w:val="Footer Char"/>
    <w:uiPriority w:val="99"/>
    <w:rsid w:val="00F41473"/>
    <w:rPr>
      <w:sz w:val="28"/>
      <w:szCs w:val="28"/>
      <w:lang w:eastAsia="zh-CN"/>
    </w:rPr>
  </w:style>
  <w:style w:type="paragraph" w:customStyle="1" w:styleId="Heading">
    <w:name w:val="Heading"/>
    <w:basedOn w:val="Normal"/>
    <w:next w:val="BodyText"/>
    <w:uiPriority w:val="99"/>
    <w:rsid w:val="00F41473"/>
    <w:pPr>
      <w:keepNext/>
      <w:spacing w:before="240" w:after="120"/>
    </w:pPr>
    <w:rPr>
      <w:rFonts w:ascii="Liberation Sans" w:eastAsia="Microsoft YaHei" w:hAnsi="Liberation Sans" w:cs="Liberation Sans"/>
    </w:rPr>
  </w:style>
  <w:style w:type="paragraph" w:styleId="BodyText">
    <w:name w:val="Body Text"/>
    <w:basedOn w:val="Normal"/>
    <w:link w:val="BodyTextChar1"/>
    <w:uiPriority w:val="99"/>
    <w:rsid w:val="00F41473"/>
    <w:pPr>
      <w:widowControl w:val="0"/>
      <w:autoSpaceDE w:val="0"/>
      <w:spacing w:after="120"/>
    </w:pPr>
    <w:rPr>
      <w:sz w:val="24"/>
      <w:szCs w:val="24"/>
    </w:rPr>
  </w:style>
  <w:style w:type="character" w:customStyle="1" w:styleId="BodyTextChar1">
    <w:name w:val="Body Text Char1"/>
    <w:basedOn w:val="DefaultParagraphFont"/>
    <w:link w:val="BodyText"/>
    <w:uiPriority w:val="99"/>
    <w:semiHidden/>
    <w:rsid w:val="00474151"/>
    <w:rPr>
      <w:sz w:val="28"/>
      <w:szCs w:val="28"/>
      <w:lang w:val="ro-RO" w:eastAsia="zh-CN"/>
    </w:rPr>
  </w:style>
  <w:style w:type="paragraph" w:styleId="List">
    <w:name w:val="List"/>
    <w:basedOn w:val="BodyText"/>
    <w:uiPriority w:val="99"/>
    <w:rsid w:val="00F41473"/>
  </w:style>
  <w:style w:type="paragraph" w:styleId="Caption">
    <w:name w:val="caption"/>
    <w:basedOn w:val="Normal"/>
    <w:uiPriority w:val="99"/>
    <w:qFormat/>
    <w:rsid w:val="00F41473"/>
    <w:pPr>
      <w:suppressLineNumbers/>
      <w:spacing w:before="120" w:after="120"/>
    </w:pPr>
    <w:rPr>
      <w:i/>
      <w:iCs/>
      <w:sz w:val="24"/>
      <w:szCs w:val="24"/>
    </w:rPr>
  </w:style>
  <w:style w:type="paragraph" w:customStyle="1" w:styleId="Index">
    <w:name w:val="Index"/>
    <w:basedOn w:val="Normal"/>
    <w:uiPriority w:val="99"/>
    <w:rsid w:val="00F41473"/>
    <w:pPr>
      <w:suppressLineNumbers/>
    </w:pPr>
  </w:style>
  <w:style w:type="paragraph" w:customStyle="1" w:styleId="StyleHeading1TimesNewRoman14ptCentered">
    <w:name w:val="Style Heading 1 + Times New Roman 14 pt Centered"/>
    <w:basedOn w:val="Heading1"/>
    <w:uiPriority w:val="99"/>
    <w:rsid w:val="00F41473"/>
    <w:pPr>
      <w:tabs>
        <w:tab w:val="clear" w:pos="0"/>
      </w:tabs>
      <w:spacing w:before="0" w:after="0" w:line="360" w:lineRule="auto"/>
      <w:ind w:left="0" w:firstLine="0"/>
      <w:jc w:val="center"/>
    </w:pPr>
    <w:rPr>
      <w:rFonts w:ascii="Times New Roman" w:hAnsi="Times New Roman" w:cs="Times New Roman"/>
      <w:sz w:val="24"/>
      <w:szCs w:val="24"/>
      <w:lang w:val="en-US"/>
    </w:rPr>
  </w:style>
  <w:style w:type="paragraph" w:styleId="Header">
    <w:name w:val="header"/>
    <w:basedOn w:val="Normal"/>
    <w:link w:val="HeaderChar1"/>
    <w:uiPriority w:val="99"/>
    <w:rsid w:val="00F41473"/>
    <w:pPr>
      <w:tabs>
        <w:tab w:val="center" w:pos="4536"/>
        <w:tab w:val="right" w:pos="9072"/>
      </w:tabs>
    </w:pPr>
  </w:style>
  <w:style w:type="character" w:customStyle="1" w:styleId="HeaderChar1">
    <w:name w:val="Header Char1"/>
    <w:basedOn w:val="DefaultParagraphFont"/>
    <w:link w:val="Header"/>
    <w:uiPriority w:val="99"/>
    <w:semiHidden/>
    <w:rsid w:val="00474151"/>
    <w:rPr>
      <w:sz w:val="28"/>
      <w:szCs w:val="28"/>
      <w:lang w:val="ro-RO" w:eastAsia="zh-CN"/>
    </w:rPr>
  </w:style>
  <w:style w:type="paragraph" w:styleId="Footer">
    <w:name w:val="footer"/>
    <w:basedOn w:val="Normal"/>
    <w:link w:val="FooterChar1"/>
    <w:uiPriority w:val="99"/>
    <w:rsid w:val="00F41473"/>
    <w:pPr>
      <w:tabs>
        <w:tab w:val="center" w:pos="4536"/>
        <w:tab w:val="right" w:pos="9072"/>
      </w:tabs>
    </w:pPr>
  </w:style>
  <w:style w:type="character" w:customStyle="1" w:styleId="FooterChar1">
    <w:name w:val="Footer Char1"/>
    <w:basedOn w:val="DefaultParagraphFont"/>
    <w:link w:val="Footer"/>
    <w:uiPriority w:val="99"/>
    <w:semiHidden/>
    <w:rsid w:val="00474151"/>
    <w:rPr>
      <w:sz w:val="28"/>
      <w:szCs w:val="28"/>
      <w:lang w:val="ro-RO" w:eastAsia="zh-CN"/>
    </w:rPr>
  </w:style>
  <w:style w:type="paragraph" w:styleId="BalloonText">
    <w:name w:val="Balloon Text"/>
    <w:basedOn w:val="Normal"/>
    <w:link w:val="BalloonTextChar"/>
    <w:uiPriority w:val="99"/>
    <w:semiHidden/>
    <w:rsid w:val="00F41473"/>
    <w:rPr>
      <w:rFonts w:ascii="Tahoma" w:hAnsi="Tahoma" w:cs="Tahoma"/>
      <w:sz w:val="16"/>
      <w:szCs w:val="16"/>
    </w:rPr>
  </w:style>
  <w:style w:type="character" w:customStyle="1" w:styleId="BalloonTextChar">
    <w:name w:val="Balloon Text Char"/>
    <w:basedOn w:val="DefaultParagraphFont"/>
    <w:link w:val="BalloonText"/>
    <w:uiPriority w:val="99"/>
    <w:semiHidden/>
    <w:rsid w:val="00474151"/>
    <w:rPr>
      <w:sz w:val="0"/>
      <w:szCs w:val="0"/>
      <w:lang w:val="ro-RO" w:eastAsia="zh-CN"/>
    </w:rPr>
  </w:style>
  <w:style w:type="paragraph" w:customStyle="1" w:styleId="CaracterCaracter">
    <w:name w:val="Caracter Caracter"/>
    <w:basedOn w:val="Normal"/>
    <w:uiPriority w:val="99"/>
    <w:rsid w:val="00F41473"/>
    <w:rPr>
      <w:sz w:val="24"/>
      <w:szCs w:val="24"/>
      <w:lang w:val="pl-PL"/>
    </w:rPr>
  </w:style>
  <w:style w:type="paragraph" w:customStyle="1" w:styleId="CaracterCharCharCaracter">
    <w:name w:val="Caracter Char Char Caracter"/>
    <w:basedOn w:val="Normal"/>
    <w:uiPriority w:val="99"/>
    <w:rsid w:val="00F41473"/>
    <w:rPr>
      <w:sz w:val="24"/>
      <w:szCs w:val="24"/>
      <w:lang w:val="pl-PL"/>
    </w:rPr>
  </w:style>
  <w:style w:type="paragraph" w:customStyle="1" w:styleId="Caracter">
    <w:name w:val="Caracter"/>
    <w:basedOn w:val="Normal"/>
    <w:uiPriority w:val="99"/>
    <w:rsid w:val="00F41473"/>
    <w:rPr>
      <w:sz w:val="24"/>
      <w:szCs w:val="24"/>
      <w:lang w:val="pl-PL"/>
    </w:rPr>
  </w:style>
  <w:style w:type="paragraph" w:customStyle="1" w:styleId="TableText">
    <w:name w:val="Table Text"/>
    <w:basedOn w:val="Normal"/>
    <w:uiPriority w:val="99"/>
    <w:rsid w:val="00F41473"/>
    <w:pPr>
      <w:widowControl w:val="0"/>
      <w:autoSpaceDE w:val="0"/>
      <w:jc w:val="right"/>
    </w:pPr>
    <w:rPr>
      <w:sz w:val="24"/>
      <w:szCs w:val="24"/>
      <w:lang w:val="en-US"/>
    </w:rPr>
  </w:style>
  <w:style w:type="paragraph" w:customStyle="1" w:styleId="DefaultText">
    <w:name w:val="Default Text"/>
    <w:basedOn w:val="Normal"/>
    <w:uiPriority w:val="99"/>
    <w:rsid w:val="00F41473"/>
    <w:pPr>
      <w:autoSpaceDE w:val="0"/>
    </w:pPr>
    <w:rPr>
      <w:sz w:val="24"/>
      <w:szCs w:val="24"/>
      <w:lang w:val="en-US"/>
    </w:rPr>
  </w:style>
  <w:style w:type="paragraph" w:styleId="NormalWeb">
    <w:name w:val="Normal (Web)"/>
    <w:basedOn w:val="Normal"/>
    <w:uiPriority w:val="99"/>
    <w:rsid w:val="00F41473"/>
    <w:pPr>
      <w:spacing w:before="100" w:after="100"/>
    </w:pPr>
    <w:rPr>
      <w:color w:val="000000"/>
      <w:sz w:val="24"/>
      <w:szCs w:val="24"/>
      <w:lang w:val="en-US"/>
    </w:rPr>
  </w:style>
  <w:style w:type="paragraph" w:customStyle="1" w:styleId="CharChar">
    <w:name w:val="Char Char"/>
    <w:basedOn w:val="Normal"/>
    <w:uiPriority w:val="99"/>
    <w:rsid w:val="00F41473"/>
    <w:pPr>
      <w:tabs>
        <w:tab w:val="left" w:pos="709"/>
      </w:tabs>
    </w:pPr>
    <w:rPr>
      <w:rFonts w:ascii="Tahoma" w:hAnsi="Tahoma" w:cs="Tahoma"/>
      <w:sz w:val="24"/>
      <w:szCs w:val="24"/>
      <w:lang w:val="pl-PL"/>
    </w:rPr>
  </w:style>
  <w:style w:type="paragraph" w:styleId="BodyText3">
    <w:name w:val="Body Text 3"/>
    <w:basedOn w:val="Normal"/>
    <w:link w:val="BodyText3Char"/>
    <w:uiPriority w:val="99"/>
    <w:rsid w:val="00F41473"/>
    <w:pPr>
      <w:widowControl w:val="0"/>
      <w:autoSpaceDE w:val="0"/>
      <w:spacing w:after="120"/>
    </w:pPr>
    <w:rPr>
      <w:sz w:val="16"/>
      <w:szCs w:val="16"/>
      <w:lang w:val="en-US"/>
    </w:rPr>
  </w:style>
  <w:style w:type="character" w:customStyle="1" w:styleId="BodyText3Char">
    <w:name w:val="Body Text 3 Char"/>
    <w:basedOn w:val="DefaultParagraphFont"/>
    <w:link w:val="BodyText3"/>
    <w:uiPriority w:val="99"/>
    <w:semiHidden/>
    <w:rsid w:val="00474151"/>
    <w:rPr>
      <w:sz w:val="16"/>
      <w:szCs w:val="16"/>
      <w:lang w:val="ro-RO" w:eastAsia="zh-CN"/>
    </w:rPr>
  </w:style>
  <w:style w:type="paragraph" w:customStyle="1" w:styleId="CaracterCaracter2CharChar1Char">
    <w:name w:val="Caracter Caracter2 Char Char1 Char"/>
    <w:basedOn w:val="Normal"/>
    <w:uiPriority w:val="99"/>
    <w:rsid w:val="00F41473"/>
    <w:pPr>
      <w:tabs>
        <w:tab w:val="left" w:pos="709"/>
      </w:tabs>
    </w:pPr>
    <w:rPr>
      <w:rFonts w:ascii="Tahoma" w:hAnsi="Tahoma" w:cs="Tahoma"/>
      <w:sz w:val="24"/>
      <w:szCs w:val="24"/>
      <w:lang w:val="pl-PL"/>
    </w:rPr>
  </w:style>
  <w:style w:type="paragraph" w:customStyle="1" w:styleId="CaracterCaracter2">
    <w:name w:val="Caracter Caracter2"/>
    <w:basedOn w:val="Normal"/>
    <w:uiPriority w:val="99"/>
    <w:rsid w:val="00F41473"/>
    <w:pPr>
      <w:tabs>
        <w:tab w:val="left" w:pos="709"/>
      </w:tabs>
    </w:pPr>
    <w:rPr>
      <w:rFonts w:ascii="Tahoma" w:hAnsi="Tahoma" w:cs="Tahoma"/>
      <w:sz w:val="24"/>
      <w:szCs w:val="24"/>
      <w:lang w:val="pl-PL"/>
    </w:rPr>
  </w:style>
  <w:style w:type="paragraph" w:customStyle="1" w:styleId="CaracterCharCharCaracter1">
    <w:name w:val="Caracter Char Char Caracter1"/>
    <w:basedOn w:val="Normal"/>
    <w:uiPriority w:val="99"/>
    <w:rsid w:val="00F41473"/>
    <w:rPr>
      <w:sz w:val="24"/>
      <w:szCs w:val="24"/>
      <w:lang w:val="pl-PL"/>
    </w:rPr>
  </w:style>
  <w:style w:type="paragraph" w:customStyle="1" w:styleId="CaracterCaracter1CharCharCaracterCaracter">
    <w:name w:val="Caracter Caracter1 Char Char Caracter Caracter"/>
    <w:basedOn w:val="Normal"/>
    <w:uiPriority w:val="99"/>
    <w:rsid w:val="00F41473"/>
    <w:rPr>
      <w:sz w:val="24"/>
      <w:szCs w:val="24"/>
      <w:lang w:val="pl-PL"/>
    </w:rPr>
  </w:style>
  <w:style w:type="paragraph" w:customStyle="1" w:styleId="CaracterCaracter1CharCharCaracterCaracter1">
    <w:name w:val="Caracter Caracter1 Char Char Caracter Caracter1"/>
    <w:basedOn w:val="Normal"/>
    <w:uiPriority w:val="99"/>
    <w:rsid w:val="00F41473"/>
    <w:rPr>
      <w:sz w:val="24"/>
      <w:szCs w:val="24"/>
      <w:lang w:val="pl-PL"/>
    </w:rPr>
  </w:style>
  <w:style w:type="paragraph" w:customStyle="1" w:styleId="CaracterCaracterCharCharCarCharCharChar">
    <w:name w:val="Caracter Caracter Char Char Car Char Char Char"/>
    <w:basedOn w:val="Normal"/>
    <w:uiPriority w:val="99"/>
    <w:rsid w:val="00F41473"/>
    <w:pPr>
      <w:tabs>
        <w:tab w:val="left" w:pos="709"/>
      </w:tabs>
    </w:pPr>
    <w:rPr>
      <w:rFonts w:ascii="Tahoma" w:hAnsi="Tahoma" w:cs="Tahoma"/>
      <w:sz w:val="24"/>
      <w:szCs w:val="24"/>
      <w:lang w:val="pl-PL"/>
    </w:rPr>
  </w:style>
  <w:style w:type="paragraph" w:customStyle="1" w:styleId="CharChar1">
    <w:name w:val="Char Char1"/>
    <w:basedOn w:val="Normal"/>
    <w:uiPriority w:val="99"/>
    <w:rsid w:val="00F41473"/>
    <w:rPr>
      <w:sz w:val="24"/>
      <w:szCs w:val="24"/>
      <w:lang w:val="pl-PL"/>
    </w:rPr>
  </w:style>
  <w:style w:type="paragraph" w:customStyle="1" w:styleId="CaracterCaracterCharCharCarCharCharChar1">
    <w:name w:val="Caracter Caracter Char Char Car Char Char Char1"/>
    <w:basedOn w:val="Normal"/>
    <w:uiPriority w:val="99"/>
    <w:rsid w:val="00F41473"/>
    <w:pPr>
      <w:tabs>
        <w:tab w:val="left" w:pos="709"/>
      </w:tabs>
    </w:pPr>
    <w:rPr>
      <w:rFonts w:ascii="Tahoma" w:hAnsi="Tahoma" w:cs="Tahoma"/>
      <w:sz w:val="24"/>
      <w:szCs w:val="24"/>
      <w:lang w:val="pl-PL"/>
    </w:rPr>
  </w:style>
  <w:style w:type="paragraph" w:customStyle="1" w:styleId="CharCharCharChar">
    <w:name w:val="Char Char Char Char"/>
    <w:basedOn w:val="Normal"/>
    <w:uiPriority w:val="99"/>
    <w:rsid w:val="00F41473"/>
    <w:rPr>
      <w:sz w:val="24"/>
      <w:szCs w:val="24"/>
      <w:lang w:val="pl-PL"/>
    </w:rPr>
  </w:style>
  <w:style w:type="paragraph" w:customStyle="1" w:styleId="Default">
    <w:name w:val="Default"/>
    <w:uiPriority w:val="99"/>
    <w:rsid w:val="00F41473"/>
    <w:pPr>
      <w:suppressAutoHyphens/>
      <w:autoSpaceDE w:val="0"/>
    </w:pPr>
    <w:rPr>
      <w:color w:val="000000"/>
      <w:sz w:val="24"/>
      <w:szCs w:val="24"/>
      <w:lang w:eastAsia="zh-CN"/>
    </w:rPr>
  </w:style>
  <w:style w:type="paragraph" w:customStyle="1" w:styleId="ParagraphNumbering">
    <w:name w:val="Paragraph Numbering"/>
    <w:basedOn w:val="Normal"/>
    <w:uiPriority w:val="99"/>
    <w:rsid w:val="00F41473"/>
    <w:pPr>
      <w:tabs>
        <w:tab w:val="left" w:pos="720"/>
      </w:tabs>
      <w:spacing w:after="240" w:line="264" w:lineRule="auto"/>
    </w:pPr>
    <w:rPr>
      <w:rFonts w:eastAsia="SimSun"/>
      <w:sz w:val="24"/>
      <w:szCs w:val="24"/>
      <w:lang w:val="en-US"/>
    </w:rPr>
  </w:style>
  <w:style w:type="paragraph" w:styleId="FootnoteText">
    <w:name w:val="footnote text"/>
    <w:basedOn w:val="Normal"/>
    <w:link w:val="FootnoteTextChar"/>
    <w:uiPriority w:val="99"/>
    <w:semiHidden/>
    <w:rsid w:val="00F41473"/>
    <w:rPr>
      <w:sz w:val="20"/>
      <w:szCs w:val="20"/>
    </w:rPr>
  </w:style>
  <w:style w:type="character" w:customStyle="1" w:styleId="FootnoteTextChar">
    <w:name w:val="Footnote Text Char"/>
    <w:basedOn w:val="DefaultParagraphFont"/>
    <w:link w:val="FootnoteText"/>
    <w:uiPriority w:val="99"/>
    <w:semiHidden/>
    <w:rsid w:val="00474151"/>
    <w:rPr>
      <w:sz w:val="20"/>
      <w:szCs w:val="20"/>
      <w:lang w:val="ro-RO" w:eastAsia="zh-CN"/>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F41473"/>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uiPriority w:val="99"/>
    <w:rsid w:val="00F41473"/>
    <w:rPr>
      <w:sz w:val="24"/>
      <w:szCs w:val="24"/>
      <w:lang w:val="pl-PL"/>
    </w:rPr>
  </w:style>
  <w:style w:type="paragraph" w:styleId="CommentText">
    <w:name w:val="annotation text"/>
    <w:basedOn w:val="Normal"/>
    <w:link w:val="CommentTextChar"/>
    <w:rsid w:val="00F41473"/>
    <w:rPr>
      <w:sz w:val="20"/>
      <w:szCs w:val="20"/>
    </w:rPr>
  </w:style>
  <w:style w:type="character" w:customStyle="1" w:styleId="CommentTextChar">
    <w:name w:val="Comment Text Char"/>
    <w:basedOn w:val="DefaultParagraphFont"/>
    <w:link w:val="CommentText"/>
    <w:uiPriority w:val="99"/>
    <w:semiHidden/>
    <w:rsid w:val="00474151"/>
    <w:rPr>
      <w:sz w:val="20"/>
      <w:szCs w:val="20"/>
      <w:lang w:val="ro-RO" w:eastAsia="zh-CN"/>
    </w:rPr>
  </w:style>
  <w:style w:type="paragraph" w:customStyle="1" w:styleId="Char">
    <w:name w:val="Char"/>
    <w:basedOn w:val="Normal"/>
    <w:uiPriority w:val="99"/>
    <w:rsid w:val="00F41473"/>
    <w:rPr>
      <w:sz w:val="24"/>
      <w:szCs w:val="24"/>
      <w:lang w:val="pl-PL"/>
    </w:rPr>
  </w:style>
  <w:style w:type="paragraph" w:customStyle="1" w:styleId="CharChar1CharCharCharChar">
    <w:name w:val="Char Char1 Char Char Char Char"/>
    <w:basedOn w:val="Normal"/>
    <w:uiPriority w:val="99"/>
    <w:rsid w:val="00F41473"/>
    <w:rPr>
      <w:sz w:val="24"/>
      <w:szCs w:val="24"/>
      <w:lang w:val="pl-PL"/>
    </w:rPr>
  </w:style>
  <w:style w:type="paragraph" w:styleId="BodyTextIndent3">
    <w:name w:val="Body Text Indent 3"/>
    <w:basedOn w:val="Normal"/>
    <w:link w:val="BodyTextIndent3Char"/>
    <w:uiPriority w:val="99"/>
    <w:rsid w:val="00F414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4151"/>
    <w:rPr>
      <w:sz w:val="16"/>
      <w:szCs w:val="16"/>
      <w:lang w:val="ro-RO" w:eastAsia="zh-CN"/>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F41473"/>
    <w:pPr>
      <w:tabs>
        <w:tab w:val="left" w:pos="709"/>
      </w:tabs>
    </w:pPr>
    <w:rPr>
      <w:rFonts w:ascii="Tahoma" w:hAnsi="Tahoma" w:cs="Tahoma"/>
      <w:sz w:val="24"/>
      <w:szCs w:val="24"/>
      <w:lang w:val="pl-PL"/>
    </w:rPr>
  </w:style>
  <w:style w:type="paragraph" w:styleId="ListParagraph">
    <w:name w:val="List Paragraph"/>
    <w:basedOn w:val="Normal"/>
    <w:uiPriority w:val="99"/>
    <w:qFormat/>
    <w:rsid w:val="00F41473"/>
    <w:pPr>
      <w:ind w:left="720"/>
    </w:pPr>
    <w:rPr>
      <w:sz w:val="24"/>
      <w:szCs w:val="24"/>
      <w:lang w:val="en-GB"/>
    </w:rPr>
  </w:style>
  <w:style w:type="paragraph" w:customStyle="1" w:styleId="DefaultText1">
    <w:name w:val="Default Text:1"/>
    <w:basedOn w:val="Normal"/>
    <w:uiPriority w:val="99"/>
    <w:rsid w:val="00F41473"/>
    <w:pPr>
      <w:overflowPunct w:val="0"/>
      <w:autoSpaceDE w:val="0"/>
      <w:textAlignment w:val="baseline"/>
    </w:pPr>
    <w:rPr>
      <w:sz w:val="24"/>
      <w:szCs w:val="24"/>
      <w:lang w:val="en-US"/>
    </w:rPr>
  </w:style>
  <w:style w:type="paragraph" w:customStyle="1" w:styleId="CM1">
    <w:name w:val="CM1"/>
    <w:basedOn w:val="Default"/>
    <w:next w:val="Default"/>
    <w:uiPriority w:val="99"/>
    <w:rsid w:val="00F41473"/>
    <w:rPr>
      <w:rFonts w:ascii="EUAlbertina" w:hAnsi="EUAlbertina" w:cs="EUAlbertina"/>
      <w:color w:val="auto"/>
    </w:rPr>
  </w:style>
  <w:style w:type="paragraph" w:customStyle="1" w:styleId="CM3">
    <w:name w:val="CM3"/>
    <w:basedOn w:val="Default"/>
    <w:next w:val="Default"/>
    <w:uiPriority w:val="99"/>
    <w:rsid w:val="00F41473"/>
    <w:rPr>
      <w:rFonts w:ascii="EUAlbertina" w:hAnsi="EUAlbertina" w:cs="EUAlbertina"/>
      <w:color w:val="auto"/>
    </w:rPr>
  </w:style>
  <w:style w:type="paragraph" w:customStyle="1" w:styleId="CM4">
    <w:name w:val="CM4"/>
    <w:basedOn w:val="Default"/>
    <w:next w:val="Default"/>
    <w:uiPriority w:val="99"/>
    <w:rsid w:val="00F41473"/>
    <w:rPr>
      <w:rFonts w:ascii="EUAlbertina" w:hAnsi="EUAlbertina" w:cs="EUAlbertina"/>
      <w:color w:val="auto"/>
    </w:rPr>
  </w:style>
  <w:style w:type="paragraph" w:styleId="CommentSubject">
    <w:name w:val="annotation subject"/>
    <w:basedOn w:val="CommentText"/>
    <w:next w:val="CommentText"/>
    <w:link w:val="CommentSubjectChar"/>
    <w:uiPriority w:val="99"/>
    <w:semiHidden/>
    <w:rsid w:val="00F41473"/>
    <w:rPr>
      <w:b/>
      <w:bCs/>
    </w:rPr>
  </w:style>
  <w:style w:type="character" w:customStyle="1" w:styleId="CommentSubjectChar">
    <w:name w:val="Comment Subject Char"/>
    <w:basedOn w:val="CommentTextChar"/>
    <w:link w:val="CommentSubject"/>
    <w:uiPriority w:val="99"/>
    <w:semiHidden/>
    <w:rsid w:val="00474151"/>
    <w:rPr>
      <w:b/>
      <w:bCs/>
      <w:sz w:val="20"/>
      <w:szCs w:val="20"/>
      <w:lang w:val="ro-RO" w:eastAsia="zh-CN"/>
    </w:rPr>
  </w:style>
  <w:style w:type="paragraph" w:customStyle="1" w:styleId="TableContents">
    <w:name w:val="Table Contents"/>
    <w:basedOn w:val="Normal"/>
    <w:uiPriority w:val="99"/>
    <w:rsid w:val="00F41473"/>
    <w:pPr>
      <w:suppressLineNumbers/>
    </w:pPr>
  </w:style>
  <w:style w:type="paragraph" w:customStyle="1" w:styleId="TableHeading">
    <w:name w:val="Table Heading"/>
    <w:basedOn w:val="TableContents"/>
    <w:uiPriority w:val="99"/>
    <w:rsid w:val="00F41473"/>
    <w:pPr>
      <w:jc w:val="center"/>
    </w:pPr>
    <w:rPr>
      <w:b/>
      <w:bCs/>
    </w:rPr>
  </w:style>
  <w:style w:type="paragraph" w:customStyle="1" w:styleId="Corptext">
    <w:name w:val="Corp text"/>
    <w:basedOn w:val="Normal"/>
    <w:uiPriority w:val="99"/>
    <w:rsid w:val="00F41473"/>
    <w:pPr>
      <w:overflowPunct w:val="0"/>
      <w:spacing w:line="288" w:lineRule="auto"/>
      <w:jc w:val="both"/>
    </w:pPr>
    <w:rPr>
      <w:sz w:val="24"/>
      <w:szCs w:val="24"/>
    </w:rPr>
  </w:style>
  <w:style w:type="paragraph" w:customStyle="1" w:styleId="S1">
    <w:name w:val="S1"/>
    <w:basedOn w:val="Normal"/>
    <w:uiPriority w:val="99"/>
    <w:rsid w:val="008B423B"/>
    <w:pPr>
      <w:suppressAutoHyphens w:val="0"/>
      <w:ind w:left="144" w:right="144" w:firstLine="720"/>
      <w:jc w:val="both"/>
    </w:pPr>
    <w:rPr>
      <w:rFonts w:ascii="TimesNewRomanPS" w:hAnsi="TimesNewRomanPS" w:cs="TimesNewRomanPS"/>
      <w:sz w:val="36"/>
      <w:szCs w:val="36"/>
      <w:lang w:val="en-US" w:eastAsia="en-US"/>
    </w:rPr>
  </w:style>
  <w:style w:type="table" w:styleId="TableGrid">
    <w:name w:val="Table Grid"/>
    <w:basedOn w:val="TableNormal"/>
    <w:uiPriority w:val="99"/>
    <w:rsid w:val="00B743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57C84"/>
    <w:rPr>
      <w:sz w:val="28"/>
      <w:szCs w:val="28"/>
      <w:lang w:val="ro-RO" w:eastAsia="zh-CN"/>
    </w:rPr>
  </w:style>
  <w:style w:type="paragraph" w:customStyle="1" w:styleId="CaracterCaracter0">
    <w:name w:val="Caracter Caracter"/>
    <w:basedOn w:val="Normal"/>
    <w:rsid w:val="00EE29DE"/>
    <w:pPr>
      <w:suppressAutoHyphens w:val="0"/>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9938-40CD-48DE-BB0D-1764B0EC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NOTA DE FUNDAMENTARE</vt:lpstr>
    </vt:vector>
  </TitlesOfParts>
  <Company>Office07</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user</cp:lastModifiedBy>
  <cp:revision>6</cp:revision>
  <cp:lastPrinted>2018-08-21T13:11:00Z</cp:lastPrinted>
  <dcterms:created xsi:type="dcterms:W3CDTF">2018-08-24T06:38:00Z</dcterms:created>
  <dcterms:modified xsi:type="dcterms:W3CDTF">2018-08-24T07:23:00Z</dcterms:modified>
</cp:coreProperties>
</file>