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C7B0C" w14:textId="6F0CC5E3" w:rsidR="00385C60" w:rsidRPr="00690DCD" w:rsidRDefault="00385C60" w:rsidP="00385C60">
      <w:pPr>
        <w:pStyle w:val="S1"/>
        <w:tabs>
          <w:tab w:val="left" w:pos="2280"/>
        </w:tabs>
        <w:spacing w:line="360" w:lineRule="auto"/>
        <w:ind w:left="0" w:firstLine="0"/>
        <w:rPr>
          <w:rFonts w:ascii="Arial" w:hAnsi="Arial" w:cs="Arial"/>
          <w:sz w:val="24"/>
          <w:szCs w:val="24"/>
          <w:lang w:val="ro-RO"/>
        </w:rPr>
      </w:pPr>
    </w:p>
    <w:p w14:paraId="2A4939B4" w14:textId="29951140" w:rsidR="00385C60" w:rsidRPr="00690DCD" w:rsidRDefault="00385C60" w:rsidP="00385C60">
      <w:pPr>
        <w:pStyle w:val="S1"/>
        <w:tabs>
          <w:tab w:val="left" w:pos="2280"/>
        </w:tabs>
        <w:spacing w:line="360" w:lineRule="auto"/>
        <w:ind w:left="0" w:firstLine="0"/>
        <w:rPr>
          <w:rFonts w:ascii="Arial" w:hAnsi="Arial" w:cs="Arial"/>
          <w:sz w:val="24"/>
          <w:szCs w:val="24"/>
          <w:lang w:val="ro-RO"/>
        </w:rPr>
      </w:pPr>
    </w:p>
    <w:p w14:paraId="56C389DB" w14:textId="77777777" w:rsidR="00EA0752" w:rsidRPr="00690DCD" w:rsidRDefault="00EA0752" w:rsidP="00385C60">
      <w:pPr>
        <w:pStyle w:val="S1"/>
        <w:tabs>
          <w:tab w:val="left" w:pos="2280"/>
        </w:tabs>
        <w:spacing w:line="360" w:lineRule="auto"/>
        <w:ind w:left="0" w:firstLine="0"/>
        <w:rPr>
          <w:rFonts w:ascii="Arial" w:hAnsi="Arial" w:cs="Arial"/>
          <w:sz w:val="24"/>
          <w:szCs w:val="24"/>
          <w:lang w:val="ro-RO"/>
        </w:rPr>
      </w:pPr>
    </w:p>
    <w:p w14:paraId="563766A9" w14:textId="6A05F6E7" w:rsidR="00385C60" w:rsidRPr="00690DCD" w:rsidRDefault="00385C60" w:rsidP="00385C60">
      <w:pPr>
        <w:pStyle w:val="S1"/>
        <w:tabs>
          <w:tab w:val="left" w:pos="2280"/>
        </w:tabs>
        <w:spacing w:line="360" w:lineRule="auto"/>
        <w:ind w:left="0" w:firstLine="0"/>
        <w:rPr>
          <w:rFonts w:ascii="Arial" w:hAnsi="Arial" w:cs="Arial"/>
          <w:sz w:val="24"/>
          <w:szCs w:val="24"/>
          <w:lang w:val="ro-RO"/>
        </w:rPr>
      </w:pPr>
    </w:p>
    <w:p w14:paraId="01DDF801" w14:textId="6DFEDA23" w:rsidR="009F6E19" w:rsidRPr="00690DCD" w:rsidRDefault="009F6E19" w:rsidP="00385C60">
      <w:pPr>
        <w:pStyle w:val="S1"/>
        <w:tabs>
          <w:tab w:val="left" w:pos="2280"/>
        </w:tabs>
        <w:spacing w:line="360" w:lineRule="auto"/>
        <w:ind w:left="0" w:firstLine="0"/>
        <w:rPr>
          <w:rFonts w:ascii="Arial" w:hAnsi="Arial" w:cs="Arial"/>
          <w:sz w:val="24"/>
          <w:szCs w:val="24"/>
          <w:lang w:val="ro-RO"/>
        </w:rPr>
      </w:pPr>
    </w:p>
    <w:p w14:paraId="650375EF" w14:textId="6C62C5F5" w:rsidR="009F6E19" w:rsidRPr="00690DCD" w:rsidRDefault="009F6E19" w:rsidP="00385C60">
      <w:pPr>
        <w:pStyle w:val="S1"/>
        <w:tabs>
          <w:tab w:val="left" w:pos="2280"/>
        </w:tabs>
        <w:spacing w:line="360" w:lineRule="auto"/>
        <w:ind w:left="0" w:firstLine="0"/>
        <w:rPr>
          <w:rFonts w:ascii="Arial" w:hAnsi="Arial" w:cs="Arial"/>
          <w:sz w:val="24"/>
          <w:szCs w:val="24"/>
          <w:lang w:val="ro-RO"/>
        </w:rPr>
      </w:pPr>
    </w:p>
    <w:p w14:paraId="24513D1E" w14:textId="77777777" w:rsidR="009F6E19" w:rsidRPr="00690DCD" w:rsidRDefault="009F6E19" w:rsidP="00385C60">
      <w:pPr>
        <w:pStyle w:val="S1"/>
        <w:tabs>
          <w:tab w:val="left" w:pos="2280"/>
        </w:tabs>
        <w:spacing w:line="360" w:lineRule="auto"/>
        <w:ind w:left="0" w:firstLine="0"/>
        <w:rPr>
          <w:rFonts w:ascii="Arial" w:hAnsi="Arial" w:cs="Arial"/>
          <w:sz w:val="24"/>
          <w:szCs w:val="24"/>
          <w:lang w:val="ro-RO"/>
        </w:rPr>
      </w:pPr>
    </w:p>
    <w:p w14:paraId="2EC5A1EA" w14:textId="77777777" w:rsidR="00385C60" w:rsidRPr="00690DCD" w:rsidRDefault="00385C60" w:rsidP="00385C60">
      <w:pPr>
        <w:pStyle w:val="S1"/>
        <w:spacing w:line="360" w:lineRule="auto"/>
        <w:ind w:left="0" w:firstLine="0"/>
        <w:jc w:val="center"/>
        <w:outlineLvl w:val="0"/>
        <w:rPr>
          <w:rFonts w:ascii="Arial" w:hAnsi="Arial" w:cs="Arial"/>
          <w:sz w:val="24"/>
          <w:szCs w:val="24"/>
          <w:lang w:val="ro-RO"/>
        </w:rPr>
      </w:pPr>
      <w:r w:rsidRPr="00690DCD">
        <w:rPr>
          <w:rFonts w:ascii="Arial" w:hAnsi="Arial" w:cs="Arial"/>
          <w:sz w:val="24"/>
          <w:szCs w:val="24"/>
          <w:lang w:val="ro-RO"/>
        </w:rPr>
        <w:t>LEGEA</w:t>
      </w:r>
    </w:p>
    <w:p w14:paraId="6EE15E8E" w14:textId="13846178" w:rsidR="00385C60" w:rsidRPr="00690DCD" w:rsidRDefault="00385C60" w:rsidP="00385C60">
      <w:pPr>
        <w:pStyle w:val="S1"/>
        <w:spacing w:line="360" w:lineRule="auto"/>
        <w:ind w:left="0" w:firstLine="0"/>
        <w:jc w:val="center"/>
        <w:rPr>
          <w:rFonts w:ascii="Arial" w:hAnsi="Arial" w:cs="Arial"/>
          <w:b/>
          <w:sz w:val="24"/>
          <w:szCs w:val="24"/>
          <w:lang w:val="ro-RO"/>
        </w:rPr>
      </w:pPr>
      <w:r w:rsidRPr="00690DCD">
        <w:rPr>
          <w:rFonts w:ascii="Arial" w:hAnsi="Arial" w:cs="Arial"/>
          <w:b/>
          <w:sz w:val="24"/>
          <w:szCs w:val="24"/>
          <w:lang w:val="ro-RO"/>
        </w:rPr>
        <w:t xml:space="preserve">bugetului de stat pe </w:t>
      </w:r>
      <w:r w:rsidR="00A9178E" w:rsidRPr="00690DCD">
        <w:rPr>
          <w:rFonts w:ascii="Arial" w:hAnsi="Arial" w:cs="Arial"/>
          <w:b/>
          <w:sz w:val="24"/>
          <w:szCs w:val="24"/>
          <w:lang w:val="ro-RO"/>
        </w:rPr>
        <w:t>anul 2019</w:t>
      </w:r>
    </w:p>
    <w:p w14:paraId="589C058B" w14:textId="748D943D" w:rsidR="00EA0752" w:rsidRPr="00690DCD" w:rsidRDefault="00EA0752" w:rsidP="00385C60">
      <w:pPr>
        <w:pStyle w:val="S1"/>
        <w:spacing w:line="360" w:lineRule="auto"/>
        <w:ind w:left="0" w:firstLine="0"/>
        <w:jc w:val="center"/>
        <w:rPr>
          <w:rFonts w:ascii="Arial" w:hAnsi="Arial" w:cs="Arial"/>
          <w:b/>
          <w:sz w:val="24"/>
          <w:szCs w:val="24"/>
          <w:lang w:val="ro-RO"/>
        </w:rPr>
      </w:pPr>
    </w:p>
    <w:p w14:paraId="767CD3D4" w14:textId="0C59F183" w:rsidR="00EA0752" w:rsidRPr="00690DCD" w:rsidRDefault="00EA0752" w:rsidP="00EA0752">
      <w:pPr>
        <w:pStyle w:val="S1"/>
        <w:spacing w:line="360" w:lineRule="auto"/>
        <w:ind w:left="0" w:right="-30" w:firstLine="0"/>
        <w:jc w:val="center"/>
        <w:rPr>
          <w:rFonts w:ascii="Arial" w:hAnsi="Arial" w:cs="Arial"/>
          <w:b/>
          <w:sz w:val="24"/>
          <w:szCs w:val="24"/>
          <w:lang w:val="ro-RO"/>
        </w:rPr>
      </w:pPr>
    </w:p>
    <w:p w14:paraId="7192E1FD" w14:textId="77777777" w:rsidR="00EA0752" w:rsidRPr="00690DCD" w:rsidRDefault="00EA0752" w:rsidP="00EA0752">
      <w:pPr>
        <w:pStyle w:val="S1"/>
        <w:spacing w:line="360" w:lineRule="auto"/>
        <w:ind w:left="0" w:right="-30" w:firstLine="0"/>
        <w:jc w:val="center"/>
        <w:rPr>
          <w:rFonts w:ascii="Arial" w:hAnsi="Arial" w:cs="Arial"/>
          <w:b/>
          <w:sz w:val="24"/>
          <w:szCs w:val="24"/>
          <w:lang w:val="ro-RO"/>
        </w:rPr>
      </w:pPr>
    </w:p>
    <w:p w14:paraId="2FDAACE8" w14:textId="10FC6551" w:rsidR="00E92240" w:rsidRPr="00690DCD" w:rsidRDefault="002D6149" w:rsidP="00EA0752">
      <w:pPr>
        <w:spacing w:line="413" w:lineRule="exact"/>
        <w:jc w:val="both"/>
        <w:rPr>
          <w:rFonts w:ascii="Arial" w:hAnsi="Arial" w:cs="Arial"/>
          <w:sz w:val="24"/>
          <w:szCs w:val="24"/>
        </w:rPr>
      </w:pPr>
      <w:r w:rsidRPr="00690DCD">
        <w:rPr>
          <w:rFonts w:ascii="Arial" w:hAnsi="Arial" w:cs="Arial"/>
          <w:b/>
          <w:sz w:val="24"/>
          <w:szCs w:val="24"/>
        </w:rPr>
        <w:t>Parlamentul României</w:t>
      </w:r>
      <w:r w:rsidR="00861FE7" w:rsidRPr="00690DCD">
        <w:rPr>
          <w:rFonts w:ascii="Arial" w:hAnsi="Arial" w:cs="Arial"/>
          <w:b/>
          <w:sz w:val="24"/>
          <w:szCs w:val="24"/>
        </w:rPr>
        <w:t xml:space="preserve"> </w:t>
      </w:r>
      <w:r w:rsidR="00E92240" w:rsidRPr="00690DCD">
        <w:rPr>
          <w:rFonts w:ascii="Arial" w:hAnsi="Arial" w:cs="Arial"/>
          <w:sz w:val="24"/>
          <w:szCs w:val="24"/>
        </w:rPr>
        <w:t xml:space="preserve">adoptă </w:t>
      </w:r>
      <w:r w:rsidRPr="00690DCD">
        <w:rPr>
          <w:rFonts w:ascii="Arial" w:hAnsi="Arial" w:cs="Arial"/>
          <w:sz w:val="24"/>
          <w:szCs w:val="24"/>
        </w:rPr>
        <w:t>prezenta</w:t>
      </w:r>
      <w:r w:rsidR="00E92240" w:rsidRPr="00690DCD">
        <w:rPr>
          <w:rFonts w:ascii="Arial" w:hAnsi="Arial" w:cs="Arial"/>
          <w:sz w:val="24"/>
          <w:szCs w:val="24"/>
        </w:rPr>
        <w:t xml:space="preserve"> lege.</w:t>
      </w:r>
    </w:p>
    <w:p w14:paraId="73281805" w14:textId="77777777" w:rsidR="00E92240" w:rsidRPr="00690DCD" w:rsidRDefault="00E92240" w:rsidP="008D6498">
      <w:pPr>
        <w:spacing w:line="413" w:lineRule="exact"/>
        <w:ind w:firstLine="731"/>
        <w:jc w:val="both"/>
        <w:rPr>
          <w:rFonts w:ascii="Arial" w:hAnsi="Arial" w:cs="Arial"/>
          <w:sz w:val="24"/>
          <w:szCs w:val="24"/>
        </w:rPr>
      </w:pPr>
    </w:p>
    <w:p w14:paraId="642E6C8E" w14:textId="77777777" w:rsidR="004322B6" w:rsidRPr="00690DCD" w:rsidRDefault="004322B6" w:rsidP="008D6498">
      <w:pPr>
        <w:spacing w:line="413" w:lineRule="exact"/>
        <w:ind w:firstLine="731"/>
        <w:jc w:val="both"/>
        <w:rPr>
          <w:rFonts w:ascii="Arial" w:hAnsi="Arial" w:cs="Arial"/>
          <w:sz w:val="24"/>
          <w:szCs w:val="24"/>
        </w:rPr>
      </w:pPr>
    </w:p>
    <w:p w14:paraId="64075D6C" w14:textId="77777777" w:rsidR="002D6149" w:rsidRPr="00690DCD" w:rsidRDefault="002D6149" w:rsidP="008D6498">
      <w:pPr>
        <w:pStyle w:val="Style5"/>
        <w:widowControl/>
        <w:spacing w:line="413" w:lineRule="exact"/>
        <w:ind w:firstLine="731"/>
        <w:jc w:val="center"/>
        <w:rPr>
          <w:rStyle w:val="FontStyle20"/>
          <w:sz w:val="24"/>
          <w:szCs w:val="24"/>
          <w:lang w:val="ro-RO" w:eastAsia="ro-RO"/>
        </w:rPr>
      </w:pPr>
      <w:r w:rsidRPr="00690DCD">
        <w:rPr>
          <w:rStyle w:val="FontStyle20"/>
          <w:sz w:val="24"/>
          <w:szCs w:val="24"/>
          <w:lang w:val="ro-RO" w:eastAsia="ro-RO"/>
        </w:rPr>
        <w:t>CAPITOLUL I</w:t>
      </w:r>
    </w:p>
    <w:p w14:paraId="0997F046" w14:textId="77777777" w:rsidR="002D6149" w:rsidRPr="00690DCD" w:rsidRDefault="002D361B" w:rsidP="008D6498">
      <w:pPr>
        <w:pStyle w:val="Style5"/>
        <w:widowControl/>
        <w:spacing w:line="413" w:lineRule="exact"/>
        <w:ind w:firstLine="731"/>
        <w:jc w:val="center"/>
        <w:rPr>
          <w:rStyle w:val="FontStyle19"/>
          <w:sz w:val="24"/>
          <w:szCs w:val="24"/>
          <w:lang w:val="ro-RO" w:eastAsia="ro-RO"/>
        </w:rPr>
      </w:pPr>
      <w:r w:rsidRPr="00690DCD">
        <w:rPr>
          <w:rStyle w:val="FontStyle19"/>
          <w:sz w:val="24"/>
          <w:szCs w:val="24"/>
          <w:lang w:val="ro-RO" w:eastAsia="ro-RO"/>
        </w:rPr>
        <w:t>Dispoziții</w:t>
      </w:r>
      <w:r w:rsidR="002D6149" w:rsidRPr="00690DCD">
        <w:rPr>
          <w:rStyle w:val="FontStyle19"/>
          <w:sz w:val="24"/>
          <w:szCs w:val="24"/>
          <w:lang w:val="ro-RO" w:eastAsia="ro-RO"/>
        </w:rPr>
        <w:t xml:space="preserve"> generale</w:t>
      </w:r>
    </w:p>
    <w:p w14:paraId="24E96075" w14:textId="77777777" w:rsidR="002D6149" w:rsidRPr="00690DCD" w:rsidRDefault="002D6149" w:rsidP="008D6498">
      <w:pPr>
        <w:pStyle w:val="Style6"/>
        <w:widowControl/>
        <w:spacing w:line="413" w:lineRule="exact"/>
        <w:ind w:firstLine="731"/>
        <w:rPr>
          <w:rFonts w:ascii="Arial" w:hAnsi="Arial" w:cs="Arial"/>
          <w:lang w:val="ro-RO"/>
        </w:rPr>
      </w:pPr>
    </w:p>
    <w:p w14:paraId="282636BB" w14:textId="77777777" w:rsidR="00EF3B02" w:rsidRPr="00690DCD" w:rsidRDefault="00EF3B02" w:rsidP="008D6498">
      <w:pPr>
        <w:pStyle w:val="Style6"/>
        <w:widowControl/>
        <w:spacing w:line="413" w:lineRule="exact"/>
        <w:ind w:firstLine="731"/>
        <w:rPr>
          <w:rFonts w:ascii="Arial" w:hAnsi="Arial" w:cs="Arial"/>
          <w:lang w:val="ro-RO"/>
        </w:rPr>
      </w:pPr>
    </w:p>
    <w:p w14:paraId="5D0E6FAF" w14:textId="24B9F689" w:rsidR="002D6149" w:rsidRPr="00690DCD" w:rsidRDefault="00325BF4" w:rsidP="00325BF4">
      <w:pPr>
        <w:pStyle w:val="Style6"/>
        <w:widowControl/>
        <w:spacing w:line="360" w:lineRule="auto"/>
        <w:ind w:firstLine="720"/>
        <w:rPr>
          <w:rStyle w:val="FontStyle20"/>
          <w:sz w:val="24"/>
          <w:szCs w:val="24"/>
          <w:lang w:val="ro-RO" w:eastAsia="ro-RO"/>
        </w:rPr>
      </w:pPr>
      <w:r w:rsidRPr="00690DCD">
        <w:rPr>
          <w:rStyle w:val="FontStyle19"/>
          <w:sz w:val="24"/>
          <w:szCs w:val="24"/>
          <w:lang w:val="ro-RO" w:eastAsia="ro-RO"/>
        </w:rPr>
        <w:t>Art.</w:t>
      </w:r>
      <w:r w:rsidR="002D6149" w:rsidRPr="00690DCD">
        <w:rPr>
          <w:rStyle w:val="FontStyle19"/>
          <w:sz w:val="24"/>
          <w:szCs w:val="24"/>
          <w:lang w:val="ro-RO" w:eastAsia="ro-RO"/>
        </w:rPr>
        <w:t xml:space="preserve">1. </w:t>
      </w:r>
      <w:r w:rsidR="00735381" w:rsidRPr="00690DCD">
        <w:rPr>
          <w:rFonts w:ascii="Arial" w:hAnsi="Arial"/>
          <w:lang w:val="ro-RO"/>
        </w:rPr>
        <w:t>–</w:t>
      </w:r>
      <w:r w:rsidR="002D6149" w:rsidRPr="00690DCD">
        <w:rPr>
          <w:rStyle w:val="FontStyle20"/>
          <w:sz w:val="24"/>
          <w:szCs w:val="24"/>
          <w:lang w:val="ro-RO" w:eastAsia="ro-RO"/>
        </w:rPr>
        <w:t xml:space="preserve"> Prezenta lege prevede </w:t>
      </w:r>
      <w:r w:rsidR="002D361B" w:rsidRPr="00690DCD">
        <w:rPr>
          <w:rStyle w:val="FontStyle20"/>
          <w:sz w:val="24"/>
          <w:szCs w:val="24"/>
          <w:lang w:val="ro-RO" w:eastAsia="ro-RO"/>
        </w:rPr>
        <w:t>și</w:t>
      </w:r>
      <w:r w:rsidR="002D6149" w:rsidRPr="00690DCD">
        <w:rPr>
          <w:rStyle w:val="FontStyle20"/>
          <w:sz w:val="24"/>
          <w:szCs w:val="24"/>
          <w:lang w:val="ro-RO" w:eastAsia="ro-RO"/>
        </w:rPr>
        <w:t xml:space="preserve"> auto</w:t>
      </w:r>
      <w:r w:rsidR="00AE7831" w:rsidRPr="00690DCD">
        <w:rPr>
          <w:rStyle w:val="FontStyle20"/>
          <w:sz w:val="24"/>
          <w:szCs w:val="24"/>
          <w:lang w:val="ro-RO" w:eastAsia="ro-RO"/>
        </w:rPr>
        <w:t>rizează pentru anul</w:t>
      </w:r>
      <w:r w:rsidR="006A21AC" w:rsidRPr="00690DCD">
        <w:rPr>
          <w:rStyle w:val="FontStyle20"/>
          <w:sz w:val="24"/>
          <w:szCs w:val="24"/>
          <w:lang w:val="ro-RO" w:eastAsia="ro-RO"/>
        </w:rPr>
        <w:t xml:space="preserve"> bugetar 2019</w:t>
      </w:r>
      <w:r w:rsidR="002D6149" w:rsidRPr="00690DCD">
        <w:rPr>
          <w:rStyle w:val="FontStyle20"/>
          <w:sz w:val="24"/>
          <w:szCs w:val="24"/>
          <w:lang w:val="ro-RO" w:eastAsia="ro-RO"/>
        </w:rPr>
        <w:t xml:space="preserve"> veniturile pe capitole </w:t>
      </w:r>
      <w:r w:rsidR="002D361B" w:rsidRPr="00690DCD">
        <w:rPr>
          <w:rStyle w:val="FontStyle20"/>
          <w:sz w:val="24"/>
          <w:szCs w:val="24"/>
          <w:lang w:val="ro-RO" w:eastAsia="ro-RO"/>
        </w:rPr>
        <w:t>și</w:t>
      </w:r>
      <w:r w:rsidR="002D6149" w:rsidRPr="00690DCD">
        <w:rPr>
          <w:rStyle w:val="FontStyle20"/>
          <w:sz w:val="24"/>
          <w:szCs w:val="24"/>
          <w:lang w:val="ro-RO" w:eastAsia="ro-RO"/>
        </w:rPr>
        <w:t xml:space="preserve"> subcapitole </w:t>
      </w:r>
      <w:r w:rsidR="002D361B" w:rsidRPr="00690DCD">
        <w:rPr>
          <w:rStyle w:val="FontStyle20"/>
          <w:sz w:val="24"/>
          <w:szCs w:val="24"/>
          <w:lang w:val="ro-RO" w:eastAsia="ro-RO"/>
        </w:rPr>
        <w:t>și</w:t>
      </w:r>
      <w:r w:rsidR="002D6149" w:rsidRPr="00690DCD">
        <w:rPr>
          <w:rStyle w:val="FontStyle20"/>
          <w:sz w:val="24"/>
          <w:szCs w:val="24"/>
          <w:lang w:val="ro-RO" w:eastAsia="ro-RO"/>
        </w:rPr>
        <w:t xml:space="preserve"> cheltuielile pe </w:t>
      </w:r>
      <w:r w:rsidR="002D361B" w:rsidRPr="00690DCD">
        <w:rPr>
          <w:rStyle w:val="FontStyle20"/>
          <w:sz w:val="24"/>
          <w:szCs w:val="24"/>
          <w:lang w:val="ro-RO" w:eastAsia="ro-RO"/>
        </w:rPr>
        <w:t>destinații</w:t>
      </w:r>
      <w:r w:rsidR="00861FE7" w:rsidRPr="00690DCD">
        <w:rPr>
          <w:rStyle w:val="FontStyle20"/>
          <w:sz w:val="24"/>
          <w:szCs w:val="24"/>
          <w:lang w:val="ro-RO" w:eastAsia="ro-RO"/>
        </w:rPr>
        <w:t xml:space="preserve"> </w:t>
      </w:r>
      <w:r w:rsidR="002D361B" w:rsidRPr="00690DCD">
        <w:rPr>
          <w:rStyle w:val="FontStyle20"/>
          <w:sz w:val="24"/>
          <w:szCs w:val="24"/>
          <w:lang w:val="ro-RO" w:eastAsia="ro-RO"/>
        </w:rPr>
        <w:t>și</w:t>
      </w:r>
      <w:r w:rsidR="002D6149" w:rsidRPr="00690DCD">
        <w:rPr>
          <w:rStyle w:val="FontStyle20"/>
          <w:sz w:val="24"/>
          <w:szCs w:val="24"/>
          <w:lang w:val="ro-RO" w:eastAsia="ro-RO"/>
        </w:rPr>
        <w:t xml:space="preserve"> pe ordonatori principali de credite </w:t>
      </w:r>
      <w:r w:rsidR="009F5CFC" w:rsidRPr="00690DCD">
        <w:rPr>
          <w:rStyle w:val="FontStyle20"/>
          <w:sz w:val="24"/>
          <w:szCs w:val="24"/>
          <w:lang w:val="ro-RO" w:eastAsia="ro-RO"/>
        </w:rPr>
        <w:t>pentru bugetul de stat, bugetele</w:t>
      </w:r>
      <w:r w:rsidR="002D6149" w:rsidRPr="00690DCD">
        <w:rPr>
          <w:rStyle w:val="FontStyle20"/>
          <w:sz w:val="24"/>
          <w:szCs w:val="24"/>
          <w:lang w:val="ro-RO" w:eastAsia="ro-RO"/>
        </w:rPr>
        <w:t xml:space="preserve"> Fondului </w:t>
      </w:r>
      <w:r w:rsidR="002D361B" w:rsidRPr="00690DCD">
        <w:rPr>
          <w:rStyle w:val="FontStyle20"/>
          <w:sz w:val="24"/>
          <w:szCs w:val="24"/>
          <w:lang w:val="ro-RO" w:eastAsia="ro-RO"/>
        </w:rPr>
        <w:t>național</w:t>
      </w:r>
      <w:r w:rsidR="002D6149" w:rsidRPr="00690DCD">
        <w:rPr>
          <w:rStyle w:val="FontStyle20"/>
          <w:sz w:val="24"/>
          <w:szCs w:val="24"/>
          <w:lang w:val="ro-RO" w:eastAsia="ro-RO"/>
        </w:rPr>
        <w:t xml:space="preserve"> unic de asigurări sociale de sănătate, creditelor externe, fondurilor externe nerambursabile </w:t>
      </w:r>
      <w:r w:rsidR="002D361B" w:rsidRPr="00690DCD">
        <w:rPr>
          <w:rStyle w:val="FontStyle20"/>
          <w:sz w:val="24"/>
          <w:szCs w:val="24"/>
          <w:lang w:val="ro-RO" w:eastAsia="ro-RO"/>
        </w:rPr>
        <w:t>și</w:t>
      </w:r>
      <w:r w:rsidR="00861FE7" w:rsidRPr="00690DCD">
        <w:rPr>
          <w:rStyle w:val="FontStyle20"/>
          <w:sz w:val="24"/>
          <w:szCs w:val="24"/>
          <w:lang w:val="ro-RO" w:eastAsia="ro-RO"/>
        </w:rPr>
        <w:t xml:space="preserve"> </w:t>
      </w:r>
      <w:r w:rsidR="002D361B" w:rsidRPr="00690DCD">
        <w:rPr>
          <w:rStyle w:val="FontStyle20"/>
          <w:sz w:val="24"/>
          <w:szCs w:val="24"/>
          <w:lang w:val="ro-RO" w:eastAsia="ro-RO"/>
        </w:rPr>
        <w:t>activităților</w:t>
      </w:r>
      <w:r w:rsidR="00861FE7" w:rsidRPr="00690DCD">
        <w:rPr>
          <w:rStyle w:val="FontStyle20"/>
          <w:sz w:val="24"/>
          <w:szCs w:val="24"/>
          <w:lang w:val="ro-RO" w:eastAsia="ro-RO"/>
        </w:rPr>
        <w:t xml:space="preserve"> </w:t>
      </w:r>
      <w:r w:rsidR="002D361B" w:rsidRPr="00690DCD">
        <w:rPr>
          <w:rStyle w:val="FontStyle20"/>
          <w:sz w:val="24"/>
          <w:szCs w:val="24"/>
          <w:lang w:val="ro-RO" w:eastAsia="ro-RO"/>
        </w:rPr>
        <w:t>finanțate</w:t>
      </w:r>
      <w:r w:rsidR="002D6149" w:rsidRPr="00690DCD">
        <w:rPr>
          <w:rStyle w:val="FontStyle20"/>
          <w:sz w:val="24"/>
          <w:szCs w:val="24"/>
          <w:lang w:val="ro-RO" w:eastAsia="ro-RO"/>
        </w:rPr>
        <w:t xml:space="preserve"> integral din venituri proprii.</w:t>
      </w:r>
    </w:p>
    <w:p w14:paraId="0DDF7EEB" w14:textId="42618917" w:rsidR="00E92240" w:rsidRPr="00690DCD" w:rsidRDefault="00E92240" w:rsidP="008D6498">
      <w:pPr>
        <w:spacing w:line="413" w:lineRule="exact"/>
        <w:ind w:firstLine="731"/>
        <w:jc w:val="both"/>
        <w:rPr>
          <w:rFonts w:ascii="Arial" w:hAnsi="Arial" w:cs="Arial"/>
          <w:sz w:val="24"/>
          <w:szCs w:val="24"/>
        </w:rPr>
      </w:pPr>
    </w:p>
    <w:p w14:paraId="32D51A69" w14:textId="0C4E4F65" w:rsidR="005F25B9" w:rsidRPr="00690DCD" w:rsidRDefault="005F25B9" w:rsidP="008D6498">
      <w:pPr>
        <w:spacing w:line="413" w:lineRule="exact"/>
        <w:ind w:firstLine="731"/>
        <w:jc w:val="both"/>
        <w:rPr>
          <w:rFonts w:ascii="Arial" w:hAnsi="Arial" w:cs="Arial"/>
          <w:sz w:val="24"/>
          <w:szCs w:val="24"/>
        </w:rPr>
      </w:pPr>
    </w:p>
    <w:p w14:paraId="334892FC" w14:textId="77777777" w:rsidR="00475A1F" w:rsidRPr="00690DCD" w:rsidRDefault="00475A1F" w:rsidP="008D6498">
      <w:pPr>
        <w:spacing w:line="413" w:lineRule="exact"/>
        <w:ind w:firstLine="731"/>
        <w:jc w:val="both"/>
        <w:rPr>
          <w:rFonts w:ascii="Arial" w:hAnsi="Arial" w:cs="Arial"/>
          <w:sz w:val="24"/>
          <w:szCs w:val="24"/>
        </w:rPr>
      </w:pPr>
    </w:p>
    <w:p w14:paraId="5214B7E4" w14:textId="5A0C0766" w:rsidR="00E07592" w:rsidRPr="00690DCD" w:rsidRDefault="00E07592" w:rsidP="008D6498">
      <w:pPr>
        <w:pStyle w:val="Style7"/>
        <w:widowControl/>
        <w:spacing w:line="413" w:lineRule="exact"/>
        <w:ind w:firstLine="731"/>
        <w:jc w:val="center"/>
        <w:rPr>
          <w:rStyle w:val="FontStyle16"/>
          <w:sz w:val="24"/>
          <w:szCs w:val="24"/>
          <w:lang w:val="ro-RO" w:eastAsia="ro-RO"/>
        </w:rPr>
      </w:pPr>
      <w:r w:rsidRPr="00690DCD">
        <w:rPr>
          <w:rStyle w:val="FontStyle16"/>
          <w:sz w:val="24"/>
          <w:szCs w:val="24"/>
          <w:lang w:val="ro-RO" w:eastAsia="ro-RO"/>
        </w:rPr>
        <w:t>SECŢIUNEA 1</w:t>
      </w:r>
    </w:p>
    <w:p w14:paraId="7FDF7A58" w14:textId="1BAC5397" w:rsidR="00E07592" w:rsidRPr="00690DCD" w:rsidRDefault="002D361B" w:rsidP="008D6498">
      <w:pPr>
        <w:pStyle w:val="Style7"/>
        <w:widowControl/>
        <w:tabs>
          <w:tab w:val="left" w:pos="9781"/>
        </w:tabs>
        <w:spacing w:line="413" w:lineRule="exact"/>
        <w:ind w:firstLine="731"/>
        <w:jc w:val="center"/>
        <w:rPr>
          <w:rStyle w:val="FontStyle17"/>
          <w:sz w:val="24"/>
          <w:szCs w:val="24"/>
          <w:lang w:val="ro-RO" w:eastAsia="ro-RO"/>
        </w:rPr>
      </w:pPr>
      <w:r w:rsidRPr="00690DCD">
        <w:rPr>
          <w:rStyle w:val="FontStyle17"/>
          <w:sz w:val="24"/>
          <w:szCs w:val="24"/>
          <w:lang w:val="ro-RO" w:eastAsia="ro-RO"/>
        </w:rPr>
        <w:t>Dispoziții</w:t>
      </w:r>
      <w:r w:rsidR="00E07592" w:rsidRPr="00690DCD">
        <w:rPr>
          <w:rStyle w:val="FontStyle17"/>
          <w:sz w:val="24"/>
          <w:szCs w:val="24"/>
          <w:lang w:val="ro-RO" w:eastAsia="ro-RO"/>
        </w:rPr>
        <w:t xml:space="preserve"> referitoare la bugetul de stat pe anul </w:t>
      </w:r>
      <w:r w:rsidR="006A21AC" w:rsidRPr="00690DCD">
        <w:rPr>
          <w:rStyle w:val="FontStyle17"/>
          <w:sz w:val="24"/>
          <w:szCs w:val="24"/>
          <w:lang w:val="ro-RO" w:eastAsia="ro-RO"/>
        </w:rPr>
        <w:t>2019</w:t>
      </w:r>
    </w:p>
    <w:p w14:paraId="3B657DFA" w14:textId="77777777" w:rsidR="00E07592" w:rsidRPr="00690DCD" w:rsidRDefault="00E07592" w:rsidP="008D6498">
      <w:pPr>
        <w:pStyle w:val="Style7"/>
        <w:widowControl/>
        <w:tabs>
          <w:tab w:val="left" w:pos="9781"/>
        </w:tabs>
        <w:spacing w:line="413" w:lineRule="exact"/>
        <w:ind w:firstLine="731"/>
        <w:jc w:val="center"/>
        <w:rPr>
          <w:rStyle w:val="FontStyle17"/>
          <w:b w:val="0"/>
          <w:i w:val="0"/>
          <w:sz w:val="24"/>
          <w:szCs w:val="24"/>
          <w:lang w:val="ro-RO" w:eastAsia="ro-RO"/>
        </w:rPr>
      </w:pPr>
    </w:p>
    <w:p w14:paraId="3F9EAAF9" w14:textId="669E714C" w:rsidR="00325BF4" w:rsidRPr="00690DCD" w:rsidRDefault="00325BF4" w:rsidP="00325BF4">
      <w:pPr>
        <w:pStyle w:val="Style6"/>
        <w:widowControl/>
        <w:spacing w:line="360" w:lineRule="auto"/>
        <w:ind w:firstLine="720"/>
        <w:rPr>
          <w:rStyle w:val="FontStyle19"/>
          <w:b w:val="0"/>
          <w:sz w:val="24"/>
          <w:szCs w:val="24"/>
          <w:lang w:val="ro-RO"/>
        </w:rPr>
      </w:pPr>
      <w:r w:rsidRPr="00690DCD">
        <w:rPr>
          <w:rStyle w:val="FontStyle19"/>
          <w:sz w:val="24"/>
          <w:szCs w:val="24"/>
          <w:lang w:val="ro-RO" w:eastAsia="ro-RO"/>
        </w:rPr>
        <w:t>Art.</w:t>
      </w:r>
      <w:r w:rsidR="00E07592" w:rsidRPr="00690DCD">
        <w:rPr>
          <w:rStyle w:val="FontStyle19"/>
          <w:sz w:val="24"/>
          <w:szCs w:val="24"/>
          <w:lang w:val="ro-RO" w:eastAsia="ro-RO"/>
        </w:rPr>
        <w:t xml:space="preserve">2. </w:t>
      </w:r>
      <w:r w:rsidR="00735381" w:rsidRPr="00690DCD">
        <w:rPr>
          <w:rFonts w:ascii="Arial" w:hAnsi="Arial"/>
          <w:lang w:val="ro-RO"/>
        </w:rPr>
        <w:t>–</w:t>
      </w:r>
      <w:r w:rsidR="00735381" w:rsidRPr="00690DCD">
        <w:rPr>
          <w:rStyle w:val="FontStyle19"/>
          <w:b w:val="0"/>
          <w:sz w:val="24"/>
          <w:szCs w:val="24"/>
          <w:lang w:val="ro-RO"/>
        </w:rPr>
        <w:t xml:space="preserve"> </w:t>
      </w:r>
      <w:r w:rsidR="00E07592" w:rsidRPr="00690DCD">
        <w:rPr>
          <w:rStyle w:val="FontStyle19"/>
          <w:b w:val="0"/>
          <w:sz w:val="24"/>
          <w:szCs w:val="24"/>
          <w:lang w:val="ro-RO"/>
        </w:rPr>
        <w:t xml:space="preserve">(1) Sinteza bugetului de stat, detaliată la venituri pe capitole </w:t>
      </w:r>
      <w:r w:rsidR="002D361B" w:rsidRPr="00690DCD">
        <w:rPr>
          <w:rStyle w:val="FontStyle19"/>
          <w:b w:val="0"/>
          <w:sz w:val="24"/>
          <w:szCs w:val="24"/>
          <w:lang w:val="ro-RO"/>
        </w:rPr>
        <w:t>și</w:t>
      </w:r>
      <w:r w:rsidR="00E07592" w:rsidRPr="00690DCD">
        <w:rPr>
          <w:rStyle w:val="FontStyle19"/>
          <w:b w:val="0"/>
          <w:sz w:val="24"/>
          <w:szCs w:val="24"/>
          <w:lang w:val="ro-RO"/>
        </w:rPr>
        <w:t xml:space="preserve"> subcapitole, iar la cheltuieli, pe </w:t>
      </w:r>
      <w:r w:rsidR="002D361B" w:rsidRPr="00690DCD">
        <w:rPr>
          <w:rStyle w:val="FontStyle19"/>
          <w:b w:val="0"/>
          <w:sz w:val="24"/>
          <w:szCs w:val="24"/>
          <w:lang w:val="ro-RO"/>
        </w:rPr>
        <w:t>părți</w:t>
      </w:r>
      <w:r w:rsidR="00E07592" w:rsidRPr="00690DCD">
        <w:rPr>
          <w:rStyle w:val="FontStyle19"/>
          <w:b w:val="0"/>
          <w:sz w:val="24"/>
          <w:szCs w:val="24"/>
          <w:lang w:val="ro-RO"/>
        </w:rPr>
        <w:t xml:space="preserve">, capitole, subcapitole, paragrafe, respectiv titluri, articole </w:t>
      </w:r>
      <w:r w:rsidR="002D361B" w:rsidRPr="00690DCD">
        <w:rPr>
          <w:rStyle w:val="FontStyle19"/>
          <w:b w:val="0"/>
          <w:sz w:val="24"/>
          <w:szCs w:val="24"/>
          <w:lang w:val="ro-RO"/>
        </w:rPr>
        <w:t>și</w:t>
      </w:r>
      <w:r w:rsidR="00E07592" w:rsidRPr="00690DCD">
        <w:rPr>
          <w:rStyle w:val="FontStyle19"/>
          <w:b w:val="0"/>
          <w:sz w:val="24"/>
          <w:szCs w:val="24"/>
          <w:lang w:val="ro-RO"/>
        </w:rPr>
        <w:t xml:space="preserve"> alineate, după caz, este prevăzută în anexa nr. 1.</w:t>
      </w:r>
    </w:p>
    <w:p w14:paraId="225D43EB" w14:textId="6DDB9EAF" w:rsidR="00656A4C" w:rsidRPr="00690DCD" w:rsidRDefault="00656A4C" w:rsidP="00325BF4">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(2) Bugetul de stat se stabilește la venituri în sumă de 164.543,4 milioane lei, iar la cheltuieli în sumă de 258.735,</w:t>
      </w:r>
      <w:r w:rsidR="006E1E8B" w:rsidRPr="00690DCD">
        <w:rPr>
          <w:rStyle w:val="FontStyle20"/>
          <w:sz w:val="24"/>
          <w:szCs w:val="24"/>
          <w:lang w:val="ro-RO" w:eastAsia="ro-RO"/>
        </w:rPr>
        <w:t>1</w:t>
      </w:r>
      <w:r w:rsidRPr="00690DCD">
        <w:rPr>
          <w:rStyle w:val="FontStyle20"/>
          <w:sz w:val="24"/>
          <w:szCs w:val="24"/>
          <w:lang w:val="ro-RO" w:eastAsia="ro-RO"/>
        </w:rPr>
        <w:t xml:space="preserve"> milioane lei credite de angajament și în sumă de 200.700,2 milioane lei credite bugetare, cu un deficit de 36.156,8 milioane lei.</w:t>
      </w:r>
    </w:p>
    <w:p w14:paraId="5CB404FE" w14:textId="4C751F87" w:rsidR="00325BF4" w:rsidRPr="00690DCD" w:rsidRDefault="00E07592" w:rsidP="00325BF4">
      <w:pPr>
        <w:pStyle w:val="Style6"/>
        <w:widowControl/>
        <w:spacing w:line="360" w:lineRule="auto"/>
        <w:ind w:firstLine="720"/>
        <w:rPr>
          <w:rStyle w:val="FontStyle20"/>
          <w:bCs/>
          <w:sz w:val="24"/>
          <w:szCs w:val="24"/>
          <w:lang w:val="ro-RO"/>
        </w:rPr>
      </w:pPr>
      <w:r w:rsidRPr="00690DCD">
        <w:rPr>
          <w:rStyle w:val="FontStyle20"/>
          <w:sz w:val="24"/>
          <w:szCs w:val="24"/>
          <w:lang w:val="ro-RO" w:eastAsia="ro-RO"/>
        </w:rPr>
        <w:lastRenderedPageBreak/>
        <w:t xml:space="preserve">(3) Sinteza cheltuielilor bugetare, pe surse de </w:t>
      </w:r>
      <w:r w:rsidR="002D361B" w:rsidRPr="00690DCD">
        <w:rPr>
          <w:rStyle w:val="FontStyle20"/>
          <w:sz w:val="24"/>
          <w:szCs w:val="24"/>
          <w:lang w:val="ro-RO" w:eastAsia="ro-RO"/>
        </w:rPr>
        <w:t>finanțare</w:t>
      </w:r>
      <w:r w:rsidRPr="00690DCD">
        <w:rPr>
          <w:rStyle w:val="FontStyle20"/>
          <w:sz w:val="24"/>
          <w:szCs w:val="24"/>
          <w:lang w:val="ro-RO" w:eastAsia="ro-RO"/>
        </w:rPr>
        <w:t xml:space="preserve">, cu detalierea pe capitole, subcapitole, paragrafe, titluri, articole </w:t>
      </w:r>
      <w:r w:rsidR="002D361B" w:rsidRPr="00690DCD">
        <w:rPr>
          <w:rStyle w:val="FontStyle20"/>
          <w:sz w:val="24"/>
          <w:szCs w:val="24"/>
          <w:lang w:val="ro-RO" w:eastAsia="ro-RO"/>
        </w:rPr>
        <w:t>și</w:t>
      </w:r>
      <w:r w:rsidRPr="00690DCD">
        <w:rPr>
          <w:rStyle w:val="FontStyle20"/>
          <w:sz w:val="24"/>
          <w:szCs w:val="24"/>
          <w:lang w:val="ro-RO" w:eastAsia="ro-RO"/>
        </w:rPr>
        <w:t xml:space="preserve"> alineate, după caz, este prevăzută în anexa nr. 2.</w:t>
      </w:r>
    </w:p>
    <w:p w14:paraId="01307C2A" w14:textId="77777777" w:rsidR="00325BF4" w:rsidRPr="00690DCD" w:rsidRDefault="00E07592" w:rsidP="00325BF4">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 xml:space="preserve">(4) Bugetele ordonatorilor principali de credite </w:t>
      </w:r>
      <w:r w:rsidR="002D361B" w:rsidRPr="00690DCD">
        <w:rPr>
          <w:rStyle w:val="FontStyle20"/>
          <w:sz w:val="24"/>
          <w:szCs w:val="24"/>
          <w:lang w:val="ro-RO" w:eastAsia="ro-RO"/>
        </w:rPr>
        <w:t>și</w:t>
      </w:r>
      <w:r w:rsidRPr="00690DCD">
        <w:rPr>
          <w:rStyle w:val="FontStyle20"/>
          <w:sz w:val="24"/>
          <w:szCs w:val="24"/>
          <w:lang w:val="ro-RO" w:eastAsia="ro-RO"/>
        </w:rPr>
        <w:t xml:space="preserve"> anexele la acestea sunt prevăzute în anexa nr. 3.</w:t>
      </w:r>
    </w:p>
    <w:p w14:paraId="3C17FC59" w14:textId="77777777" w:rsidR="00325BF4" w:rsidRPr="00690DCD" w:rsidRDefault="00325BF4" w:rsidP="00325BF4">
      <w:pPr>
        <w:pStyle w:val="Style6"/>
        <w:widowControl/>
        <w:spacing w:line="360" w:lineRule="auto"/>
        <w:ind w:firstLine="720"/>
        <w:rPr>
          <w:rStyle w:val="FontStyle20"/>
          <w:bCs/>
          <w:sz w:val="24"/>
          <w:szCs w:val="24"/>
          <w:lang w:val="ro-RO"/>
        </w:rPr>
      </w:pPr>
    </w:p>
    <w:p w14:paraId="35BD24DD" w14:textId="57302418" w:rsidR="00D47559" w:rsidRPr="00690DCD" w:rsidRDefault="0037476B" w:rsidP="00D47559">
      <w:pPr>
        <w:pStyle w:val="Style6"/>
        <w:widowControl/>
        <w:spacing w:line="360" w:lineRule="auto"/>
        <w:ind w:firstLine="720"/>
        <w:rPr>
          <w:rStyle w:val="FontStyle20"/>
          <w:sz w:val="24"/>
          <w:szCs w:val="24"/>
          <w:lang w:val="ro-RO" w:eastAsia="ro-RO"/>
        </w:rPr>
      </w:pPr>
      <w:r w:rsidRPr="00690DCD">
        <w:rPr>
          <w:rStyle w:val="FontStyle19"/>
          <w:sz w:val="24"/>
          <w:szCs w:val="24"/>
          <w:lang w:val="ro-RO" w:eastAsia="ro-RO"/>
        </w:rPr>
        <w:t xml:space="preserve">Art.3. </w:t>
      </w:r>
      <w:r w:rsidR="00735381" w:rsidRPr="00690DCD">
        <w:rPr>
          <w:rFonts w:ascii="Arial" w:hAnsi="Arial"/>
          <w:lang w:val="ro-RO"/>
        </w:rPr>
        <w:t>–</w:t>
      </w:r>
      <w:r w:rsidRPr="00690DCD">
        <w:rPr>
          <w:rStyle w:val="FontStyle20"/>
          <w:sz w:val="24"/>
          <w:szCs w:val="24"/>
          <w:lang w:val="ro-RO" w:eastAsia="ro-RO"/>
        </w:rPr>
        <w:t xml:space="preserve"> Cheltuielile bugetare sunt detaliate în bugetele ordonatorilor principali de credite pe surse de </w:t>
      </w:r>
      <w:r w:rsidR="002D361B" w:rsidRPr="00690DCD">
        <w:rPr>
          <w:rStyle w:val="FontStyle20"/>
          <w:sz w:val="24"/>
          <w:szCs w:val="24"/>
          <w:lang w:val="ro-RO" w:eastAsia="ro-RO"/>
        </w:rPr>
        <w:t>finanțare</w:t>
      </w:r>
      <w:r w:rsidRPr="00690DCD">
        <w:rPr>
          <w:rStyle w:val="FontStyle20"/>
          <w:sz w:val="24"/>
          <w:szCs w:val="24"/>
          <w:lang w:val="ro-RO" w:eastAsia="ro-RO"/>
        </w:rPr>
        <w:t xml:space="preserve">, iar în cadrul acestora pe capitole, subcapitole, paragrafe, titluri, articole </w:t>
      </w:r>
      <w:r w:rsidR="002D361B" w:rsidRPr="00690DCD">
        <w:rPr>
          <w:rStyle w:val="FontStyle20"/>
          <w:sz w:val="24"/>
          <w:szCs w:val="24"/>
          <w:lang w:val="ro-RO" w:eastAsia="ro-RO"/>
        </w:rPr>
        <w:t>și</w:t>
      </w:r>
      <w:r w:rsidRPr="00690DCD">
        <w:rPr>
          <w:rStyle w:val="FontStyle20"/>
          <w:sz w:val="24"/>
          <w:szCs w:val="24"/>
          <w:lang w:val="ro-RO" w:eastAsia="ro-RO"/>
        </w:rPr>
        <w:t xml:space="preserve"> alineate de cheltuieli.</w:t>
      </w:r>
    </w:p>
    <w:p w14:paraId="7B993C99" w14:textId="02970770" w:rsidR="00D47559" w:rsidRPr="00690DCD" w:rsidRDefault="00D47559" w:rsidP="00D47559">
      <w:pPr>
        <w:pStyle w:val="Style6"/>
        <w:widowControl/>
        <w:spacing w:line="360" w:lineRule="auto"/>
        <w:ind w:firstLine="720"/>
        <w:rPr>
          <w:rStyle w:val="FontStyle20"/>
          <w:sz w:val="24"/>
          <w:szCs w:val="24"/>
          <w:lang w:val="ro-RO" w:eastAsia="ro-RO"/>
        </w:rPr>
      </w:pPr>
    </w:p>
    <w:p w14:paraId="770505D0" w14:textId="69BCEC4A" w:rsidR="005F25B9" w:rsidRPr="00690DCD" w:rsidRDefault="005F25B9" w:rsidP="00D47559">
      <w:pPr>
        <w:pStyle w:val="Style6"/>
        <w:widowControl/>
        <w:spacing w:line="360" w:lineRule="auto"/>
        <w:ind w:firstLine="720"/>
        <w:rPr>
          <w:rStyle w:val="FontStyle20"/>
          <w:sz w:val="24"/>
          <w:szCs w:val="24"/>
          <w:lang w:val="ro-RO" w:eastAsia="ro-RO"/>
        </w:rPr>
      </w:pPr>
    </w:p>
    <w:p w14:paraId="0FC1C141" w14:textId="77777777" w:rsidR="00475A1F" w:rsidRPr="00690DCD" w:rsidRDefault="00475A1F" w:rsidP="00D47559">
      <w:pPr>
        <w:pStyle w:val="Style6"/>
        <w:widowControl/>
        <w:spacing w:line="360" w:lineRule="auto"/>
        <w:ind w:firstLine="720"/>
        <w:rPr>
          <w:rStyle w:val="FontStyle20"/>
          <w:sz w:val="24"/>
          <w:szCs w:val="24"/>
          <w:lang w:val="ro-RO" w:eastAsia="ro-RO"/>
        </w:rPr>
      </w:pPr>
    </w:p>
    <w:p w14:paraId="19783E81" w14:textId="77777777" w:rsidR="00D47559" w:rsidRPr="00690DCD" w:rsidRDefault="00D47559" w:rsidP="00D47559">
      <w:pPr>
        <w:pStyle w:val="Style7"/>
        <w:widowControl/>
        <w:spacing w:line="413" w:lineRule="exact"/>
        <w:ind w:firstLine="731"/>
        <w:jc w:val="center"/>
        <w:rPr>
          <w:rStyle w:val="FontStyle16"/>
          <w:sz w:val="24"/>
          <w:szCs w:val="24"/>
          <w:lang w:val="ro-RO" w:eastAsia="ro-RO"/>
        </w:rPr>
      </w:pPr>
      <w:r w:rsidRPr="00690DCD">
        <w:rPr>
          <w:rStyle w:val="FontStyle16"/>
          <w:sz w:val="24"/>
          <w:szCs w:val="24"/>
          <w:lang w:val="ro-RO" w:eastAsia="ro-RO"/>
        </w:rPr>
        <w:t>SECŢIUNEA a 2-a</w:t>
      </w:r>
    </w:p>
    <w:p w14:paraId="3502930F" w14:textId="77777777" w:rsidR="00D47559" w:rsidRPr="00690DCD" w:rsidRDefault="00D47559" w:rsidP="00D47559">
      <w:pPr>
        <w:pStyle w:val="Style7"/>
        <w:widowControl/>
        <w:spacing w:line="413" w:lineRule="exact"/>
        <w:ind w:firstLine="731"/>
        <w:jc w:val="center"/>
        <w:rPr>
          <w:rStyle w:val="FontStyle17"/>
          <w:sz w:val="24"/>
          <w:szCs w:val="24"/>
          <w:lang w:val="ro-RO" w:eastAsia="ro-RO"/>
        </w:rPr>
      </w:pPr>
      <w:r w:rsidRPr="00690DCD">
        <w:rPr>
          <w:rStyle w:val="FontStyle17"/>
          <w:sz w:val="24"/>
          <w:szCs w:val="24"/>
          <w:lang w:val="ro-RO" w:eastAsia="ro-RO"/>
        </w:rPr>
        <w:t>Dispoziții referitoare la bugetele locale pe anul 2019</w:t>
      </w:r>
    </w:p>
    <w:p w14:paraId="6BFAFA60" w14:textId="77777777" w:rsidR="00D47559" w:rsidRPr="00690DCD" w:rsidRDefault="00D47559" w:rsidP="00D47559">
      <w:pPr>
        <w:pStyle w:val="Style6"/>
        <w:widowControl/>
        <w:spacing w:line="360" w:lineRule="auto"/>
        <w:ind w:firstLine="720"/>
        <w:rPr>
          <w:rStyle w:val="FontStyle20"/>
          <w:sz w:val="24"/>
          <w:szCs w:val="24"/>
          <w:lang w:val="ro-RO" w:eastAsia="ro-RO"/>
        </w:rPr>
      </w:pPr>
    </w:p>
    <w:p w14:paraId="2CC564E7" w14:textId="136A3386"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Style w:val="FontStyle19"/>
          <w:sz w:val="24"/>
          <w:szCs w:val="24"/>
          <w:lang w:val="ro-RO" w:eastAsia="ro-RO"/>
        </w:rPr>
        <w:t xml:space="preserve">Art.4. </w:t>
      </w:r>
      <w:r w:rsidRPr="00690DCD">
        <w:rPr>
          <w:rStyle w:val="FontStyle19"/>
          <w:b w:val="0"/>
          <w:sz w:val="24"/>
          <w:szCs w:val="24"/>
          <w:lang w:val="ro-RO" w:eastAsia="ro-RO"/>
        </w:rPr>
        <w:t>–</w:t>
      </w:r>
      <w:r w:rsidRPr="00690DCD">
        <w:rPr>
          <w:rStyle w:val="FontStyle20"/>
          <w:sz w:val="24"/>
          <w:szCs w:val="24"/>
          <w:lang w:val="ro-RO" w:eastAsia="ro-RO"/>
        </w:rPr>
        <w:t xml:space="preserve"> </w:t>
      </w:r>
      <w:r w:rsidRPr="00690DCD">
        <w:rPr>
          <w:rFonts w:ascii="Arial" w:eastAsiaTheme="minorHAnsi" w:hAnsi="Arial" w:cs="Arial"/>
          <w:lang w:val="ro-RO"/>
        </w:rPr>
        <w:t xml:space="preserve">Din taxa pe valoarea adăugată se alocă </w:t>
      </w:r>
      <w:r w:rsidR="005370B3" w:rsidRPr="00690DCD">
        <w:rPr>
          <w:rFonts w:ascii="Arial" w:eastAsiaTheme="minorHAnsi" w:hAnsi="Arial" w:cs="Arial"/>
          <w:lang w:val="ro-RO"/>
        </w:rPr>
        <w:t xml:space="preserve">14.743,1 </w:t>
      </w:r>
      <w:r w:rsidRPr="00690DCD">
        <w:rPr>
          <w:rFonts w:ascii="Arial" w:eastAsiaTheme="minorHAnsi" w:hAnsi="Arial" w:cs="Arial"/>
          <w:lang w:val="ro-RO"/>
        </w:rPr>
        <w:t>milioane lei sume defalcate pentru bugetele locale, din care:</w:t>
      </w:r>
    </w:p>
    <w:p w14:paraId="2BBCC11E" w14:textId="5C00D36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 xml:space="preserve">a) </w:t>
      </w:r>
      <w:r w:rsidR="005370B3" w:rsidRPr="00690DCD">
        <w:rPr>
          <w:rFonts w:ascii="Arial" w:eastAsiaTheme="minorHAnsi" w:hAnsi="Arial" w:cs="Arial"/>
          <w:lang w:val="ro-RO"/>
        </w:rPr>
        <w:t xml:space="preserve">938,6 </w:t>
      </w:r>
      <w:r w:rsidRPr="00690DCD">
        <w:rPr>
          <w:rFonts w:ascii="Arial" w:eastAsiaTheme="minorHAnsi" w:hAnsi="Arial" w:cs="Arial"/>
          <w:lang w:val="ro-RO"/>
        </w:rPr>
        <w:t>milioane lei pentru finanțarea cheltuielilor descentralizate la nivelul județelor, potrivit anexei nr. 4;</w:t>
      </w:r>
    </w:p>
    <w:p w14:paraId="03497584" w14:textId="7D06A37B"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 xml:space="preserve">b) </w:t>
      </w:r>
      <w:r w:rsidR="005370B3" w:rsidRPr="00690DCD">
        <w:rPr>
          <w:rFonts w:ascii="Arial" w:eastAsiaTheme="minorHAnsi" w:hAnsi="Arial" w:cs="Arial"/>
          <w:lang w:val="ro-RO"/>
        </w:rPr>
        <w:t xml:space="preserve">1.665,2 </w:t>
      </w:r>
      <w:r w:rsidRPr="00690DCD">
        <w:rPr>
          <w:rFonts w:ascii="Arial" w:eastAsiaTheme="minorHAnsi" w:hAnsi="Arial" w:cs="Arial"/>
          <w:lang w:val="ro-RO"/>
        </w:rPr>
        <w:t>milioane lei pentru finanțarea cheltuielilor descentralizate la nivelul comunelor, orașelor, municipiilor, sectoarelor și municipiului București, potrivit anexei nr.5;</w:t>
      </w:r>
    </w:p>
    <w:p w14:paraId="342E05B9" w14:textId="46B2C5B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 xml:space="preserve">c) </w:t>
      </w:r>
      <w:r w:rsidR="005370B3" w:rsidRPr="00690DCD">
        <w:rPr>
          <w:rFonts w:ascii="Arial" w:eastAsiaTheme="minorHAnsi" w:hAnsi="Arial" w:cs="Arial"/>
          <w:lang w:val="ro-RO"/>
        </w:rPr>
        <w:t>600,0 milioane lei destinate finanțării cheltuielilor privind drumurile județene și comunale, sumă repartizată pe județe potrivit anexei nr.6, astfel: 30% din sumă se repartizează în funcție de lungimea drumurilor și 70% din sumă se repartizează invers proporțional cu capacitatea financiară a județelor. Repartizarea sumelor pe unități administrativ-teritoriale se face, prin hotărâre, de către consiliul județean, după consultarea primarilor</w:t>
      </w:r>
      <w:r w:rsidRPr="00690DCD">
        <w:rPr>
          <w:rFonts w:ascii="Arial" w:eastAsiaTheme="minorHAnsi" w:hAnsi="Arial" w:cs="Arial"/>
          <w:lang w:val="ro-RO"/>
        </w:rPr>
        <w:t>;</w:t>
      </w:r>
    </w:p>
    <w:p w14:paraId="649E4999" w14:textId="400D09ED"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 xml:space="preserve">d) </w:t>
      </w:r>
      <w:r w:rsidR="005370B3" w:rsidRPr="00690DCD">
        <w:rPr>
          <w:rFonts w:ascii="Arial" w:eastAsiaTheme="minorHAnsi" w:hAnsi="Arial" w:cs="Arial"/>
          <w:lang w:val="ro-RO"/>
        </w:rPr>
        <w:t>11.360,7 milioane lei pentru echilibrarea bugetelor locale ale comunelor, orașelor, municipiilor și județelor, potrivit anexei nr.7 și 7/01</w:t>
      </w:r>
      <w:r w:rsidRPr="00690DCD">
        <w:rPr>
          <w:rFonts w:ascii="Arial" w:eastAsiaTheme="minorHAnsi" w:hAnsi="Arial" w:cs="Arial"/>
          <w:lang w:val="ro-RO"/>
        </w:rPr>
        <w:t>;</w:t>
      </w:r>
    </w:p>
    <w:p w14:paraId="277A56B0"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e) 178,6 milioane lei pentru finanțarea cheltuielilor învățământului particular și cel confesional, acreditate, potrivit anexei nr. 8.</w:t>
      </w:r>
    </w:p>
    <w:p w14:paraId="1B5C6B31" w14:textId="77777777" w:rsidR="00E879D3" w:rsidRPr="00690DCD" w:rsidRDefault="00E879D3" w:rsidP="00E879D3">
      <w:pPr>
        <w:pStyle w:val="Style6"/>
        <w:widowControl/>
        <w:spacing w:line="360" w:lineRule="auto"/>
        <w:ind w:firstLine="720"/>
        <w:rPr>
          <w:rFonts w:ascii="Arial" w:eastAsiaTheme="minorHAnsi" w:hAnsi="Arial" w:cs="Arial"/>
          <w:lang w:val="ro-RO"/>
        </w:rPr>
      </w:pPr>
    </w:p>
    <w:p w14:paraId="4388F4B1"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Style w:val="FontStyle19"/>
          <w:sz w:val="24"/>
          <w:szCs w:val="24"/>
          <w:lang w:val="ro-RO" w:eastAsia="ro-RO"/>
        </w:rPr>
        <w:t xml:space="preserve">Art.5. </w:t>
      </w:r>
      <w:r w:rsidRPr="00690DCD">
        <w:rPr>
          <w:rStyle w:val="FontStyle19"/>
          <w:b w:val="0"/>
          <w:sz w:val="24"/>
          <w:szCs w:val="24"/>
          <w:lang w:val="ro-RO" w:eastAsia="ro-RO"/>
        </w:rPr>
        <w:t>-</w:t>
      </w:r>
      <w:r w:rsidRPr="00690DCD">
        <w:rPr>
          <w:rStyle w:val="FontStyle19"/>
          <w:sz w:val="24"/>
          <w:szCs w:val="24"/>
          <w:lang w:val="ro-RO" w:eastAsia="ro-RO"/>
        </w:rPr>
        <w:t xml:space="preserve"> </w:t>
      </w:r>
      <w:r w:rsidRPr="00690DCD">
        <w:rPr>
          <w:rFonts w:ascii="Arial" w:eastAsiaTheme="minorHAnsi" w:hAnsi="Arial" w:cs="Arial"/>
          <w:lang w:val="ro-RO"/>
        </w:rPr>
        <w:t>(1) Sumele defalcate din taxa pe valoarea adăugată, prevăzute la art.4 lit. a), sunt destinate:</w:t>
      </w:r>
    </w:p>
    <w:p w14:paraId="7820057C"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lastRenderedPageBreak/>
        <w:t>a) finanțării cheltuielilor determinate de implementarea Programului pentru școli al României, în perioada ianuarie - iunie a anului școlar 2018 - 2019, potrivit prevederilor Hotărârii Guvernului nr. 533/2018 privind stabilirea bugetului pentru implementarea Programului pentru școli al României în perioada 2017 - 2023 pentru anul școlar 2018 - 2019, precum și modificarea și completarea Hotărârii Guvernului nr. 640/2017 pentru aprobarea Programului pentru școli al României în perioada 2017 - 2023 și pentru stabilirea bugetului pentru implementarea acestuia în anul școlar 2017 – 2018, cu încadrare în sumele prevăzute pentru anul 2019 în fiecare dintre anexele nr. 1 - 3 la această hotărâre;</w:t>
      </w:r>
    </w:p>
    <w:p w14:paraId="7F7F686B"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b) finanțării drepturilor copiilor cu cerințe educaționale speciale care frecventează învățământul special, potrivit prevederilor Hotărârii Guvernului nr. 564/2017 privind modalitatea de acordare a drepturilor copiilor cu cerințe educaționale speciale școlarizați în sistemul de învățământ preuniversitar, în conformitate cu prevederile lit. A din anexa la Hotărârea Guvernului nr. 904/2014 pentru stabilirea limitelor minime de cheltuieli aferente drepturilor prevăzute de art. 129 alin. (1) din Legea nr. 272/2004 privind protecția și promovarea drepturilor copilului;</w:t>
      </w:r>
    </w:p>
    <w:p w14:paraId="55D5D32C"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c) finanțării cheltuielilor cu bunuri și servicii pentru întreținerea curentă a unităților de învățământ special și centrelor județene de resurse și asistență educațională din învățământul special;</w:t>
      </w:r>
    </w:p>
    <w:p w14:paraId="07131408"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d) finanțării instituțiilor de cultură descentralizate începând cu anul 2002;</w:t>
      </w:r>
    </w:p>
    <w:p w14:paraId="01F4309B"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e) finanțării serviciilor publice comunitare de evidență a persoanelor de sub autoritatea consiliilor județene;</w:t>
      </w:r>
    </w:p>
    <w:p w14:paraId="0FF9588B"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f) finanțării cheltuielilor de funcționare ale căminelor pentru persoane vârstnice de la nivelul județelor, potrivit prevederilor art. 18 alin. (5) lit. c) din Legea nr. 17/2000 privind asistența socială a persoanelor vârstnice, republicată, cu modificările și completările ulterioare;</w:t>
      </w:r>
    </w:p>
    <w:p w14:paraId="6BC682BF" w14:textId="62AB0DD3"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g) finanțării drepturilor stabilite de Legea nr. 248/2015 privind stimularea participării în învățământul preșcolar a copiilor provenind din familii defavoriz</w:t>
      </w:r>
      <w:r w:rsidR="00CF75A5" w:rsidRPr="00690DCD">
        <w:rPr>
          <w:rFonts w:ascii="Arial" w:eastAsiaTheme="minorHAnsi" w:hAnsi="Arial" w:cs="Arial"/>
          <w:lang w:val="ro-RO"/>
        </w:rPr>
        <w:t>ate, cu modificările ulterioare;</w:t>
      </w:r>
    </w:p>
    <w:p w14:paraId="573E4559" w14:textId="7A5BBB61" w:rsidR="00CF75A5" w:rsidRPr="00690DCD" w:rsidRDefault="00CF75A5"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h) plății sprijinului sub formă de contribuții care va asigura completarea drepturilor salariale neacoperite din fondurile proprii ale unităților de cult locale, pentru personalul neclerical angajat în unitățile de cult din țară, potrivit prevederilor art.9 alin.(1) lit. a) al capitolului III ”Culte”, lit. E - Secțiunea a 3-a ”Sprijinul statului pentru salarizarea personalului neclerical al cultelor re</w:t>
      </w:r>
      <w:r w:rsidR="003B657E" w:rsidRPr="00690DCD">
        <w:rPr>
          <w:rFonts w:ascii="Arial" w:eastAsiaTheme="minorHAnsi" w:hAnsi="Arial" w:cs="Arial"/>
          <w:lang w:val="ro-RO"/>
        </w:rPr>
        <w:t>cunoscute” din anexa I la Legea</w:t>
      </w:r>
      <w:r w:rsidR="00DC4F06" w:rsidRPr="00690DCD">
        <w:rPr>
          <w:rFonts w:ascii="Arial" w:eastAsiaTheme="minorHAnsi" w:hAnsi="Arial" w:cs="Arial"/>
          <w:strike/>
          <w:lang w:val="ro-RO"/>
        </w:rPr>
        <w:t>-</w:t>
      </w:r>
      <w:r w:rsidR="00DC4F06" w:rsidRPr="00690DCD">
        <w:rPr>
          <w:rFonts w:ascii="Arial" w:eastAsiaTheme="minorHAnsi" w:hAnsi="Arial" w:cs="Arial"/>
          <w:lang w:val="ro-RO"/>
        </w:rPr>
        <w:t>cadru</w:t>
      </w:r>
      <w:r w:rsidRPr="00690DCD">
        <w:rPr>
          <w:rFonts w:ascii="Arial" w:eastAsiaTheme="minorHAnsi" w:hAnsi="Arial" w:cs="Arial"/>
          <w:lang w:val="ro-RO"/>
        </w:rPr>
        <w:t xml:space="preserve"> nr.153/2017 privind salarizarea personalului plătit din fonduri publice, cu modificările și completările ulterioare.</w:t>
      </w:r>
    </w:p>
    <w:p w14:paraId="3992B759" w14:textId="4C6422C3"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lastRenderedPageBreak/>
        <w:t>(2) În situațiile în care Programul pentru școli al României se derulează de către consiliile locale ale comunelor, orașelor și municipiilor, prin hotărâre a consiliului județean</w:t>
      </w:r>
      <w:r w:rsidR="00380027" w:rsidRPr="00690DCD">
        <w:rPr>
          <w:rFonts w:ascii="Arial" w:eastAsiaTheme="minorHAnsi" w:hAnsi="Arial" w:cs="Arial"/>
          <w:lang w:val="ro-RO"/>
        </w:rPr>
        <w:t>,</w:t>
      </w:r>
      <w:r w:rsidRPr="00690DCD">
        <w:rPr>
          <w:rFonts w:ascii="Arial" w:eastAsiaTheme="minorHAnsi" w:hAnsi="Arial" w:cs="Arial"/>
          <w:lang w:val="ro-RO"/>
        </w:rPr>
        <w:t xml:space="preserve"> se vor repartiza sume cu această destinație unităților administrativ-teritoriale respective, cu diminuarea veniturilor bugetului local al județului și majorarea corespunzătoare a veniturilor comunelor, orașelor și municipiilor, după caz. Sumele repartizate potrivit prevederilor prezentului alineat se reflectă în bugetele locale ale comunelor, orașelor și municipiilor la indicatorul de venituri ”Sume defalcate din taxa pe valoarea adăugată pentru finanțarea cheltuielilor desce</w:t>
      </w:r>
      <w:r w:rsidR="002E7B98" w:rsidRPr="00690DCD">
        <w:rPr>
          <w:rFonts w:ascii="Arial" w:eastAsiaTheme="minorHAnsi" w:hAnsi="Arial" w:cs="Arial"/>
          <w:lang w:val="ro-RO"/>
        </w:rPr>
        <w:t>ntralizate la nivelul județelor</w:t>
      </w:r>
      <w:r w:rsidRPr="00690DCD">
        <w:rPr>
          <w:rFonts w:ascii="Arial" w:eastAsiaTheme="minorHAnsi" w:hAnsi="Arial" w:cs="Arial"/>
          <w:lang w:val="ro-RO"/>
        </w:rPr>
        <w:t>.</w:t>
      </w:r>
    </w:p>
    <w:p w14:paraId="4C90A2C7"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(3) Sumele defalcate din taxa pe valoarea adăugată, prevăzute la art.4 lit. b), sunt destinate:</w:t>
      </w:r>
    </w:p>
    <w:p w14:paraId="63C19724"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a) finanțării de bază a unităților de învățământ preuniversitar de stat pentru categoriile de cheltuieli prevăzute la art. 104 alin. (2) lit. b) - d) din Legea educației naționale nr. 1/2011, cu modificările și completările ulterioare;</w:t>
      </w:r>
    </w:p>
    <w:p w14:paraId="14D01AAB"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b) finanțării ajutorului pentru încălzirea locuinței cu lemne, cărbuni și combustibili petrolieri, pentru beneficiarii de ajutor social;</w:t>
      </w:r>
    </w:p>
    <w:p w14:paraId="0E9BDCC1"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c) finanțării serviciilor publice comunitare de evidență a persoanelor de sub autoritatea consiliilor locale ale comunelor, orașelor, municipiilor, sectoarelor și Consiliului General al Municipiului București;</w:t>
      </w:r>
    </w:p>
    <w:p w14:paraId="0C70884C"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d) finanțării cheltuielilor creșelor;</w:t>
      </w:r>
    </w:p>
    <w:p w14:paraId="54297737" w14:textId="11D5E6C9"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e) finanțării cheltuielilor descentralizate la nivelul sectoarelor și municipiului București, respectiv pentru: cheltuielile determinate de implementarea Programului pentru școli al României, în perioada ianuarie - iunie a anului școlar 2018 - 2019, potrivit prevederilor Hotărârii Guvernului nr. 533/2018, cheltuielile cu bunuri și servicii pentru întreținerea curentă a unităților de învățământ special și centrele de resurse și asistență educațională, instituțiile de cultură descentralizate începând cu anul 2002</w:t>
      </w:r>
      <w:r w:rsidR="00E932FF" w:rsidRPr="00690DCD">
        <w:rPr>
          <w:rFonts w:ascii="Arial" w:eastAsiaTheme="minorHAnsi" w:hAnsi="Arial" w:cs="Arial"/>
          <w:lang w:val="ro-RO"/>
        </w:rPr>
        <w:t xml:space="preserve"> și plata sprijinului sub formă de contribuții</w:t>
      </w:r>
      <w:r w:rsidR="00333886" w:rsidRPr="00690DCD">
        <w:rPr>
          <w:rFonts w:ascii="Arial" w:eastAsiaTheme="minorHAnsi" w:hAnsi="Arial" w:cs="Arial"/>
          <w:lang w:val="ro-RO"/>
        </w:rPr>
        <w:t>,</w:t>
      </w:r>
      <w:r w:rsidR="00E932FF" w:rsidRPr="00690DCD">
        <w:rPr>
          <w:rFonts w:ascii="Arial" w:eastAsiaTheme="minorHAnsi" w:hAnsi="Arial" w:cs="Arial"/>
          <w:lang w:val="ro-RO"/>
        </w:rPr>
        <w:t xml:space="preserve"> care va asigura completarea drepturilor salariale neacoperite din fondurile proprii ale unităților de cult locale pentru personalul neclerical angajat în unitățile de cult, potrivit prevederilor art.9 alin.(1) lit. a) al capitolului III ”Culte”, lit. E - Secțiunea a 3-a ”Sprijinul statului pentru salarizarea personalului neclerical al cultelor recunos</w:t>
      </w:r>
      <w:r w:rsidR="003B657E" w:rsidRPr="00690DCD">
        <w:rPr>
          <w:rFonts w:ascii="Arial" w:eastAsiaTheme="minorHAnsi" w:hAnsi="Arial" w:cs="Arial"/>
          <w:lang w:val="ro-RO"/>
        </w:rPr>
        <w:t>cute” din anexa I la Legea</w:t>
      </w:r>
      <w:r w:rsidR="006D76DC" w:rsidRPr="00690DCD">
        <w:rPr>
          <w:rFonts w:ascii="Arial" w:eastAsiaTheme="minorHAnsi" w:hAnsi="Arial" w:cs="Arial"/>
          <w:lang w:val="ro-RO"/>
        </w:rPr>
        <w:t xml:space="preserve"> </w:t>
      </w:r>
      <w:r w:rsidR="00E932FF" w:rsidRPr="00690DCD">
        <w:rPr>
          <w:rFonts w:ascii="Arial" w:eastAsiaTheme="minorHAnsi" w:hAnsi="Arial" w:cs="Arial"/>
          <w:lang w:val="ro-RO"/>
        </w:rPr>
        <w:t>nr.153/2017, cu modificările și completările ulterioare</w:t>
      </w:r>
      <w:r w:rsidRPr="00690DCD">
        <w:rPr>
          <w:rFonts w:ascii="Arial" w:eastAsiaTheme="minorHAnsi" w:hAnsi="Arial" w:cs="Arial"/>
          <w:lang w:val="ro-RO"/>
        </w:rPr>
        <w:t>;</w:t>
      </w:r>
    </w:p>
    <w:p w14:paraId="55CF6E3E" w14:textId="5E59107C"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f) finanțării drepturilor stabilite de Legea nr. 248/2015, cu modificările ulterioare;</w:t>
      </w:r>
    </w:p>
    <w:p w14:paraId="11C524A1"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g) finanțării drepturilor copiilor cu cerințe educaționale speciale integrați în învățământul de masă, potrivit prevederilor Hotărârii Guvernului nr.564/2017, în conformitate cu prevederile lit. A din anexa la Hotărârea Guvernului nr. 904/2014;</w:t>
      </w:r>
    </w:p>
    <w:p w14:paraId="531B01BD"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lastRenderedPageBreak/>
        <w:t>h) finanțării cheltuielilor de funcționare ale căminelor pentru persoane vârstnice de la nivelul comunelor, orașelor, municipiilor, sectoarelor municipiului București și municipiului București, potrivit prevederilor art. 18 alin. (5) lit. c) din Legea nr. 17/2000, republicată, cu modificările și completările ulterioare;</w:t>
      </w:r>
    </w:p>
    <w:p w14:paraId="4E1E93EA"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i) finanțării cheltuielilor privind acordarea unui suport alimentar, potrivit prevederilor Ordonanței de urgență a Guvernului nr.97/2018 privind aprobarea Programului-pilot de acordare a unui suport alimentar pentru preșcolarii și elevii din 50 de unități de învățământ preuniversitar de stat.</w:t>
      </w:r>
    </w:p>
    <w:p w14:paraId="061D5333"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(4) Sumele defalcate din taxa pe valoarea adăugată, destinate finanțării drepturilor prevăzute de Hotărârea Guvernului nr. 533/2018, se repartizează pe sectoare și municipiul București potrivit prevederilor legale în vigoare, cu încadrare în sumele prevăzute pentru anul 2019 în fiecare dintre anexele nr. 1-3 la această hotărâre.</w:t>
      </w:r>
    </w:p>
    <w:p w14:paraId="2E0D812D"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(5) Repartizarea sumelor defalcate din taxa pe valoarea adăugată prevăzute la alin. (3) pe comune, orașe, municipii, sectoare și municipiul București, după caz, se face prin decizie a directorului direcției generale regionale a finanțelor publice/șefului administrației județene a finanțelor publice, potrivit datelor de fundamentare transmise de către unitățile/subdiviziunile administrativ-teritoriale, după caz, pentru finanțarea unităților de învățământ preuniversitar de stat cu asistența tehnică de specialitate a inspectoratului școlar, în funcție de numărul de elevi/preșcolari și standardele de cost aferente, iar pentru finanțarea cheltuielilor de funcționare ale căminelor pentru persoane vârstnice, la propunerea agenției județene pentru plăți și inspecție socială/Agenției pentru Plăți și Inspecție Socială a municipiului București. În situația în care sumele repartizate în baza standardelor de cost pentru finanțarea unităților de învățământ preuniversitar de stat, potrivit prevederilor prezentului alineat, nu asigură finanțarea cheltuielilor prevăzute la art. 104 alin. (2) lit. b) - d) din Legea nr. 1/2011, cu modificările și completările ulterioare, se aplică prevederile art. 104 alin. (5</w:t>
      </w:r>
      <w:r w:rsidRPr="00690DCD">
        <w:rPr>
          <w:rFonts w:ascii="Arial" w:eastAsiaTheme="minorHAnsi" w:hAnsi="Arial" w:cs="Arial"/>
          <w:vertAlign w:val="superscript"/>
          <w:lang w:val="ro-RO"/>
        </w:rPr>
        <w:t>1</w:t>
      </w:r>
      <w:r w:rsidRPr="00690DCD">
        <w:rPr>
          <w:rFonts w:ascii="Arial" w:eastAsiaTheme="minorHAnsi" w:hAnsi="Arial" w:cs="Arial"/>
          <w:lang w:val="ro-RO"/>
        </w:rPr>
        <w:t>) și (5</w:t>
      </w:r>
      <w:r w:rsidRPr="00690DCD">
        <w:rPr>
          <w:rFonts w:ascii="Arial" w:eastAsiaTheme="minorHAnsi" w:hAnsi="Arial" w:cs="Arial"/>
          <w:vertAlign w:val="superscript"/>
          <w:lang w:val="ro-RO"/>
        </w:rPr>
        <w:t>2</w:t>
      </w:r>
      <w:r w:rsidRPr="00690DCD">
        <w:rPr>
          <w:rFonts w:ascii="Arial" w:eastAsiaTheme="minorHAnsi" w:hAnsi="Arial" w:cs="Arial"/>
          <w:lang w:val="ro-RO"/>
        </w:rPr>
        <w:t>) din același act normativ.</w:t>
      </w:r>
    </w:p>
    <w:p w14:paraId="57217749" w14:textId="6E1D452B" w:rsidR="00E879D3" w:rsidRPr="00690DCD" w:rsidRDefault="005A4825"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(6</w:t>
      </w:r>
      <w:r w:rsidR="00E879D3" w:rsidRPr="00690DCD">
        <w:rPr>
          <w:rFonts w:ascii="Arial" w:eastAsiaTheme="minorHAnsi" w:hAnsi="Arial" w:cs="Arial"/>
          <w:lang w:val="ro-RO"/>
        </w:rPr>
        <w:t>) Pentru finanțarea cheltuielilor prevăzute la alin. (1) și (3), autoritățile administrației publice locale alocă pe lângă sumele defalcate din taxa pe valoarea adăugată și sume din bugetele locale ale acestora.</w:t>
      </w:r>
    </w:p>
    <w:p w14:paraId="39EA007D" w14:textId="6DA570F3" w:rsidR="00E879D3" w:rsidRPr="00690DCD" w:rsidRDefault="005A4825"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(7</w:t>
      </w:r>
      <w:r w:rsidR="00E879D3" w:rsidRPr="00690DCD">
        <w:rPr>
          <w:rFonts w:ascii="Arial" w:eastAsiaTheme="minorHAnsi" w:hAnsi="Arial" w:cs="Arial"/>
          <w:lang w:val="ro-RO"/>
        </w:rPr>
        <w:t>)</w:t>
      </w:r>
      <w:r w:rsidRPr="00690DCD">
        <w:rPr>
          <w:rFonts w:ascii="Arial" w:eastAsiaTheme="minorHAnsi" w:hAnsi="Arial" w:cs="Arial"/>
          <w:lang w:val="ro-RO"/>
        </w:rPr>
        <w:t xml:space="preserve"> În anul 2019, începând cu data intrării în vigoare a prezentei legi, </w:t>
      </w:r>
      <w:r w:rsidR="00E879D3" w:rsidRPr="00690DCD">
        <w:rPr>
          <w:rFonts w:ascii="Arial" w:eastAsiaTheme="minorHAnsi" w:hAnsi="Arial" w:cs="Arial"/>
          <w:lang w:val="ro-RO"/>
        </w:rPr>
        <w:t xml:space="preserve">prin derogare de la prevederile art.II alin.(2) din Ordonanța de urgență a Guvernului nr.163/2001 privind reglementarea unor măsuri financiare, cu modificările și completările ulterioare, </w:t>
      </w:r>
      <w:r w:rsidR="003E2438" w:rsidRPr="00690DCD">
        <w:rPr>
          <w:rFonts w:ascii="Arial" w:eastAsiaTheme="minorHAnsi" w:hAnsi="Arial" w:cs="Arial"/>
          <w:lang w:val="ro-RO"/>
        </w:rPr>
        <w:t xml:space="preserve">aprobată cu modificări și completări prin Legea nr.364/2002, </w:t>
      </w:r>
      <w:r w:rsidR="00E879D3" w:rsidRPr="00690DCD">
        <w:rPr>
          <w:rFonts w:ascii="Arial" w:eastAsiaTheme="minorHAnsi" w:hAnsi="Arial" w:cs="Arial"/>
          <w:lang w:val="ro-RO"/>
        </w:rPr>
        <w:t xml:space="preserve">de la prevederile art.20 alin.(1) și (2) din Ordonanța de urgență a Guvernului nr.103/2013 privind salarizarea personalului plătit din fonduri publice în anul 2014, precum și alte măsuri în domeniul cheltuielilor publice, cu modificările și completările ulterioare, </w:t>
      </w:r>
      <w:r w:rsidR="003E2438" w:rsidRPr="00690DCD">
        <w:rPr>
          <w:rFonts w:ascii="Arial" w:eastAsiaTheme="minorHAnsi" w:hAnsi="Arial" w:cs="Arial"/>
          <w:lang w:val="ro-RO"/>
        </w:rPr>
        <w:t>aprobată cu completări prin Legea nr.28/2014</w:t>
      </w:r>
      <w:r w:rsidR="00417125" w:rsidRPr="00690DCD">
        <w:rPr>
          <w:rFonts w:ascii="Arial" w:eastAsiaTheme="minorHAnsi" w:hAnsi="Arial" w:cs="Arial"/>
          <w:lang w:val="ro-RO"/>
        </w:rPr>
        <w:t xml:space="preserve"> și </w:t>
      </w:r>
      <w:r w:rsidR="00E879D3" w:rsidRPr="00690DCD">
        <w:rPr>
          <w:rFonts w:ascii="Arial" w:eastAsiaTheme="minorHAnsi" w:hAnsi="Arial" w:cs="Arial"/>
          <w:lang w:val="ro-RO"/>
        </w:rPr>
        <w:lastRenderedPageBreak/>
        <w:t>de la prevederile art.40 alin.(1) și art.51 alin.(10) din Legea nr.448/2006</w:t>
      </w:r>
      <w:r w:rsidR="005F4B01" w:rsidRPr="00690DCD">
        <w:t xml:space="preserve"> </w:t>
      </w:r>
      <w:r w:rsidR="005F4B01" w:rsidRPr="00690DCD">
        <w:rPr>
          <w:rFonts w:ascii="Arial" w:eastAsiaTheme="minorHAnsi" w:hAnsi="Arial" w:cs="Arial"/>
          <w:lang w:val="ro-RO"/>
        </w:rPr>
        <w:t>privind</w:t>
      </w:r>
      <w:r w:rsidR="00E879D3" w:rsidRPr="00690DCD">
        <w:rPr>
          <w:rFonts w:ascii="Arial" w:eastAsiaTheme="minorHAnsi" w:hAnsi="Arial" w:cs="Arial"/>
          <w:lang w:val="ro-RO"/>
        </w:rPr>
        <w:t xml:space="preserve"> protecția și promovarea drepturilor persoanelor cu handicap, republicată, cu modificările și completările ulterioare, finanțarea sistemului de protecție a copilului și a centrelor publice pentru persoane adulte cu handicap de la nivelul județelor și sectoarelor municipiului București</w:t>
      </w:r>
      <w:r w:rsidR="00E67D12" w:rsidRPr="00690DCD">
        <w:rPr>
          <w:rFonts w:ascii="Arial" w:eastAsiaTheme="minorHAnsi" w:hAnsi="Arial" w:cs="Arial"/>
          <w:lang w:val="ro-RO"/>
        </w:rPr>
        <w:t>,</w:t>
      </w:r>
      <w:r w:rsidR="00E879D3" w:rsidRPr="00690DCD">
        <w:rPr>
          <w:rFonts w:ascii="Arial" w:eastAsiaTheme="minorHAnsi" w:hAnsi="Arial" w:cs="Arial"/>
          <w:lang w:val="ro-RO"/>
        </w:rPr>
        <w:t xml:space="preserve"> se </w:t>
      </w:r>
      <w:r w:rsidR="0041554C" w:rsidRPr="00690DCD">
        <w:rPr>
          <w:rFonts w:ascii="Arial" w:eastAsiaTheme="minorHAnsi" w:hAnsi="Arial" w:cs="Arial"/>
          <w:lang w:val="ro-RO"/>
        </w:rPr>
        <w:t>asigură</w:t>
      </w:r>
      <w:r w:rsidR="00E879D3" w:rsidRPr="00690DCD">
        <w:rPr>
          <w:rFonts w:ascii="Arial" w:eastAsiaTheme="minorHAnsi" w:hAnsi="Arial" w:cs="Arial"/>
          <w:lang w:val="ro-RO"/>
        </w:rPr>
        <w:t xml:space="preserve"> din veniturile proprii ale acestora și</w:t>
      </w:r>
      <w:r w:rsidR="00C66082" w:rsidRPr="00690DCD">
        <w:rPr>
          <w:rFonts w:ascii="Arial" w:eastAsiaTheme="minorHAnsi" w:hAnsi="Arial" w:cs="Arial"/>
          <w:lang w:val="ro-RO"/>
        </w:rPr>
        <w:t>,</w:t>
      </w:r>
      <w:r w:rsidR="00E879D3" w:rsidRPr="00690DCD">
        <w:rPr>
          <w:rFonts w:ascii="Arial" w:eastAsiaTheme="minorHAnsi" w:hAnsi="Arial" w:cs="Arial"/>
          <w:lang w:val="ro-RO"/>
        </w:rPr>
        <w:t xml:space="preserve"> </w:t>
      </w:r>
      <w:r w:rsidR="006B00E7" w:rsidRPr="00690DCD">
        <w:rPr>
          <w:rFonts w:ascii="Arial" w:eastAsiaTheme="minorHAnsi" w:hAnsi="Arial" w:cs="Arial"/>
          <w:lang w:val="ro-RO"/>
        </w:rPr>
        <w:t xml:space="preserve">în completare, </w:t>
      </w:r>
      <w:r w:rsidR="00E879D3" w:rsidRPr="00690DCD">
        <w:rPr>
          <w:rFonts w:ascii="Arial" w:eastAsiaTheme="minorHAnsi" w:hAnsi="Arial" w:cs="Arial"/>
          <w:lang w:val="ro-RO"/>
        </w:rPr>
        <w:t>din sume defalcate din taxa pe valoarea adăugată pentru echilibrarea bugetelor locale, după caz, iar finanțarea drepturilor asistenților personali ai persoanelor cu handicap grav sau indemnizațiile lunare ale persoanelor cu handicap grav de la nivelul comunelor, orașelor, municipiilor și sectoarelor municipiului București se asigură din veniturile proprii ale acestora și</w:t>
      </w:r>
      <w:r w:rsidR="008812E4" w:rsidRPr="00690DCD">
        <w:rPr>
          <w:rFonts w:ascii="Arial" w:eastAsiaTheme="minorHAnsi" w:hAnsi="Arial" w:cs="Arial"/>
          <w:lang w:val="ro-RO"/>
        </w:rPr>
        <w:t>,</w:t>
      </w:r>
      <w:r w:rsidR="00E879D3" w:rsidRPr="00690DCD">
        <w:rPr>
          <w:rFonts w:ascii="Arial" w:eastAsiaTheme="minorHAnsi" w:hAnsi="Arial" w:cs="Arial"/>
          <w:lang w:val="ro-RO"/>
        </w:rPr>
        <w:t xml:space="preserve"> </w:t>
      </w:r>
      <w:r w:rsidR="006B00E7" w:rsidRPr="00690DCD">
        <w:rPr>
          <w:rFonts w:ascii="Arial" w:eastAsiaTheme="minorHAnsi" w:hAnsi="Arial" w:cs="Arial"/>
          <w:lang w:val="ro-RO"/>
        </w:rPr>
        <w:t xml:space="preserve">în completare, </w:t>
      </w:r>
      <w:r w:rsidR="00E879D3" w:rsidRPr="00690DCD">
        <w:rPr>
          <w:rFonts w:ascii="Arial" w:eastAsiaTheme="minorHAnsi" w:hAnsi="Arial" w:cs="Arial"/>
          <w:lang w:val="ro-RO"/>
        </w:rPr>
        <w:t>din sume defalcate din taxa pe valoarea adăugată pentru echilibrarea bugetelor locale, după caz.</w:t>
      </w:r>
    </w:p>
    <w:p w14:paraId="6C0AD9DD" w14:textId="029B31C5" w:rsidR="005A4825" w:rsidRPr="00690DCD" w:rsidRDefault="005A4825" w:rsidP="005A4825">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 xml:space="preserve">(8) </w:t>
      </w:r>
      <w:r w:rsidR="00E932FF" w:rsidRPr="00690DCD">
        <w:rPr>
          <w:rFonts w:ascii="Arial" w:eastAsiaTheme="minorHAnsi" w:hAnsi="Arial" w:cs="Arial"/>
          <w:lang w:val="ro-RO"/>
        </w:rPr>
        <w:t>Numărul maxim de posturi finanțate pentru personalul neclerical din unitățile de cult este prevăzut în anexa nr.9.</w:t>
      </w:r>
    </w:p>
    <w:p w14:paraId="604ACB37" w14:textId="77777777" w:rsidR="00E879D3" w:rsidRPr="00690DCD" w:rsidRDefault="00E879D3" w:rsidP="00E879D3">
      <w:pPr>
        <w:pStyle w:val="Style6"/>
        <w:widowControl/>
        <w:spacing w:line="360" w:lineRule="auto"/>
        <w:ind w:firstLine="720"/>
        <w:rPr>
          <w:rFonts w:ascii="Arial" w:eastAsiaTheme="minorHAnsi" w:hAnsi="Arial" w:cs="Arial"/>
          <w:lang w:val="ro-RO"/>
        </w:rPr>
      </w:pPr>
    </w:p>
    <w:p w14:paraId="29B3E7D9" w14:textId="6C5C48AE" w:rsidR="00212665" w:rsidRPr="00690DCD" w:rsidRDefault="00E879D3" w:rsidP="00212665">
      <w:pPr>
        <w:pStyle w:val="Style6"/>
        <w:widowControl/>
        <w:spacing w:line="360" w:lineRule="auto"/>
        <w:ind w:firstLine="720"/>
        <w:rPr>
          <w:rFonts w:ascii="Arial" w:eastAsiaTheme="minorHAnsi" w:hAnsi="Arial" w:cs="Arial"/>
          <w:lang w:val="ro-RO"/>
        </w:rPr>
      </w:pPr>
      <w:r w:rsidRPr="00690DCD">
        <w:rPr>
          <w:rFonts w:ascii="Arial" w:hAnsi="Arial" w:cs="Arial"/>
          <w:b/>
          <w:bCs/>
          <w:lang w:val="ro-RO" w:eastAsia="ro-RO"/>
        </w:rPr>
        <w:t xml:space="preserve">Art.6. </w:t>
      </w:r>
      <w:r w:rsidR="00735381" w:rsidRPr="00690DCD">
        <w:rPr>
          <w:rFonts w:ascii="Arial" w:hAnsi="Arial"/>
          <w:lang w:val="ro-RO"/>
        </w:rPr>
        <w:t>–</w:t>
      </w:r>
      <w:r w:rsidRPr="00690DCD">
        <w:rPr>
          <w:rFonts w:ascii="Arial" w:hAnsi="Arial" w:cs="Arial"/>
          <w:b/>
          <w:bCs/>
          <w:lang w:val="ro-RO" w:eastAsia="ro-RO"/>
        </w:rPr>
        <w:t xml:space="preserve"> </w:t>
      </w:r>
      <w:r w:rsidR="00EE7A20" w:rsidRPr="00690DCD">
        <w:rPr>
          <w:rFonts w:ascii="Arial" w:eastAsiaTheme="minorHAnsi" w:hAnsi="Arial" w:cs="Arial"/>
          <w:lang w:val="ro-RO"/>
        </w:rPr>
        <w:t>(1)</w:t>
      </w:r>
      <w:r w:rsidRPr="00690DCD">
        <w:rPr>
          <w:rFonts w:ascii="Arial" w:eastAsiaTheme="minorHAnsi" w:hAnsi="Arial" w:cs="Arial"/>
          <w:lang w:val="ro-RO"/>
        </w:rPr>
        <w:t xml:space="preserve"> </w:t>
      </w:r>
      <w:r w:rsidR="00212665" w:rsidRPr="00690DCD">
        <w:rPr>
          <w:rFonts w:ascii="Arial" w:eastAsiaTheme="minorHAnsi" w:hAnsi="Arial" w:cs="Arial"/>
          <w:lang w:val="ro-RO"/>
        </w:rPr>
        <w:t xml:space="preserve">În anul 2019, prin derogare de la prevederile art. 32 și 33 din Legea nr. 273/2006 privind finanțele publice locale, cu modificările și completările ulterioare, din impozitul pe venit estimat </w:t>
      </w:r>
      <w:r w:rsidR="0020182C" w:rsidRPr="00690DCD">
        <w:rPr>
          <w:rFonts w:ascii="Arial" w:eastAsiaTheme="minorHAnsi" w:hAnsi="Arial" w:cs="Arial"/>
          <w:lang w:val="ro-RO"/>
        </w:rPr>
        <w:t>a fi încasat la bugetul de stat</w:t>
      </w:r>
      <w:r w:rsidR="00212665" w:rsidRPr="00690DCD">
        <w:rPr>
          <w:rFonts w:ascii="Arial" w:eastAsiaTheme="minorHAnsi" w:hAnsi="Arial" w:cs="Arial"/>
          <w:lang w:val="ro-RO"/>
        </w:rPr>
        <w:t xml:space="preserve"> la nivelul fiecărei unități administrativ-teritoriale</w:t>
      </w:r>
      <w:r w:rsidR="0020182C" w:rsidRPr="00690DCD">
        <w:rPr>
          <w:rFonts w:ascii="Arial" w:eastAsiaTheme="minorHAnsi" w:hAnsi="Arial" w:cs="Arial"/>
          <w:lang w:val="ro-RO"/>
        </w:rPr>
        <w:t>,</w:t>
      </w:r>
      <w:r w:rsidR="00212665" w:rsidRPr="00690DCD">
        <w:rPr>
          <w:rFonts w:ascii="Arial" w:eastAsiaTheme="minorHAnsi" w:hAnsi="Arial" w:cs="Arial"/>
          <w:lang w:val="ro-RO"/>
        </w:rPr>
        <w:t xml:space="preserve"> se repartizează începând cu luna următoare publicării în Monitorul Oficial al României,</w:t>
      </w:r>
      <w:r w:rsidR="005D6E74" w:rsidRPr="00690DCD">
        <w:rPr>
          <w:rFonts w:ascii="Arial" w:eastAsiaTheme="minorHAnsi" w:hAnsi="Arial" w:cs="Arial"/>
          <w:lang w:val="ro-RO"/>
        </w:rPr>
        <w:t xml:space="preserve"> </w:t>
      </w:r>
      <w:r w:rsidR="00212665" w:rsidRPr="00690DCD">
        <w:rPr>
          <w:rFonts w:ascii="Arial" w:eastAsiaTheme="minorHAnsi" w:hAnsi="Arial" w:cs="Arial"/>
          <w:lang w:val="ro-RO"/>
        </w:rPr>
        <w:t xml:space="preserve">partea I, a prezentei legi, următoarele cote: </w:t>
      </w:r>
    </w:p>
    <w:p w14:paraId="5B3403D2" w14:textId="2C5A9286"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a) 15% la bugetul local al județului;</w:t>
      </w:r>
    </w:p>
    <w:p w14:paraId="75837E41" w14:textId="77777777"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b) 60% la bugetele locale ale comunelor, orașelor și municipiilor pe al căror teritoriu își desfășoară activitatea plătitorii de impozit pe venit;</w:t>
      </w:r>
    </w:p>
    <w:p w14:paraId="508F8431" w14:textId="54FA9F94"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 xml:space="preserve">c) </w:t>
      </w:r>
      <w:r w:rsidR="00252DDB" w:rsidRPr="00690DCD">
        <w:rPr>
          <w:rFonts w:ascii="Arial" w:eastAsiaTheme="minorHAnsi" w:hAnsi="Arial" w:cs="Arial"/>
          <w:lang w:val="ro-RO"/>
        </w:rPr>
        <w:t>17,5% pentru echilibrarea bugetelor locale ale comunelor, orașelor, municipiilor și județelor</w:t>
      </w:r>
      <w:r w:rsidR="00453495" w:rsidRPr="00690DCD">
        <w:rPr>
          <w:rFonts w:ascii="Arial" w:eastAsiaTheme="minorHAnsi" w:hAnsi="Arial" w:cs="Arial"/>
          <w:lang w:val="ro-RO"/>
        </w:rPr>
        <w:t>.</w:t>
      </w:r>
    </w:p>
    <w:p w14:paraId="2DC8D386" w14:textId="5D3FDC2E" w:rsidR="000940BD" w:rsidRPr="00690DCD" w:rsidRDefault="000940BD"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(2) Suma corespunzătoare cotei de 7,5%</w:t>
      </w:r>
      <w:r w:rsidR="0020182C" w:rsidRPr="00690DCD">
        <w:rPr>
          <w:rFonts w:ascii="Arial" w:eastAsiaTheme="minorHAnsi" w:hAnsi="Arial" w:cs="Arial"/>
          <w:lang w:val="ro-RO"/>
        </w:rPr>
        <w:t>,</w:t>
      </w:r>
      <w:r w:rsidRPr="00690DCD">
        <w:rPr>
          <w:rFonts w:ascii="Arial" w:eastAsiaTheme="minorHAnsi" w:hAnsi="Arial" w:cs="Arial"/>
          <w:lang w:val="ro-RO"/>
        </w:rPr>
        <w:t xml:space="preserve"> din impozitul pe venit estimat a se încasa la bugetul de stat în anul 2019</w:t>
      </w:r>
      <w:r w:rsidR="0020182C" w:rsidRPr="00690DCD">
        <w:rPr>
          <w:rFonts w:ascii="Arial" w:eastAsiaTheme="minorHAnsi" w:hAnsi="Arial" w:cs="Arial"/>
          <w:lang w:val="ro-RO"/>
        </w:rPr>
        <w:t>,</w:t>
      </w:r>
      <w:r w:rsidRPr="00690DCD">
        <w:rPr>
          <w:rFonts w:ascii="Arial" w:eastAsiaTheme="minorHAnsi" w:hAnsi="Arial" w:cs="Arial"/>
          <w:lang w:val="ro-RO"/>
        </w:rPr>
        <w:t xml:space="preserve"> se repartizează în mod egal județelor, în limita sumei de 28.492 mii lei, reprezentând fond la dispoziția consiliului județean. În cadrul fiecărui județ, fondul la dispoziția consiliului județean se repartizează integral în anul 2019 comunelor, orașelor și municipiilor, prin hotărârea consiliului județean, pentru susținerea programelor de dezvoltare locală, pentru susținerea programelor de infrastructură care necesită cofinanțare locală</w:t>
      </w:r>
      <w:r w:rsidR="00A044B1" w:rsidRPr="00690DCD">
        <w:rPr>
          <w:rFonts w:ascii="Arial" w:eastAsiaTheme="minorHAnsi" w:hAnsi="Arial" w:cs="Arial"/>
          <w:lang w:val="ro-RO"/>
        </w:rPr>
        <w:t>,</w:t>
      </w:r>
      <w:r w:rsidRPr="00690DCD">
        <w:rPr>
          <w:rFonts w:ascii="Arial" w:eastAsiaTheme="minorHAnsi" w:hAnsi="Arial" w:cs="Arial"/>
          <w:lang w:val="ro-RO"/>
        </w:rPr>
        <w:t xml:space="preserve"> precum și pentru cheltuielile de funcționare</w:t>
      </w:r>
      <w:r w:rsidR="00A044B1" w:rsidRPr="00690DCD">
        <w:rPr>
          <w:rFonts w:ascii="Arial" w:eastAsiaTheme="minorHAnsi" w:hAnsi="Arial" w:cs="Arial"/>
          <w:lang w:val="ro-RO"/>
        </w:rPr>
        <w:t>,</w:t>
      </w:r>
      <w:r w:rsidRPr="00690DCD">
        <w:rPr>
          <w:rFonts w:ascii="Arial" w:eastAsiaTheme="minorHAnsi" w:hAnsi="Arial" w:cs="Arial"/>
          <w:lang w:val="ro-RO"/>
        </w:rPr>
        <w:t xml:space="preserve"> pe care unitățile administrativ-teritoriale din județ, în mod justificat, nu le pot finanța din veniturile proprii și din sume defalcate din taxa pe valoarea adăugată pentru echilibrarea bugetelor locale. Sumele repartizate potrivit prevederilor prezentului alineat se reflectă în bugetele locale ale unităților administrativ-teritoriale</w:t>
      </w:r>
      <w:r w:rsidR="00C70180" w:rsidRPr="00690DCD">
        <w:rPr>
          <w:rFonts w:ascii="Arial" w:eastAsiaTheme="minorHAnsi" w:hAnsi="Arial" w:cs="Arial"/>
          <w:lang w:val="ro-RO"/>
        </w:rPr>
        <w:t>,</w:t>
      </w:r>
      <w:r w:rsidRPr="00690DCD">
        <w:rPr>
          <w:rFonts w:ascii="Arial" w:eastAsiaTheme="minorHAnsi" w:hAnsi="Arial" w:cs="Arial"/>
          <w:lang w:val="ro-RO"/>
        </w:rPr>
        <w:t xml:space="preserve"> la o poziție de venituri distinctă. Pentru repartizarea pe unități administrativ-teritoriale a sumelor din fond, cons</w:t>
      </w:r>
      <w:r w:rsidR="00F733D2" w:rsidRPr="00690DCD">
        <w:rPr>
          <w:rFonts w:ascii="Arial" w:eastAsiaTheme="minorHAnsi" w:hAnsi="Arial" w:cs="Arial"/>
          <w:lang w:val="ro-RO"/>
        </w:rPr>
        <w:t>iliul județean are obligația ca</w:t>
      </w:r>
      <w:r w:rsidR="00010DBD" w:rsidRPr="00690DCD">
        <w:rPr>
          <w:rFonts w:ascii="Arial" w:eastAsiaTheme="minorHAnsi" w:hAnsi="Arial" w:cs="Arial"/>
          <w:lang w:val="ro-RO"/>
        </w:rPr>
        <w:t>,</w:t>
      </w:r>
      <w:r w:rsidRPr="00690DCD">
        <w:rPr>
          <w:rFonts w:ascii="Arial" w:eastAsiaTheme="minorHAnsi" w:hAnsi="Arial" w:cs="Arial"/>
          <w:lang w:val="ro-RO"/>
        </w:rPr>
        <w:t xml:space="preserve"> </w:t>
      </w:r>
      <w:r w:rsidRPr="00690DCD">
        <w:rPr>
          <w:rFonts w:ascii="Arial" w:eastAsiaTheme="minorHAnsi" w:hAnsi="Arial" w:cs="Arial"/>
          <w:lang w:val="ro-RO"/>
        </w:rPr>
        <w:lastRenderedPageBreak/>
        <w:t>în termen de 5 zile de la publicarea legii bugetului de stat în Monitorul Oficial al României, Partea I, să solicite în scris tuturor unităților administrativ-teritoriale din cadrul județului prezentarea de cereri pentru acordarea de sume pentru destinațiile prevăzute. Hotărârea consiliului județean se comunică directorului direcției generale regionale a finanțelor publice/șefului administrației județene a finanțelor publice, instituției prefectului și unităților administrativ-teritoriale din județ.</w:t>
      </w:r>
    </w:p>
    <w:p w14:paraId="54DD2A8D" w14:textId="11243CCC" w:rsidR="009147CD" w:rsidRPr="00690DCD" w:rsidRDefault="00E879D3" w:rsidP="009147CD">
      <w:pPr>
        <w:pStyle w:val="Style6"/>
        <w:spacing w:line="360" w:lineRule="auto"/>
        <w:ind w:firstLine="720"/>
        <w:rPr>
          <w:rFonts w:ascii="Arial" w:eastAsiaTheme="minorHAnsi" w:hAnsi="Arial" w:cs="Arial"/>
          <w:lang w:val="ro-RO"/>
        </w:rPr>
      </w:pPr>
      <w:r w:rsidRPr="00690DCD">
        <w:rPr>
          <w:rFonts w:ascii="Arial" w:eastAsiaTheme="minorHAnsi" w:hAnsi="Arial" w:cs="Arial"/>
          <w:lang w:val="ro-RO"/>
        </w:rPr>
        <w:t>(</w:t>
      </w:r>
      <w:r w:rsidR="000940BD" w:rsidRPr="00690DCD">
        <w:rPr>
          <w:rFonts w:ascii="Arial" w:eastAsiaTheme="minorHAnsi" w:hAnsi="Arial" w:cs="Arial"/>
          <w:lang w:val="ro-RO"/>
        </w:rPr>
        <w:t>3</w:t>
      </w:r>
      <w:r w:rsidRPr="00690DCD">
        <w:rPr>
          <w:rFonts w:ascii="Arial" w:eastAsiaTheme="minorHAnsi" w:hAnsi="Arial" w:cs="Arial"/>
          <w:lang w:val="ro-RO"/>
        </w:rPr>
        <w:t xml:space="preserve">) </w:t>
      </w:r>
      <w:r w:rsidR="009147CD" w:rsidRPr="00690DCD">
        <w:rPr>
          <w:rFonts w:ascii="Arial" w:eastAsiaTheme="minorHAnsi" w:hAnsi="Arial" w:cs="Arial"/>
          <w:lang w:val="ro-RO"/>
        </w:rPr>
        <w:t>Pentru municipiul București, prin derogare de la prevederile art. 32 și 33 din Legea nr. 273/2006, cu modificările și completările ulterioare, din impozitul pe venit estimat a fi încasat în anul 2019 la bugetul de stat, la nivelul municipiului București, inclusiv cel încasat anterior publicării prezentei legi, se repartizează</w:t>
      </w:r>
      <w:r w:rsidR="000527A5" w:rsidRPr="00690DCD">
        <w:rPr>
          <w:rFonts w:ascii="Arial" w:eastAsiaTheme="minorHAnsi" w:hAnsi="Arial" w:cs="Arial"/>
          <w:lang w:val="ro-RO"/>
        </w:rPr>
        <w:t>,</w:t>
      </w:r>
      <w:r w:rsidR="009147CD" w:rsidRPr="00690DCD">
        <w:rPr>
          <w:rFonts w:ascii="Arial" w:eastAsiaTheme="minorHAnsi" w:hAnsi="Arial" w:cs="Arial"/>
          <w:lang w:val="ro-RO"/>
        </w:rPr>
        <w:t xml:space="preserve"> începând cu luna următoare publicării în Monitorul Oficial al României, partea I, a prezentei legi, prin decizie a directorului Direcției Generale Regionale a Finanțelor Publice București, </w:t>
      </w:r>
      <w:r w:rsidR="000527A5" w:rsidRPr="00690DCD">
        <w:rPr>
          <w:rFonts w:ascii="Arial" w:eastAsiaTheme="minorHAnsi" w:hAnsi="Arial" w:cs="Arial"/>
          <w:lang w:val="ro-RO"/>
        </w:rPr>
        <w:t>cote și sume</w:t>
      </w:r>
      <w:r w:rsidR="00010DBD" w:rsidRPr="00690DCD">
        <w:rPr>
          <w:rFonts w:ascii="Arial" w:eastAsiaTheme="minorHAnsi" w:hAnsi="Arial" w:cs="Arial"/>
          <w:lang w:val="ro-RO"/>
        </w:rPr>
        <w:t>,</w:t>
      </w:r>
      <w:r w:rsidR="009147CD" w:rsidRPr="00690DCD">
        <w:rPr>
          <w:rFonts w:ascii="Arial" w:eastAsiaTheme="minorHAnsi" w:hAnsi="Arial" w:cs="Arial"/>
          <w:lang w:val="ro-RO"/>
        </w:rPr>
        <w:t xml:space="preserve"> pentru asigurarea unui buget de funcționare după cum urmează:</w:t>
      </w:r>
    </w:p>
    <w:p w14:paraId="43B63CE9" w14:textId="77777777" w:rsidR="009147CD" w:rsidRPr="00690DCD" w:rsidRDefault="009147CD" w:rsidP="009147CD">
      <w:pPr>
        <w:pStyle w:val="Style6"/>
        <w:spacing w:line="360" w:lineRule="auto"/>
        <w:ind w:firstLine="720"/>
        <w:rPr>
          <w:rFonts w:ascii="Arial" w:eastAsiaTheme="minorHAnsi" w:hAnsi="Arial" w:cs="Arial"/>
          <w:lang w:val="ro-RO"/>
        </w:rPr>
      </w:pPr>
      <w:r w:rsidRPr="00690DCD">
        <w:rPr>
          <w:rFonts w:ascii="Arial" w:eastAsiaTheme="minorHAnsi" w:hAnsi="Arial" w:cs="Arial"/>
          <w:lang w:val="ro-RO"/>
        </w:rPr>
        <w:t>a)</w:t>
      </w:r>
      <w:r w:rsidRPr="00690DCD">
        <w:rPr>
          <w:rFonts w:ascii="Arial" w:eastAsiaTheme="minorHAnsi" w:hAnsi="Arial" w:cs="Arial"/>
          <w:lang w:val="ro-RO"/>
        </w:rPr>
        <w:tab/>
        <w:t>49% pentru bugetul local al municipiul București;</w:t>
      </w:r>
    </w:p>
    <w:p w14:paraId="792B7ED2" w14:textId="77777777" w:rsidR="009147CD" w:rsidRPr="00690DCD" w:rsidRDefault="009147CD" w:rsidP="009147CD">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b)</w:t>
      </w:r>
      <w:r w:rsidRPr="00690DCD">
        <w:rPr>
          <w:rFonts w:ascii="Arial" w:eastAsiaTheme="minorHAnsi" w:hAnsi="Arial" w:cs="Arial"/>
          <w:lang w:val="ro-RO"/>
        </w:rPr>
        <w:tab/>
        <w:t xml:space="preserve">1.250 lei/locuitor/an, pentru bugetele locale ale sectoarelor municipiului București în completarea veniturilor proprii ale acestora. </w:t>
      </w:r>
    </w:p>
    <w:p w14:paraId="6A13C806" w14:textId="6EB03699" w:rsidR="00E879D3" w:rsidRPr="00690DCD" w:rsidRDefault="00E879D3" w:rsidP="009147CD">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w:t>
      </w:r>
      <w:r w:rsidR="000940BD" w:rsidRPr="00690DCD">
        <w:rPr>
          <w:rFonts w:ascii="Arial" w:eastAsiaTheme="minorHAnsi" w:hAnsi="Arial" w:cs="Arial"/>
          <w:lang w:val="ro-RO"/>
        </w:rPr>
        <w:t>4</w:t>
      </w:r>
      <w:r w:rsidRPr="00690DCD">
        <w:rPr>
          <w:rFonts w:ascii="Arial" w:eastAsiaTheme="minorHAnsi" w:hAnsi="Arial" w:cs="Arial"/>
          <w:lang w:val="ro-RO"/>
        </w:rPr>
        <w:t xml:space="preserve">) Sumele rămase după asigurarea bugetului de funcționare se repartizează sectoarelor municipiului București proporțional cu impozitul pe venit estimat a fi încasat în anul 2019, la nivelul fiecărui sector, prin decizie a directorului Direcției Generale Regionale a Finanțelor Publice București. </w:t>
      </w:r>
    </w:p>
    <w:p w14:paraId="13ED786E" w14:textId="66638344"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w:t>
      </w:r>
      <w:r w:rsidR="000940BD" w:rsidRPr="00690DCD">
        <w:rPr>
          <w:rFonts w:ascii="Arial" w:eastAsiaTheme="minorHAnsi" w:hAnsi="Arial" w:cs="Arial"/>
          <w:lang w:val="ro-RO"/>
        </w:rPr>
        <w:t>5</w:t>
      </w:r>
      <w:r w:rsidRPr="00690DCD">
        <w:rPr>
          <w:rFonts w:ascii="Arial" w:eastAsiaTheme="minorHAnsi" w:hAnsi="Arial" w:cs="Arial"/>
          <w:lang w:val="ro-RO"/>
        </w:rPr>
        <w:t xml:space="preserve">) </w:t>
      </w:r>
      <w:r w:rsidR="00F068EA" w:rsidRPr="00690DCD">
        <w:rPr>
          <w:rFonts w:ascii="Arial" w:eastAsiaTheme="minorHAnsi" w:hAnsi="Arial" w:cs="Arial"/>
          <w:lang w:val="ro-RO"/>
        </w:rPr>
        <w:t xml:space="preserve">În execuție, în vederea aplicării prevederilor alin.(3) și (4), suma încasată se alocă bugetelor locale ale municipiului București și sectoarelor municipiului București, până cel târziu la data de 8 a lunii în curs pentru luna anterioară, proporțional cu totalul sumelor stabilite, după o metodologie aprobată prin ordin al ministrului finanțelor publice în termen de 5 zile de la data </w:t>
      </w:r>
      <w:r w:rsidR="0075058B" w:rsidRPr="00690DCD">
        <w:rPr>
          <w:rFonts w:ascii="Arial" w:eastAsiaTheme="minorHAnsi" w:hAnsi="Arial" w:cs="Arial"/>
          <w:lang w:val="ro-RO"/>
        </w:rPr>
        <w:t xml:space="preserve">intrării în vigoare a </w:t>
      </w:r>
      <w:r w:rsidR="00F068EA" w:rsidRPr="00690DCD">
        <w:rPr>
          <w:rFonts w:ascii="Arial" w:eastAsiaTheme="minorHAnsi" w:hAnsi="Arial" w:cs="Arial"/>
          <w:lang w:val="ro-RO"/>
        </w:rPr>
        <w:t>prezentei legi.</w:t>
      </w:r>
    </w:p>
    <w:p w14:paraId="76854461" w14:textId="6C0C53B6" w:rsidR="00F068EA" w:rsidRPr="00690DCD" w:rsidRDefault="000940BD" w:rsidP="00F068EA">
      <w:pPr>
        <w:pStyle w:val="Style6"/>
        <w:spacing w:line="360" w:lineRule="auto"/>
        <w:ind w:firstLine="720"/>
        <w:rPr>
          <w:rFonts w:ascii="Arial" w:hAnsi="Arial" w:cs="Arial"/>
          <w:lang w:val="ro-RO" w:eastAsia="ro-RO"/>
        </w:rPr>
      </w:pPr>
      <w:r w:rsidRPr="00690DCD">
        <w:rPr>
          <w:rFonts w:ascii="Arial" w:hAnsi="Arial" w:cs="Arial"/>
          <w:lang w:val="ro-RO" w:eastAsia="ro-RO"/>
        </w:rPr>
        <w:t>(6</w:t>
      </w:r>
      <w:r w:rsidR="00E879D3" w:rsidRPr="00690DCD">
        <w:rPr>
          <w:rFonts w:ascii="Arial" w:hAnsi="Arial" w:cs="Arial"/>
          <w:lang w:val="ro-RO" w:eastAsia="ro-RO"/>
        </w:rPr>
        <w:t xml:space="preserve">) </w:t>
      </w:r>
      <w:r w:rsidR="00F068EA" w:rsidRPr="00690DCD">
        <w:rPr>
          <w:rFonts w:ascii="Arial" w:hAnsi="Arial" w:cs="Arial"/>
          <w:lang w:val="ro-RO" w:eastAsia="ro-RO"/>
        </w:rPr>
        <w:t>Suma corespunzătoare cotei de 17,5% prevăzută la alin. (1) lit. c), cumulată cu suma corespunzătoare cotei de 18,5%</w:t>
      </w:r>
      <w:r w:rsidR="000353EA" w:rsidRPr="00690DCD">
        <w:rPr>
          <w:rFonts w:ascii="Arial" w:hAnsi="Arial" w:cs="Arial"/>
          <w:lang w:val="ro-RO" w:eastAsia="ro-RO"/>
        </w:rPr>
        <w:t>,</w:t>
      </w:r>
      <w:r w:rsidR="00F068EA" w:rsidRPr="00690DCD">
        <w:rPr>
          <w:rFonts w:ascii="Arial" w:hAnsi="Arial" w:cs="Arial"/>
          <w:lang w:val="ro-RO" w:eastAsia="ro-RO"/>
        </w:rPr>
        <w:t xml:space="preserve"> prevăzută la art.32 alin.(1) lit. c) din Legea nr.273/2006, cu modificările și completările ulterioare, încasată anterior publicării prezentei legi, se repartizează bugetelor locale ale comunelor, orașelor, municipiilor și județelor, în completarea veniturilor proprii, proporțional cu necesarul stabilit pe total județ, pentru asigurarea unui buget de funcționare, astfel:</w:t>
      </w:r>
    </w:p>
    <w:p w14:paraId="719D3C2A" w14:textId="77777777" w:rsidR="00F068EA" w:rsidRPr="00690DCD" w:rsidRDefault="00F068EA" w:rsidP="00F068EA">
      <w:pPr>
        <w:pStyle w:val="Style6"/>
        <w:spacing w:line="360" w:lineRule="auto"/>
        <w:ind w:firstLine="720"/>
        <w:rPr>
          <w:rFonts w:ascii="Arial" w:hAnsi="Arial" w:cs="Arial"/>
          <w:lang w:val="ro-RO" w:eastAsia="ro-RO"/>
        </w:rPr>
      </w:pPr>
      <w:r w:rsidRPr="00690DCD">
        <w:rPr>
          <w:rFonts w:ascii="Arial" w:hAnsi="Arial" w:cs="Arial"/>
          <w:lang w:val="ro-RO" w:eastAsia="ro-RO"/>
        </w:rPr>
        <w:t>a)</w:t>
      </w:r>
      <w:r w:rsidRPr="00690DCD">
        <w:rPr>
          <w:rFonts w:ascii="Arial" w:hAnsi="Arial" w:cs="Arial"/>
          <w:lang w:val="ro-RO" w:eastAsia="ro-RO"/>
        </w:rPr>
        <w:tab/>
        <w:t>450 lei/locuitor/an pentru județe, dar nu mai mult de 275 milioane lei/an/județ;</w:t>
      </w:r>
    </w:p>
    <w:p w14:paraId="381A0C12" w14:textId="77777777" w:rsidR="00F068EA" w:rsidRPr="00690DCD" w:rsidRDefault="00F068EA" w:rsidP="00F068EA">
      <w:pPr>
        <w:pStyle w:val="Style6"/>
        <w:spacing w:line="360" w:lineRule="auto"/>
        <w:ind w:firstLine="720"/>
        <w:rPr>
          <w:rFonts w:ascii="Arial" w:hAnsi="Arial" w:cs="Arial"/>
          <w:lang w:val="ro-RO" w:eastAsia="ro-RO"/>
        </w:rPr>
      </w:pPr>
      <w:r w:rsidRPr="00690DCD">
        <w:rPr>
          <w:rFonts w:ascii="Arial" w:hAnsi="Arial" w:cs="Arial"/>
          <w:lang w:val="ro-RO" w:eastAsia="ro-RO"/>
        </w:rPr>
        <w:t>b)</w:t>
      </w:r>
      <w:r w:rsidRPr="00690DCD">
        <w:rPr>
          <w:rFonts w:ascii="Arial" w:hAnsi="Arial" w:cs="Arial"/>
          <w:lang w:val="ro-RO" w:eastAsia="ro-RO"/>
        </w:rPr>
        <w:tab/>
        <w:t>nu mai puțin de 12 milioane lei/an/municipiu;</w:t>
      </w:r>
    </w:p>
    <w:p w14:paraId="5A4DEF45" w14:textId="77777777" w:rsidR="00F068EA" w:rsidRPr="00690DCD" w:rsidRDefault="00F068EA" w:rsidP="00F068EA">
      <w:pPr>
        <w:pStyle w:val="Style6"/>
        <w:spacing w:line="360" w:lineRule="auto"/>
        <w:ind w:firstLine="720"/>
        <w:rPr>
          <w:rFonts w:ascii="Arial" w:hAnsi="Arial" w:cs="Arial"/>
          <w:lang w:val="ro-RO" w:eastAsia="ro-RO"/>
        </w:rPr>
      </w:pPr>
      <w:r w:rsidRPr="00690DCD">
        <w:rPr>
          <w:rFonts w:ascii="Arial" w:hAnsi="Arial" w:cs="Arial"/>
          <w:lang w:val="ro-RO" w:eastAsia="ro-RO"/>
        </w:rPr>
        <w:t>c)</w:t>
      </w:r>
      <w:r w:rsidRPr="00690DCD">
        <w:rPr>
          <w:rFonts w:ascii="Arial" w:hAnsi="Arial" w:cs="Arial"/>
          <w:lang w:val="ro-RO" w:eastAsia="ro-RO"/>
        </w:rPr>
        <w:tab/>
        <w:t>nu mai puțin de 6 milioane lei/an/oraș;</w:t>
      </w:r>
    </w:p>
    <w:p w14:paraId="0799FA3C" w14:textId="1A4F82D8" w:rsidR="00F068EA" w:rsidRPr="00690DCD" w:rsidRDefault="00F068EA" w:rsidP="00F068EA">
      <w:pPr>
        <w:pStyle w:val="Style6"/>
        <w:widowControl/>
        <w:spacing w:line="360" w:lineRule="auto"/>
        <w:ind w:firstLine="720"/>
        <w:rPr>
          <w:rFonts w:ascii="Arial" w:eastAsiaTheme="minorHAnsi" w:hAnsi="Arial" w:cs="Arial"/>
          <w:lang w:val="ro-RO" w:eastAsia="ro-RO"/>
        </w:rPr>
      </w:pPr>
      <w:r w:rsidRPr="00690DCD">
        <w:rPr>
          <w:rFonts w:ascii="Arial" w:hAnsi="Arial" w:cs="Arial"/>
          <w:lang w:val="ro-RO" w:eastAsia="ro-RO"/>
        </w:rPr>
        <w:lastRenderedPageBreak/>
        <w:t>d)</w:t>
      </w:r>
      <w:r w:rsidRPr="00690DCD">
        <w:rPr>
          <w:rFonts w:ascii="Arial" w:hAnsi="Arial" w:cs="Arial"/>
          <w:lang w:val="ro-RO" w:eastAsia="ro-RO"/>
        </w:rPr>
        <w:tab/>
        <w:t>1.000 lei/locuitor/an pentru comune, dar nu mai puțin de 2 milioane lei/an/comună.</w:t>
      </w:r>
      <w:r w:rsidRPr="00690DCD">
        <w:rPr>
          <w:rFonts w:ascii="Arial" w:eastAsiaTheme="minorHAnsi" w:hAnsi="Arial" w:cs="Arial"/>
          <w:lang w:val="ro-RO" w:eastAsia="ro-RO"/>
        </w:rPr>
        <w:t xml:space="preserve"> </w:t>
      </w:r>
    </w:p>
    <w:p w14:paraId="53E5624D" w14:textId="6B798ED7" w:rsidR="00E879D3" w:rsidRPr="00690DCD" w:rsidRDefault="000940BD" w:rsidP="00F068EA">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(7</w:t>
      </w:r>
      <w:r w:rsidR="00E879D3" w:rsidRPr="00690DCD">
        <w:rPr>
          <w:rFonts w:ascii="Arial" w:eastAsiaTheme="minorHAnsi" w:hAnsi="Arial" w:cs="Arial"/>
          <w:lang w:val="ro-RO"/>
        </w:rPr>
        <w:t>) În vederea repartiză</w:t>
      </w:r>
      <w:r w:rsidR="00F068EA" w:rsidRPr="00690DCD">
        <w:rPr>
          <w:rFonts w:ascii="Arial" w:eastAsiaTheme="minorHAnsi" w:hAnsi="Arial" w:cs="Arial"/>
          <w:lang w:val="ro-RO"/>
        </w:rPr>
        <w:t>rii sumelor prevăzute la alin.(6</w:t>
      </w:r>
      <w:r w:rsidR="00E879D3" w:rsidRPr="00690DCD">
        <w:rPr>
          <w:rFonts w:ascii="Arial" w:eastAsiaTheme="minorHAnsi" w:hAnsi="Arial" w:cs="Arial"/>
          <w:lang w:val="ro-RO"/>
        </w:rPr>
        <w:t xml:space="preserve">), în termen de 3 zile de la data publicării prezentei legi, Ministerul Finanțelor Publice transmite direcțiilor generale regionale ale finanțelor publice/administrațiilor județene ale finanțelor publice modelul de calcul, nivelul minim al impozitului pe venit estimat la nivelul fiecărui județ pentru anul 2019 și nivelul estimat al veniturilor proprii ale unităților administrativ-teritoriale pe care le vor pune la dispoziția consiliului județean. </w:t>
      </w:r>
    </w:p>
    <w:p w14:paraId="21F902C2" w14:textId="490F7361" w:rsidR="00E879D3" w:rsidRPr="00690DCD" w:rsidRDefault="000940BD" w:rsidP="00E879D3">
      <w:pPr>
        <w:pStyle w:val="Style6"/>
        <w:widowControl/>
        <w:spacing w:line="360" w:lineRule="auto"/>
        <w:rPr>
          <w:rFonts w:ascii="Arial" w:eastAsiaTheme="minorHAnsi" w:hAnsi="Arial" w:cs="Arial"/>
          <w:lang w:val="ro-RO"/>
        </w:rPr>
      </w:pPr>
      <w:r w:rsidRPr="00690DCD">
        <w:rPr>
          <w:rFonts w:ascii="Arial" w:eastAsiaTheme="minorHAnsi" w:hAnsi="Arial" w:cs="Arial"/>
          <w:lang w:val="ro-RO"/>
        </w:rPr>
        <w:t>(8</w:t>
      </w:r>
      <w:r w:rsidR="00E879D3" w:rsidRPr="00690DCD">
        <w:rPr>
          <w:rFonts w:ascii="Arial" w:eastAsiaTheme="minorHAnsi" w:hAnsi="Arial" w:cs="Arial"/>
          <w:lang w:val="ro-RO"/>
        </w:rPr>
        <w:t>) În completarea veniturilor proprii din impozitele și taxele locale, estimate a fi încasate în anul 2019, cumulate cu impozitul pe venit repartizat potrivit prevederilor alin. (1)</w:t>
      </w:r>
      <w:r w:rsidR="007623AD" w:rsidRPr="00690DCD">
        <w:rPr>
          <w:rFonts w:ascii="Arial" w:eastAsiaTheme="minorHAnsi" w:hAnsi="Arial" w:cs="Arial"/>
          <w:lang w:val="ro-RO"/>
        </w:rPr>
        <w:t>,</w:t>
      </w:r>
      <w:r w:rsidR="00E879D3" w:rsidRPr="00690DCD">
        <w:rPr>
          <w:rFonts w:ascii="Arial" w:eastAsiaTheme="minorHAnsi" w:hAnsi="Arial" w:cs="Arial"/>
          <w:lang w:val="ro-RO"/>
        </w:rPr>
        <w:t xml:space="preserve"> lit.</w:t>
      </w:r>
      <w:r w:rsidR="007623AD" w:rsidRPr="00690DCD">
        <w:rPr>
          <w:rFonts w:ascii="Arial" w:eastAsiaTheme="minorHAnsi" w:hAnsi="Arial" w:cs="Arial"/>
          <w:lang w:val="ro-RO"/>
        </w:rPr>
        <w:t xml:space="preserve"> </w:t>
      </w:r>
      <w:r w:rsidR="00F068EA" w:rsidRPr="00690DCD">
        <w:rPr>
          <w:rFonts w:ascii="Arial" w:eastAsiaTheme="minorHAnsi" w:hAnsi="Arial" w:cs="Arial"/>
          <w:lang w:val="ro-RO"/>
        </w:rPr>
        <w:t>a) și b) și alin. (6</w:t>
      </w:r>
      <w:r w:rsidR="00E879D3" w:rsidRPr="00690DCD">
        <w:rPr>
          <w:rFonts w:ascii="Arial" w:eastAsiaTheme="minorHAnsi" w:hAnsi="Arial" w:cs="Arial"/>
          <w:lang w:val="ro-RO"/>
        </w:rPr>
        <w:t>), precum și cu cel încasat până la data publicării prezentei legi, se repartizează unităților administrativ-teritoriale sume defalcate din taxa pe valoarea adăugată pentru echilibrarea bugetelor locale, prevăzute în anexa nr.7, în vederea asigurării bugetelor de funcționare stabilite</w:t>
      </w:r>
      <w:r w:rsidR="009D4449" w:rsidRPr="00690DCD">
        <w:rPr>
          <w:rFonts w:ascii="Arial" w:eastAsiaTheme="minorHAnsi" w:hAnsi="Arial" w:cs="Arial"/>
          <w:lang w:val="ro-RO"/>
        </w:rPr>
        <w:t>,</w:t>
      </w:r>
      <w:r w:rsidR="00E879D3" w:rsidRPr="00690DCD">
        <w:rPr>
          <w:rFonts w:ascii="Arial" w:eastAsiaTheme="minorHAnsi" w:hAnsi="Arial" w:cs="Arial"/>
          <w:lang w:val="ro-RO"/>
        </w:rPr>
        <w:t xml:space="preserve"> potrivit prevederilor prezentului articol, proporțional cu necesarul stabilit.</w:t>
      </w:r>
    </w:p>
    <w:p w14:paraId="68EB9DB2" w14:textId="05532792" w:rsidR="00E879D3" w:rsidRPr="00690DCD" w:rsidRDefault="000940BD" w:rsidP="00E879D3">
      <w:pPr>
        <w:pStyle w:val="Style6"/>
        <w:widowControl/>
        <w:spacing w:line="360" w:lineRule="auto"/>
        <w:rPr>
          <w:rFonts w:ascii="Arial" w:eastAsiaTheme="minorHAnsi" w:hAnsi="Arial" w:cs="Arial"/>
          <w:lang w:val="ro-RO"/>
        </w:rPr>
      </w:pPr>
      <w:r w:rsidRPr="00690DCD">
        <w:rPr>
          <w:rFonts w:ascii="Arial" w:eastAsiaTheme="minorHAnsi" w:hAnsi="Arial" w:cs="Arial"/>
          <w:lang w:val="ro-RO"/>
        </w:rPr>
        <w:t>(9</w:t>
      </w:r>
      <w:r w:rsidR="00E879D3" w:rsidRPr="00690DCD">
        <w:rPr>
          <w:rFonts w:ascii="Arial" w:eastAsiaTheme="minorHAnsi" w:hAnsi="Arial" w:cs="Arial"/>
          <w:lang w:val="ro-RO"/>
        </w:rPr>
        <w:t xml:space="preserve">) </w:t>
      </w:r>
      <w:r w:rsidR="00F068EA" w:rsidRPr="00690DCD">
        <w:rPr>
          <w:rFonts w:ascii="Arial" w:eastAsiaTheme="minorHAnsi" w:hAnsi="Arial" w:cs="Arial"/>
          <w:lang w:val="ro-RO"/>
        </w:rPr>
        <w:t>Unităților administrativ-teritoriale ale căror cote din impozitul pe venit și sume defalcate din taxa pe valoarea adăugată pentru echilibrare repartizate în anul 2019 sunt mai mici decât nivelul acelorași sume, exclusiv sumele defalcate din taxa pe valoarea adăugată pentru echilibrarea bugetelor locale alocate din Fondul de rezervă la dispoziția Guvernului, aprobate în anul 2018, li se repartizează proporțional</w:t>
      </w:r>
      <w:r w:rsidR="00C9786E" w:rsidRPr="00690DCD">
        <w:rPr>
          <w:rFonts w:ascii="Arial" w:eastAsiaTheme="minorHAnsi" w:hAnsi="Arial" w:cs="Arial"/>
          <w:lang w:val="ro-RO"/>
        </w:rPr>
        <w:t>,</w:t>
      </w:r>
      <w:r w:rsidR="00F068EA" w:rsidRPr="00690DCD">
        <w:rPr>
          <w:rFonts w:ascii="Arial" w:eastAsiaTheme="minorHAnsi" w:hAnsi="Arial" w:cs="Arial"/>
          <w:lang w:val="ro-RO"/>
        </w:rPr>
        <w:t xml:space="preserve"> sume defalcate din taxa pe valoarea adăugată</w:t>
      </w:r>
      <w:r w:rsidR="00C9786E" w:rsidRPr="00690DCD">
        <w:rPr>
          <w:rFonts w:ascii="Arial" w:eastAsiaTheme="minorHAnsi" w:hAnsi="Arial" w:cs="Arial"/>
          <w:lang w:val="ro-RO"/>
        </w:rPr>
        <w:t>,</w:t>
      </w:r>
      <w:r w:rsidR="00F068EA" w:rsidRPr="00690DCD">
        <w:rPr>
          <w:rFonts w:ascii="Arial" w:eastAsiaTheme="minorHAnsi" w:hAnsi="Arial" w:cs="Arial"/>
          <w:lang w:val="ro-RO"/>
        </w:rPr>
        <w:t xml:space="preserve"> pentru echilibrarea bugetelor locale, aprobate cu această destinație potrivit anexei nr.7, proporțional cu necesarul stabilit pe total județ.</w:t>
      </w:r>
    </w:p>
    <w:p w14:paraId="7DD0AB04" w14:textId="19AEE5F9" w:rsidR="00F068EA" w:rsidRPr="00690DCD" w:rsidRDefault="00F068EA" w:rsidP="006846AD">
      <w:pPr>
        <w:pStyle w:val="Style6"/>
        <w:widowControl/>
        <w:spacing w:line="360" w:lineRule="auto"/>
        <w:rPr>
          <w:rFonts w:ascii="Arial" w:eastAsiaTheme="minorHAnsi" w:hAnsi="Arial" w:cs="Arial"/>
          <w:lang w:val="ro-RO"/>
        </w:rPr>
      </w:pPr>
      <w:r w:rsidRPr="00690DCD">
        <w:rPr>
          <w:rFonts w:ascii="Arial" w:eastAsiaTheme="minorHAnsi" w:hAnsi="Arial" w:cs="Arial"/>
          <w:lang w:val="ro-RO"/>
        </w:rPr>
        <w:t xml:space="preserve">(10) </w:t>
      </w:r>
      <w:r w:rsidR="006846AD" w:rsidRPr="00690DCD">
        <w:rPr>
          <w:rFonts w:ascii="Arial" w:eastAsiaTheme="minorHAnsi" w:hAnsi="Arial" w:cs="Arial"/>
          <w:lang w:val="ro-RO"/>
        </w:rPr>
        <w:t>Dacă diferența între cotele din impozitul pe venit și sumele defalcate din taxa pe valoarea adăugată pentru echilibrare repartizate în anul 2019</w:t>
      </w:r>
      <w:r w:rsidR="00D37555" w:rsidRPr="00690DCD">
        <w:rPr>
          <w:rFonts w:ascii="Arial" w:eastAsiaTheme="minorHAnsi" w:hAnsi="Arial" w:cs="Arial"/>
          <w:lang w:val="ro-RO"/>
        </w:rPr>
        <w:t>,</w:t>
      </w:r>
      <w:r w:rsidR="006846AD" w:rsidRPr="00690DCD">
        <w:rPr>
          <w:rFonts w:ascii="Arial" w:eastAsiaTheme="minorHAnsi" w:hAnsi="Arial" w:cs="Arial"/>
          <w:lang w:val="ro-RO"/>
        </w:rPr>
        <w:t xml:space="preserve"> potrivit prevederilor alin.(6), (8) și (9) și nivelul acelorași sume, exclusiv sumele defalcate din taxa pe valoarea adăugată pentru echilibrarea bugetelor locale alocate din Fondul de rezervă la dispoziția Guvernului, aprobate în anul 2018, nu asigură finanțarea cheltuielilor determinate de aplicarea prevederilor art.5 alin.(7), se repartizează în completare sume defalcate din taxa pe valoarea adăugată pentru echilibrarea bugetelor locale, aprobate cu această destinație potrivit anexei nr.7.</w:t>
      </w:r>
    </w:p>
    <w:p w14:paraId="320DB1F9" w14:textId="61D27E40" w:rsidR="00E879D3" w:rsidRPr="00690DCD" w:rsidRDefault="00C22710" w:rsidP="00E879D3">
      <w:pPr>
        <w:pStyle w:val="Style6"/>
        <w:widowControl/>
        <w:spacing w:line="360" w:lineRule="auto"/>
        <w:rPr>
          <w:rFonts w:ascii="Arial" w:eastAsiaTheme="minorHAnsi" w:hAnsi="Arial" w:cs="Arial"/>
          <w:lang w:val="ro-RO"/>
        </w:rPr>
      </w:pPr>
      <w:r w:rsidRPr="00690DCD">
        <w:rPr>
          <w:rFonts w:ascii="Arial" w:eastAsiaTheme="minorHAnsi" w:hAnsi="Arial" w:cs="Arial"/>
          <w:lang w:val="ro-RO"/>
        </w:rPr>
        <w:t>(11</w:t>
      </w:r>
      <w:r w:rsidR="00E879D3" w:rsidRPr="00690DCD">
        <w:rPr>
          <w:rFonts w:ascii="Arial" w:eastAsiaTheme="minorHAnsi" w:hAnsi="Arial" w:cs="Arial"/>
          <w:lang w:val="ro-RO"/>
        </w:rPr>
        <w:t xml:space="preserve">) </w:t>
      </w:r>
      <w:r w:rsidR="00B76EC7" w:rsidRPr="00690DCD">
        <w:rPr>
          <w:rFonts w:ascii="Arial" w:eastAsiaTheme="minorHAnsi" w:hAnsi="Arial" w:cs="Arial"/>
          <w:lang w:val="ro-RO"/>
        </w:rPr>
        <w:t xml:space="preserve">Sumele prevăzute la alin.(6), (8), (9) </w:t>
      </w:r>
      <w:r w:rsidR="00E879D3" w:rsidRPr="00690DCD">
        <w:rPr>
          <w:rFonts w:ascii="Arial" w:eastAsiaTheme="minorHAnsi" w:hAnsi="Arial" w:cs="Arial"/>
          <w:lang w:val="ro-RO"/>
        </w:rPr>
        <w:t>ș</w:t>
      </w:r>
      <w:r w:rsidR="00B76EC7" w:rsidRPr="00690DCD">
        <w:rPr>
          <w:rFonts w:ascii="Arial" w:eastAsiaTheme="minorHAnsi" w:hAnsi="Arial" w:cs="Arial"/>
          <w:lang w:val="ro-RO"/>
        </w:rPr>
        <w:t>i (10</w:t>
      </w:r>
      <w:r w:rsidR="00E879D3" w:rsidRPr="00690DCD">
        <w:rPr>
          <w:rFonts w:ascii="Arial" w:eastAsiaTheme="minorHAnsi" w:hAnsi="Arial" w:cs="Arial"/>
          <w:lang w:val="ro-RO"/>
        </w:rPr>
        <w:t xml:space="preserve">) se repartizează </w:t>
      </w:r>
      <w:r w:rsidR="00E879D3" w:rsidRPr="00690DCD">
        <w:rPr>
          <w:rFonts w:ascii="Arial" w:hAnsi="Arial" w:cs="Arial"/>
          <w:lang w:val="ro-RO" w:eastAsia="ro-RO"/>
        </w:rPr>
        <w:t xml:space="preserve">prin hotărâre a consiliului județean, </w:t>
      </w:r>
      <w:r w:rsidR="00E879D3" w:rsidRPr="00690DCD">
        <w:rPr>
          <w:rFonts w:ascii="Arial" w:eastAsiaTheme="minorHAnsi" w:hAnsi="Arial" w:cs="Arial"/>
          <w:lang w:val="ro-RO"/>
        </w:rPr>
        <w:t xml:space="preserve">după consultarea primarilor și a președintelui consiliului județean, cu asistența tehnică de specialitate a direcțiilor generale regionale ale finanțelor publice/administrațiilor județene ale finanțelor publice, în termen de 7 zile de la publicarea prezentei legi și se comunică direcțiilor generale regionale ale finanțelor </w:t>
      </w:r>
      <w:r w:rsidR="00E879D3" w:rsidRPr="00690DCD">
        <w:rPr>
          <w:rFonts w:ascii="Arial" w:eastAsiaTheme="minorHAnsi" w:hAnsi="Arial" w:cs="Arial"/>
          <w:lang w:val="ro-RO"/>
        </w:rPr>
        <w:lastRenderedPageBreak/>
        <w:t>publice/administrațiilor județene ale finanțelor publice și unităților administrativ-teritoriale în termen de 3 zile de la adoptare</w:t>
      </w:r>
      <w:r w:rsidR="007650C3" w:rsidRPr="00690DCD">
        <w:rPr>
          <w:rFonts w:ascii="Arial" w:eastAsiaTheme="minorHAnsi" w:hAnsi="Arial" w:cs="Arial"/>
          <w:lang w:val="ro-RO"/>
        </w:rPr>
        <w:t>a hotărârii.</w:t>
      </w:r>
    </w:p>
    <w:p w14:paraId="52715E0B" w14:textId="1B4B1626" w:rsidR="00E879D3" w:rsidRPr="00690DCD" w:rsidRDefault="00C22710"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(12</w:t>
      </w:r>
      <w:r w:rsidR="00E879D3" w:rsidRPr="00690DCD">
        <w:rPr>
          <w:rFonts w:ascii="Arial" w:eastAsiaTheme="minorHAnsi" w:hAnsi="Arial" w:cs="Arial"/>
          <w:lang w:val="ro-RO"/>
        </w:rPr>
        <w:t>) Sumele din impozitul pe venit încasate suplimentar în anul 2019 la bugetul de stat, la nivelul fiecărei unități administrativ-teritoriale, se alocă unităților administrativ-teritoriale în cotele prevăzute la alin.(1)</w:t>
      </w:r>
      <w:r w:rsidR="001C75D3" w:rsidRPr="00690DCD">
        <w:rPr>
          <w:rFonts w:ascii="Arial" w:eastAsiaTheme="minorHAnsi" w:hAnsi="Arial" w:cs="Arial"/>
          <w:lang w:val="ro-RO"/>
        </w:rPr>
        <w:t>,</w:t>
      </w:r>
      <w:r w:rsidR="00E879D3" w:rsidRPr="00690DCD">
        <w:rPr>
          <w:rFonts w:ascii="Arial" w:eastAsiaTheme="minorHAnsi" w:hAnsi="Arial" w:cs="Arial"/>
          <w:lang w:val="ro-RO"/>
        </w:rPr>
        <w:t xml:space="preserve"> potrivit prevederilor prezentului articol și se cuprind în bugetele locale prin rectificare bugetară locală. </w:t>
      </w:r>
    </w:p>
    <w:p w14:paraId="6231BBDD" w14:textId="5257F8FA" w:rsidR="00E879D3" w:rsidRPr="00690DCD" w:rsidRDefault="00E879D3"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(1</w:t>
      </w:r>
      <w:r w:rsidR="00C22710" w:rsidRPr="00690DCD">
        <w:rPr>
          <w:rFonts w:ascii="Arial" w:eastAsiaTheme="minorHAnsi" w:hAnsi="Arial" w:cs="Arial"/>
          <w:lang w:val="ro-RO"/>
        </w:rPr>
        <w:t>3</w:t>
      </w:r>
      <w:r w:rsidRPr="00690DCD">
        <w:rPr>
          <w:rFonts w:ascii="Arial" w:eastAsiaTheme="minorHAnsi" w:hAnsi="Arial" w:cs="Arial"/>
          <w:lang w:val="ro-RO"/>
        </w:rPr>
        <w:t>) Sumele din impozitul pe venit încasate suplimentar în anul 2019 la bugetul de stat, la nivelul sectoarelor municipiului București</w:t>
      </w:r>
      <w:r w:rsidR="00212665" w:rsidRPr="00690DCD">
        <w:rPr>
          <w:rFonts w:ascii="Arial" w:eastAsiaTheme="minorHAnsi" w:hAnsi="Arial" w:cs="Arial"/>
          <w:lang w:val="ro-RO"/>
        </w:rPr>
        <w:t>,</w:t>
      </w:r>
      <w:r w:rsidRPr="00690DCD">
        <w:rPr>
          <w:rFonts w:ascii="Arial" w:eastAsiaTheme="minorHAnsi" w:hAnsi="Arial" w:cs="Arial"/>
          <w:lang w:val="ro-RO"/>
        </w:rPr>
        <w:t xml:space="preserve"> se alocă municipiului București și sectoarelor municipiului București proporțional cu planul aprobat și se cuprind în bugetele acestora prin rectificare bugetară locală.</w:t>
      </w:r>
    </w:p>
    <w:p w14:paraId="2900EE65" w14:textId="78E5B228" w:rsidR="00E879D3" w:rsidRPr="00690DCD" w:rsidRDefault="000940BD"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(1</w:t>
      </w:r>
      <w:r w:rsidR="00C22710" w:rsidRPr="00690DCD">
        <w:rPr>
          <w:rFonts w:ascii="Arial" w:eastAsiaTheme="minorHAnsi" w:hAnsi="Arial" w:cs="Arial"/>
          <w:lang w:val="ro-RO"/>
        </w:rPr>
        <w:t>4</w:t>
      </w:r>
      <w:r w:rsidR="00E879D3" w:rsidRPr="00690DCD">
        <w:rPr>
          <w:rFonts w:ascii="Arial" w:eastAsiaTheme="minorHAnsi" w:hAnsi="Arial" w:cs="Arial"/>
          <w:lang w:val="ro-RO"/>
        </w:rPr>
        <w:t xml:space="preserve">) În execuție, sumele încasate, aferente </w:t>
      </w:r>
      <w:r w:rsidR="004041F5" w:rsidRPr="00690DCD">
        <w:rPr>
          <w:rFonts w:ascii="Arial" w:eastAsiaTheme="minorHAnsi" w:hAnsi="Arial" w:cs="Arial"/>
          <w:lang w:val="ro-RO"/>
        </w:rPr>
        <w:t xml:space="preserve">cotelor prevăzute la alin. (1), </w:t>
      </w:r>
      <w:r w:rsidR="00E879D3" w:rsidRPr="00690DCD">
        <w:rPr>
          <w:rFonts w:ascii="Arial" w:eastAsiaTheme="minorHAnsi" w:hAnsi="Arial" w:cs="Arial"/>
          <w:lang w:val="ro-RO"/>
        </w:rPr>
        <w:t>se alocă de către direcțiile generale regionale ale finanțelor publice/administrațiile județene ale finanțelor publice bugetelor unităților administrativ-teritoriale, până cel târziu la data de 8 a lunii în curs pentru luna anterioară, proporțional cu sumele repartizate.</w:t>
      </w:r>
    </w:p>
    <w:p w14:paraId="1EF0A5F7" w14:textId="33D97A60" w:rsidR="00B76EC7" w:rsidRPr="00690DCD" w:rsidRDefault="00B76EC7"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(15) În execuție, sumele încasate, aferen</w:t>
      </w:r>
      <w:r w:rsidR="00C9786E" w:rsidRPr="00690DCD">
        <w:rPr>
          <w:rFonts w:ascii="Arial" w:eastAsiaTheme="minorHAnsi" w:hAnsi="Arial" w:cs="Arial"/>
          <w:lang w:val="ro-RO"/>
        </w:rPr>
        <w:t>te cotei prevăzute la alin.(2)</w:t>
      </w:r>
      <w:r w:rsidR="001C75D3" w:rsidRPr="00690DCD">
        <w:rPr>
          <w:rFonts w:ascii="Arial" w:eastAsiaTheme="minorHAnsi" w:hAnsi="Arial" w:cs="Arial"/>
          <w:lang w:val="ro-RO"/>
        </w:rPr>
        <w:t>,</w:t>
      </w:r>
      <w:r w:rsidR="00C9786E" w:rsidRPr="00690DCD">
        <w:rPr>
          <w:rFonts w:ascii="Arial" w:eastAsiaTheme="minorHAnsi" w:hAnsi="Arial" w:cs="Arial"/>
          <w:lang w:val="ro-RO"/>
        </w:rPr>
        <w:t xml:space="preserve"> </w:t>
      </w:r>
      <w:r w:rsidRPr="00690DCD">
        <w:rPr>
          <w:rFonts w:ascii="Arial" w:eastAsiaTheme="minorHAnsi" w:hAnsi="Arial" w:cs="Arial"/>
          <w:lang w:val="ro-RO"/>
        </w:rPr>
        <w:t>se alocă bugetelor locale ale unităților administrativ-teritoriale, până cel târziu la data de 8 a lunii în curs pentru luna anterioară, proporțional cu sumele repartizate, după o metodologie aprobată prin ordin al ministrului finanțelor publice</w:t>
      </w:r>
      <w:r w:rsidR="001C75D3" w:rsidRPr="00690DCD">
        <w:rPr>
          <w:rFonts w:ascii="Arial" w:eastAsiaTheme="minorHAnsi" w:hAnsi="Arial" w:cs="Arial"/>
          <w:lang w:val="ro-RO"/>
        </w:rPr>
        <w:t>,</w:t>
      </w:r>
      <w:r w:rsidRPr="00690DCD">
        <w:rPr>
          <w:rFonts w:ascii="Arial" w:eastAsiaTheme="minorHAnsi" w:hAnsi="Arial" w:cs="Arial"/>
          <w:lang w:val="ro-RO"/>
        </w:rPr>
        <w:t xml:space="preserve"> în termen de 5 zile de la data </w:t>
      </w:r>
      <w:r w:rsidR="002A6172" w:rsidRPr="00690DCD">
        <w:rPr>
          <w:rFonts w:ascii="Arial" w:eastAsiaTheme="minorHAnsi" w:hAnsi="Arial" w:cs="Arial"/>
          <w:lang w:val="ro-RO"/>
        </w:rPr>
        <w:t xml:space="preserve">intrării în vigoare a </w:t>
      </w:r>
      <w:r w:rsidRPr="00690DCD">
        <w:rPr>
          <w:rFonts w:ascii="Arial" w:eastAsiaTheme="minorHAnsi" w:hAnsi="Arial" w:cs="Arial"/>
          <w:lang w:val="ro-RO"/>
        </w:rPr>
        <w:t>prezentei legi și se vor reflecta în bugetele locale ale unităților administrativ-teritoriale</w:t>
      </w:r>
      <w:r w:rsidR="0090353A" w:rsidRPr="00690DCD">
        <w:rPr>
          <w:rFonts w:ascii="Arial" w:eastAsiaTheme="minorHAnsi" w:hAnsi="Arial" w:cs="Arial"/>
          <w:lang w:val="ro-RO"/>
        </w:rPr>
        <w:t>,</w:t>
      </w:r>
      <w:r w:rsidRPr="00690DCD">
        <w:rPr>
          <w:rFonts w:ascii="Arial" w:eastAsiaTheme="minorHAnsi" w:hAnsi="Arial" w:cs="Arial"/>
          <w:lang w:val="ro-RO"/>
        </w:rPr>
        <w:t xml:space="preserve"> la o poziție distinctă de venituri.</w:t>
      </w:r>
    </w:p>
    <w:p w14:paraId="23C65BC1" w14:textId="5BF79CAC" w:rsidR="00E879D3" w:rsidRPr="00690DCD" w:rsidRDefault="00B76EC7"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(16</w:t>
      </w:r>
      <w:r w:rsidR="00E879D3" w:rsidRPr="00690DCD">
        <w:rPr>
          <w:rFonts w:ascii="Arial" w:eastAsiaTheme="minorHAnsi" w:hAnsi="Arial" w:cs="Arial"/>
          <w:lang w:val="ro-RO"/>
        </w:rPr>
        <w:t xml:space="preserve">) </w:t>
      </w:r>
      <w:r w:rsidRPr="00690DCD">
        <w:rPr>
          <w:rFonts w:ascii="Arial" w:eastAsiaTheme="minorHAnsi" w:hAnsi="Arial" w:cs="Arial"/>
          <w:lang w:val="ro-RO"/>
        </w:rPr>
        <w:t>Sumele rămase nerepartizate aferente cotei de 17,5%</w:t>
      </w:r>
      <w:r w:rsidR="00E20DAA" w:rsidRPr="00690DCD">
        <w:rPr>
          <w:rFonts w:ascii="Arial" w:eastAsiaTheme="minorHAnsi" w:hAnsi="Arial" w:cs="Arial"/>
          <w:lang w:val="ro-RO"/>
        </w:rPr>
        <w:t>,</w:t>
      </w:r>
      <w:r w:rsidRPr="00690DCD">
        <w:rPr>
          <w:rFonts w:ascii="Arial" w:eastAsiaTheme="minorHAnsi" w:hAnsi="Arial" w:cs="Arial"/>
          <w:lang w:val="ro-RO"/>
        </w:rPr>
        <w:t xml:space="preserve"> cumulate cu cele corespunzătoare cotei de 18,5%</w:t>
      </w:r>
      <w:r w:rsidR="00E20DAA" w:rsidRPr="00690DCD">
        <w:rPr>
          <w:rFonts w:ascii="Arial" w:eastAsiaTheme="minorHAnsi" w:hAnsi="Arial" w:cs="Arial"/>
          <w:lang w:val="ro-RO"/>
        </w:rPr>
        <w:t>,</w:t>
      </w:r>
      <w:r w:rsidRPr="00690DCD">
        <w:rPr>
          <w:rFonts w:ascii="Arial" w:eastAsiaTheme="minorHAnsi" w:hAnsi="Arial" w:cs="Arial"/>
          <w:lang w:val="ro-RO"/>
        </w:rPr>
        <w:t xml:space="preserve"> prevăzută la art.32 alin.(1) lit. c) din Legea nr.273/2006, cu modificările și completările ulterioare, precum și cele încasate suplimentar în timpul anului, se alocă bugetelor locale ale unităților administrativ-teritoriale, proporțional cu sumele repartizate potrivit alin.(6).</w:t>
      </w:r>
    </w:p>
    <w:p w14:paraId="6943F248" w14:textId="5F1CD455" w:rsidR="007650C3" w:rsidRPr="00690DCD" w:rsidRDefault="000940BD" w:rsidP="007650C3">
      <w:pPr>
        <w:pStyle w:val="Style6"/>
        <w:widowControl/>
        <w:spacing w:line="360" w:lineRule="auto"/>
        <w:ind w:firstLine="720"/>
        <w:rPr>
          <w:rFonts w:ascii="Arial" w:eastAsiaTheme="minorHAnsi" w:hAnsi="Arial" w:cs="Arial"/>
          <w:lang w:val="ro-RO"/>
        </w:rPr>
      </w:pPr>
      <w:r w:rsidRPr="00690DCD">
        <w:rPr>
          <w:rFonts w:ascii="Arial" w:hAnsi="Arial" w:cs="Arial"/>
          <w:lang w:val="ro-RO"/>
        </w:rPr>
        <w:t>(1</w:t>
      </w:r>
      <w:r w:rsidR="00B76EC7" w:rsidRPr="00690DCD">
        <w:rPr>
          <w:rFonts w:ascii="Arial" w:hAnsi="Arial" w:cs="Arial"/>
          <w:lang w:val="ro-RO"/>
        </w:rPr>
        <w:t>7</w:t>
      </w:r>
      <w:r w:rsidR="007650C3" w:rsidRPr="00690DCD">
        <w:rPr>
          <w:rFonts w:ascii="Arial" w:hAnsi="Arial" w:cs="Arial"/>
          <w:lang w:val="ro-RO"/>
        </w:rPr>
        <w:t xml:space="preserve">) </w:t>
      </w:r>
      <w:r w:rsidR="00B76EC7" w:rsidRPr="00690DCD">
        <w:rPr>
          <w:rFonts w:ascii="Arial" w:hAnsi="Arial" w:cs="Arial"/>
          <w:lang w:val="ro-RO"/>
        </w:rPr>
        <w:t>Sumele defalcate din taxa pe valoarea adăugată</w:t>
      </w:r>
      <w:r w:rsidR="00BC45D8" w:rsidRPr="00690DCD">
        <w:rPr>
          <w:rFonts w:ascii="Arial" w:hAnsi="Arial" w:cs="Arial"/>
          <w:lang w:val="ro-RO"/>
        </w:rPr>
        <w:t>,</w:t>
      </w:r>
      <w:r w:rsidR="00B76EC7" w:rsidRPr="00690DCD">
        <w:rPr>
          <w:rFonts w:ascii="Arial" w:hAnsi="Arial" w:cs="Arial"/>
          <w:lang w:val="ro-RO"/>
        </w:rPr>
        <w:t xml:space="preserve"> alocate unităților/subdiviziunilor administrativ-teritoriale până la data publicării prezentei legi, destinate finanțării sistemului de protecție a copilului și a centrelor publice pentru persoane adulte cu handicap, finanțării drepturilor asistenților personali ai persoanelor cu handicap grav sau indemnizațiilor lunare</w:t>
      </w:r>
      <w:r w:rsidR="00BC45D8" w:rsidRPr="00690DCD">
        <w:rPr>
          <w:rFonts w:ascii="Arial" w:hAnsi="Arial" w:cs="Arial"/>
          <w:lang w:val="ro-RO"/>
        </w:rPr>
        <w:t>,</w:t>
      </w:r>
      <w:r w:rsidR="00B76EC7" w:rsidRPr="00690DCD">
        <w:rPr>
          <w:rFonts w:ascii="Arial" w:hAnsi="Arial" w:cs="Arial"/>
          <w:lang w:val="ro-RO"/>
        </w:rPr>
        <w:t xml:space="preserve"> se regularizează în cursul anului 2019 cu bugetul de stat</w:t>
      </w:r>
      <w:r w:rsidR="007650C3" w:rsidRPr="00690DCD">
        <w:rPr>
          <w:rFonts w:ascii="Arial" w:hAnsi="Arial" w:cs="Arial"/>
          <w:lang w:val="ro-RO"/>
        </w:rPr>
        <w:t xml:space="preserve">. </w:t>
      </w:r>
    </w:p>
    <w:p w14:paraId="170D22E5" w14:textId="57C643DC" w:rsidR="00E879D3" w:rsidRPr="00690DCD" w:rsidRDefault="00C22710" w:rsidP="006B2BCA">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(1</w:t>
      </w:r>
      <w:r w:rsidR="00B76EC7" w:rsidRPr="00690DCD">
        <w:rPr>
          <w:rFonts w:ascii="Arial" w:eastAsiaTheme="minorHAnsi" w:hAnsi="Arial" w:cs="Arial"/>
          <w:lang w:val="ro-RO"/>
        </w:rPr>
        <w:t>8</w:t>
      </w:r>
      <w:r w:rsidR="00E879D3" w:rsidRPr="00690DCD">
        <w:rPr>
          <w:rFonts w:ascii="Arial" w:eastAsiaTheme="minorHAnsi" w:hAnsi="Arial" w:cs="Arial"/>
          <w:lang w:val="ro-RO"/>
        </w:rPr>
        <w:t xml:space="preserve">) Numărul locuitorilor utilizat în efectuarea calculelor este cel comunicat de Institutul Național de Statistică la data de 1 ianuarie 2018, iar estimarea sumelor ce urmează a fi încasate în anul 2019 din impozitul pe venit și din veniturile proprii din impozite și taxe locale, aferente fiecărei unități/subdiviziuni administrativ-teritoriale, se face de către direcțiile generale regionale ale finanțelor publice/administrațiile județene </w:t>
      </w:r>
      <w:r w:rsidR="00E879D3" w:rsidRPr="00690DCD">
        <w:rPr>
          <w:rFonts w:ascii="Arial" w:eastAsiaTheme="minorHAnsi" w:hAnsi="Arial" w:cs="Arial"/>
          <w:lang w:val="ro-RO"/>
        </w:rPr>
        <w:lastRenderedPageBreak/>
        <w:t>ale finanțelor publice având în vedere datele com</w:t>
      </w:r>
      <w:r w:rsidR="00B76EC7" w:rsidRPr="00690DCD">
        <w:rPr>
          <w:rFonts w:ascii="Arial" w:eastAsiaTheme="minorHAnsi" w:hAnsi="Arial" w:cs="Arial"/>
          <w:lang w:val="ro-RO"/>
        </w:rPr>
        <w:t>unicate potrivit alin.(7</w:t>
      </w:r>
      <w:r w:rsidR="00E879D3" w:rsidRPr="00690DCD">
        <w:rPr>
          <w:rFonts w:ascii="Arial" w:eastAsiaTheme="minorHAnsi" w:hAnsi="Arial" w:cs="Arial"/>
          <w:lang w:val="ro-RO"/>
        </w:rPr>
        <w:t>). Estimarea impozitului pe venit și a veniturilor proprii din impozite și taxe locale cuprinde și sumele încasate anterior publicării prezentei legi în Monitorul Oficial al României, partea I și se comunică unităților administrativ</w:t>
      </w:r>
      <w:r w:rsidR="004A5FA0" w:rsidRPr="00690DCD">
        <w:rPr>
          <w:rFonts w:ascii="Arial" w:eastAsiaTheme="minorHAnsi" w:hAnsi="Arial" w:cs="Arial"/>
          <w:lang w:val="ro-RO"/>
        </w:rPr>
        <w:t>-teritoriale</w:t>
      </w:r>
      <w:r w:rsidR="006B2BCA" w:rsidRPr="00690DCD">
        <w:rPr>
          <w:rFonts w:ascii="Arial" w:eastAsiaTheme="minorHAnsi" w:hAnsi="Arial" w:cs="Arial"/>
          <w:lang w:val="ro-RO"/>
        </w:rPr>
        <w:t>, în termen de 5 zile de la publicarea prezentei legi în Monitorul Oficial al României, partea I.</w:t>
      </w:r>
    </w:p>
    <w:p w14:paraId="6E007A9D" w14:textId="7341F3C9" w:rsidR="00E879D3" w:rsidRPr="00690DCD" w:rsidRDefault="00C22710" w:rsidP="00E879D3">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(1</w:t>
      </w:r>
      <w:r w:rsidR="00B76EC7" w:rsidRPr="00690DCD">
        <w:rPr>
          <w:rFonts w:ascii="Arial" w:eastAsiaTheme="minorHAnsi" w:hAnsi="Arial" w:cs="Arial"/>
          <w:lang w:val="ro-RO"/>
        </w:rPr>
        <w:t>9</w:t>
      </w:r>
      <w:r w:rsidR="00E879D3" w:rsidRPr="00690DCD">
        <w:rPr>
          <w:rFonts w:ascii="Arial" w:eastAsiaTheme="minorHAnsi" w:hAnsi="Arial" w:cs="Arial"/>
          <w:lang w:val="ro-RO"/>
        </w:rPr>
        <w:t xml:space="preserve">) Prin derogare de la prevederile art.58 alin.(1) din Legea nr.273/2006, cu modificările și completările ulterioare, în anul 2019, </w:t>
      </w:r>
      <w:r w:rsidR="007E014C" w:rsidRPr="00690DCD">
        <w:rPr>
          <w:rFonts w:ascii="Arial" w:eastAsiaTheme="minorHAnsi" w:hAnsi="Arial" w:cs="Arial"/>
          <w:lang w:val="ro-RO"/>
        </w:rPr>
        <w:t>începând cu data intrării în vigoare a prezentei legi,</w:t>
      </w:r>
      <w:r w:rsidR="00E879D3" w:rsidRPr="00690DCD">
        <w:rPr>
          <w:rFonts w:ascii="Arial" w:eastAsiaTheme="minorHAnsi" w:hAnsi="Arial" w:cs="Arial"/>
          <w:lang w:val="ro-RO"/>
        </w:rPr>
        <w:t xml:space="preserve"> autoritățile administrației publice locale pot utiliza excedentul bugetului local și pentru finanțarea sistemul de protecție a copilului și a centrelor publice pentru persoane adulte cu handicap</w:t>
      </w:r>
      <w:r w:rsidR="0005636C" w:rsidRPr="00690DCD">
        <w:rPr>
          <w:rFonts w:ascii="Arial" w:eastAsiaTheme="minorHAnsi" w:hAnsi="Arial" w:cs="Arial"/>
          <w:lang w:val="ro-RO"/>
        </w:rPr>
        <w:t>, precum</w:t>
      </w:r>
      <w:r w:rsidR="00E879D3" w:rsidRPr="00690DCD">
        <w:rPr>
          <w:rFonts w:ascii="Arial" w:eastAsiaTheme="minorHAnsi" w:hAnsi="Arial" w:cs="Arial"/>
          <w:lang w:val="ro-RO"/>
        </w:rPr>
        <w:t xml:space="preserve"> și pentru furnizarea energiei termice către populație în sezonul rece 2018 - 2019.</w:t>
      </w:r>
    </w:p>
    <w:p w14:paraId="0023C32C" w14:textId="7C11C4C9" w:rsidR="00FF368E" w:rsidRPr="00690DCD" w:rsidRDefault="00B76EC7" w:rsidP="00E879D3">
      <w:pPr>
        <w:pStyle w:val="Style6"/>
        <w:widowControl/>
        <w:spacing w:line="360" w:lineRule="auto"/>
        <w:ind w:firstLine="720"/>
        <w:rPr>
          <w:rFonts w:ascii="Arial" w:eastAsiaTheme="minorHAnsi" w:hAnsi="Arial" w:cs="Arial"/>
          <w:lang w:val="ro-RO"/>
        </w:rPr>
      </w:pPr>
      <w:r w:rsidRPr="00690DCD">
        <w:rPr>
          <w:rFonts w:ascii="Helv" w:hAnsi="Helv" w:cs="Helv"/>
          <w:lang w:val="ro-RO" w:eastAsia="ro-RO"/>
        </w:rPr>
        <w:t>(20</w:t>
      </w:r>
      <w:r w:rsidR="00FF368E" w:rsidRPr="00690DCD">
        <w:rPr>
          <w:rFonts w:ascii="Helv" w:hAnsi="Helv" w:cs="Helv"/>
          <w:lang w:val="ro-RO" w:eastAsia="ro-RO"/>
        </w:rPr>
        <w:t>) Autoritățile administrației  publice locale asigură</w:t>
      </w:r>
      <w:r w:rsidR="001353B5" w:rsidRPr="00690DCD">
        <w:rPr>
          <w:rFonts w:ascii="Helv" w:hAnsi="Helv" w:cs="Helv"/>
          <w:lang w:val="ro-RO" w:eastAsia="ro-RO"/>
        </w:rPr>
        <w:t>,</w:t>
      </w:r>
      <w:r w:rsidR="00FF368E" w:rsidRPr="00690DCD">
        <w:rPr>
          <w:rFonts w:ascii="Helv" w:hAnsi="Helv" w:cs="Helv"/>
          <w:lang w:val="ro-RO" w:eastAsia="ro-RO"/>
        </w:rPr>
        <w:t xml:space="preserve"> cu prioritate</w:t>
      </w:r>
      <w:r w:rsidR="001353B5" w:rsidRPr="00690DCD">
        <w:rPr>
          <w:rFonts w:ascii="Helv" w:hAnsi="Helv" w:cs="Helv"/>
          <w:lang w:val="ro-RO" w:eastAsia="ro-RO"/>
        </w:rPr>
        <w:t>,</w:t>
      </w:r>
      <w:r w:rsidR="00FF368E" w:rsidRPr="00690DCD">
        <w:rPr>
          <w:rFonts w:ascii="Helv" w:hAnsi="Helv" w:cs="Helv"/>
          <w:lang w:val="ro-RO" w:eastAsia="ro-RO"/>
        </w:rPr>
        <w:t xml:space="preserve"> plata cheltuielilor prevăzute la art.5 alin.(7).</w:t>
      </w:r>
    </w:p>
    <w:p w14:paraId="236CC78E" w14:textId="77777777" w:rsidR="00E879D3" w:rsidRPr="00690DCD" w:rsidRDefault="00E879D3" w:rsidP="00E879D3">
      <w:pPr>
        <w:pStyle w:val="Style6"/>
        <w:widowControl/>
        <w:spacing w:line="360" w:lineRule="auto"/>
        <w:ind w:firstLine="720"/>
        <w:rPr>
          <w:rFonts w:ascii="Arial" w:eastAsiaTheme="minorHAnsi" w:hAnsi="Arial" w:cs="Arial"/>
          <w:lang w:val="ro-RO"/>
        </w:rPr>
      </w:pPr>
    </w:p>
    <w:p w14:paraId="1F30696E" w14:textId="154A8F7C" w:rsidR="00E879D3" w:rsidRPr="00690DCD" w:rsidRDefault="00E879D3" w:rsidP="00E879D3">
      <w:pPr>
        <w:pStyle w:val="Style6"/>
        <w:widowControl/>
        <w:spacing w:line="360" w:lineRule="auto"/>
        <w:ind w:firstLine="720"/>
        <w:rPr>
          <w:rStyle w:val="FontStyle19"/>
          <w:b w:val="0"/>
          <w:bCs w:val="0"/>
          <w:sz w:val="24"/>
          <w:szCs w:val="24"/>
          <w:lang w:val="ro-RO" w:eastAsia="ro-RO"/>
        </w:rPr>
      </w:pPr>
      <w:r w:rsidRPr="00690DCD">
        <w:rPr>
          <w:rStyle w:val="FontStyle19"/>
          <w:sz w:val="24"/>
          <w:szCs w:val="24"/>
          <w:lang w:val="ro-RO" w:eastAsia="ro-RO"/>
        </w:rPr>
        <w:t>Art. 7.</w:t>
      </w:r>
      <w:r w:rsidR="00735381" w:rsidRPr="00690DCD">
        <w:rPr>
          <w:rStyle w:val="FontStyle19"/>
          <w:b w:val="0"/>
          <w:bCs w:val="0"/>
          <w:sz w:val="24"/>
          <w:szCs w:val="24"/>
          <w:lang w:val="ro-RO" w:eastAsia="ro-RO"/>
        </w:rPr>
        <w:t xml:space="preserve"> </w:t>
      </w:r>
      <w:r w:rsidRPr="00690DCD">
        <w:rPr>
          <w:rStyle w:val="FontStyle19"/>
          <w:b w:val="0"/>
          <w:bCs w:val="0"/>
          <w:sz w:val="24"/>
          <w:szCs w:val="24"/>
          <w:lang w:val="ro-RO" w:eastAsia="ro-RO"/>
        </w:rPr>
        <w:t>Categoriile de venituri și cheltuieli aferente bugetelor locale pe anul 2019 sunt prevăzute în anexa nr.10.</w:t>
      </w:r>
    </w:p>
    <w:p w14:paraId="2EB77608" w14:textId="77518A50" w:rsidR="00866D51" w:rsidRPr="00690DCD" w:rsidRDefault="00866D51" w:rsidP="00111A05">
      <w:pPr>
        <w:pStyle w:val="Style6"/>
        <w:widowControl/>
        <w:spacing w:line="360" w:lineRule="auto"/>
        <w:ind w:firstLine="720"/>
        <w:rPr>
          <w:rStyle w:val="FontStyle19"/>
          <w:b w:val="0"/>
          <w:bCs w:val="0"/>
          <w:sz w:val="24"/>
          <w:szCs w:val="24"/>
          <w:lang w:val="ro-RO" w:eastAsia="ro-RO"/>
        </w:rPr>
      </w:pPr>
    </w:p>
    <w:p w14:paraId="0E3409EA" w14:textId="31DE8690" w:rsidR="005F25B9" w:rsidRPr="00690DCD" w:rsidRDefault="005F25B9" w:rsidP="00111A05">
      <w:pPr>
        <w:pStyle w:val="Style6"/>
        <w:widowControl/>
        <w:spacing w:line="360" w:lineRule="auto"/>
        <w:ind w:firstLine="720"/>
        <w:rPr>
          <w:rStyle w:val="FontStyle19"/>
          <w:b w:val="0"/>
          <w:bCs w:val="0"/>
          <w:sz w:val="24"/>
          <w:szCs w:val="24"/>
          <w:lang w:val="ro-RO" w:eastAsia="ro-RO"/>
        </w:rPr>
      </w:pPr>
    </w:p>
    <w:p w14:paraId="40DD009E" w14:textId="77777777" w:rsidR="00475A1F" w:rsidRPr="00690DCD" w:rsidRDefault="00475A1F" w:rsidP="00111A05">
      <w:pPr>
        <w:pStyle w:val="Style6"/>
        <w:widowControl/>
        <w:spacing w:line="360" w:lineRule="auto"/>
        <w:ind w:firstLine="720"/>
        <w:rPr>
          <w:rStyle w:val="FontStyle19"/>
          <w:b w:val="0"/>
          <w:bCs w:val="0"/>
          <w:sz w:val="24"/>
          <w:szCs w:val="24"/>
          <w:lang w:val="ro-RO" w:eastAsia="ro-RO"/>
        </w:rPr>
      </w:pPr>
    </w:p>
    <w:p w14:paraId="47F7C908" w14:textId="77777777" w:rsidR="009F462A" w:rsidRPr="00690DCD" w:rsidRDefault="009F462A" w:rsidP="008D6498">
      <w:pPr>
        <w:pStyle w:val="Style14"/>
        <w:widowControl/>
        <w:spacing w:line="413" w:lineRule="exact"/>
        <w:ind w:firstLine="731"/>
        <w:jc w:val="center"/>
        <w:rPr>
          <w:rStyle w:val="FontStyle16"/>
          <w:sz w:val="24"/>
          <w:szCs w:val="24"/>
          <w:lang w:val="ro-RO" w:eastAsia="ro-RO"/>
        </w:rPr>
      </w:pPr>
      <w:r w:rsidRPr="00690DCD">
        <w:rPr>
          <w:rStyle w:val="FontStyle16"/>
          <w:sz w:val="24"/>
          <w:szCs w:val="24"/>
          <w:lang w:val="ro-RO" w:eastAsia="ro-RO"/>
        </w:rPr>
        <w:t>SECŢIUNEA a 3-a</w:t>
      </w:r>
    </w:p>
    <w:p w14:paraId="07E805D6" w14:textId="77777777" w:rsidR="009F462A" w:rsidRPr="00690DCD" w:rsidRDefault="009F462A" w:rsidP="008D6498">
      <w:pPr>
        <w:pStyle w:val="Style10"/>
        <w:widowControl/>
        <w:spacing w:line="413" w:lineRule="exact"/>
        <w:ind w:firstLine="731"/>
        <w:jc w:val="left"/>
        <w:rPr>
          <w:rFonts w:cs="Arial"/>
          <w:lang w:val="ro-RO"/>
        </w:rPr>
      </w:pPr>
    </w:p>
    <w:p w14:paraId="6B34929E" w14:textId="7F708527" w:rsidR="009F462A" w:rsidRPr="00690DCD" w:rsidRDefault="002D361B" w:rsidP="008D6498">
      <w:pPr>
        <w:pStyle w:val="Style10"/>
        <w:widowControl/>
        <w:spacing w:line="413" w:lineRule="exact"/>
        <w:ind w:firstLine="731"/>
        <w:rPr>
          <w:rStyle w:val="FontStyle17"/>
          <w:sz w:val="24"/>
          <w:szCs w:val="24"/>
          <w:lang w:val="ro-RO" w:eastAsia="ro-RO"/>
        </w:rPr>
      </w:pPr>
      <w:r w:rsidRPr="00690DCD">
        <w:rPr>
          <w:rStyle w:val="FontStyle17"/>
          <w:sz w:val="24"/>
          <w:szCs w:val="24"/>
          <w:lang w:val="ro-RO" w:eastAsia="ro-RO"/>
        </w:rPr>
        <w:t>Dispoziții</w:t>
      </w:r>
      <w:r w:rsidR="009F462A" w:rsidRPr="00690DCD">
        <w:rPr>
          <w:rStyle w:val="FontStyle17"/>
          <w:sz w:val="24"/>
          <w:szCs w:val="24"/>
          <w:lang w:val="ro-RO" w:eastAsia="ro-RO"/>
        </w:rPr>
        <w:t xml:space="preserve"> referitoare la bugetul Fondului </w:t>
      </w:r>
      <w:r w:rsidRPr="00690DCD">
        <w:rPr>
          <w:rStyle w:val="FontStyle17"/>
          <w:sz w:val="24"/>
          <w:szCs w:val="24"/>
          <w:lang w:val="ro-RO" w:eastAsia="ro-RO"/>
        </w:rPr>
        <w:t>național</w:t>
      </w:r>
      <w:r w:rsidR="009F462A" w:rsidRPr="00690DCD">
        <w:rPr>
          <w:rStyle w:val="FontStyle17"/>
          <w:sz w:val="24"/>
          <w:szCs w:val="24"/>
          <w:lang w:val="ro-RO" w:eastAsia="ro-RO"/>
        </w:rPr>
        <w:t xml:space="preserve"> unic de asigurări sociale de sănătate pe anul 201</w:t>
      </w:r>
      <w:r w:rsidR="006A21AC" w:rsidRPr="00690DCD">
        <w:rPr>
          <w:rStyle w:val="FontStyle17"/>
          <w:sz w:val="24"/>
          <w:szCs w:val="24"/>
          <w:lang w:val="ro-RO" w:eastAsia="ro-RO"/>
        </w:rPr>
        <w:t>9</w:t>
      </w:r>
    </w:p>
    <w:p w14:paraId="556EA0B4" w14:textId="77777777" w:rsidR="009862CE" w:rsidRPr="00690DCD" w:rsidRDefault="009862CE" w:rsidP="008D6498">
      <w:pPr>
        <w:spacing w:line="413" w:lineRule="exact"/>
        <w:ind w:firstLine="731"/>
        <w:jc w:val="both"/>
        <w:rPr>
          <w:rFonts w:ascii="Arial" w:hAnsi="Arial" w:cs="Arial"/>
          <w:b/>
          <w:sz w:val="24"/>
          <w:szCs w:val="24"/>
        </w:rPr>
      </w:pPr>
    </w:p>
    <w:p w14:paraId="5545538E" w14:textId="5332AED1" w:rsidR="00E6096F" w:rsidRPr="00690DCD" w:rsidRDefault="007A5BF6" w:rsidP="00E6096F">
      <w:pPr>
        <w:pStyle w:val="Style6"/>
        <w:widowControl/>
        <w:spacing w:line="360" w:lineRule="auto"/>
        <w:ind w:firstLine="720"/>
        <w:rPr>
          <w:rFonts w:ascii="Arial" w:eastAsiaTheme="minorHAnsi" w:hAnsi="Arial" w:cs="Arial"/>
          <w:lang w:val="ro-RO"/>
        </w:rPr>
      </w:pPr>
      <w:r w:rsidRPr="00690DCD">
        <w:rPr>
          <w:rStyle w:val="FontStyle19"/>
          <w:sz w:val="24"/>
          <w:szCs w:val="24"/>
          <w:lang w:val="ro-RO" w:eastAsia="ro-RO"/>
        </w:rPr>
        <w:t>Art.</w:t>
      </w:r>
      <w:r w:rsidR="00D3654F" w:rsidRPr="00690DCD">
        <w:rPr>
          <w:rStyle w:val="FontStyle19"/>
          <w:sz w:val="24"/>
          <w:szCs w:val="24"/>
          <w:lang w:val="ro-RO" w:eastAsia="ro-RO"/>
        </w:rPr>
        <w:t>8</w:t>
      </w:r>
      <w:r w:rsidR="009F462A" w:rsidRPr="00690DCD">
        <w:rPr>
          <w:rStyle w:val="FontStyle19"/>
          <w:sz w:val="24"/>
          <w:szCs w:val="24"/>
          <w:lang w:val="ro-RO" w:eastAsia="ro-RO"/>
        </w:rPr>
        <w:t xml:space="preserve">. </w:t>
      </w:r>
      <w:r w:rsidR="00735381" w:rsidRPr="00690DCD">
        <w:rPr>
          <w:rFonts w:ascii="Arial" w:hAnsi="Arial"/>
          <w:lang w:val="ro-RO"/>
        </w:rPr>
        <w:t>–</w:t>
      </w:r>
      <w:r w:rsidR="006A21AC" w:rsidRPr="00690DCD">
        <w:rPr>
          <w:rStyle w:val="FontStyle19"/>
          <w:b w:val="0"/>
          <w:sz w:val="24"/>
          <w:szCs w:val="24"/>
          <w:lang w:val="ro-RO"/>
        </w:rPr>
        <w:t xml:space="preserve"> </w:t>
      </w:r>
      <w:r w:rsidR="00E6096F" w:rsidRPr="00690DCD">
        <w:rPr>
          <w:rFonts w:ascii="Arial" w:eastAsiaTheme="minorHAnsi" w:hAnsi="Arial" w:cs="Arial"/>
          <w:lang w:val="ro-RO"/>
        </w:rPr>
        <w:t>(1) Veniturile și cheltuielile bugetului Fondului național unic de asigurări sociale de sănătate, constituit în baza prevederilor Legii nr. 95/2006 privind reforma în domeniul sănătății, republicată, cu modificările și completările ulterioare, precum și bugetul fondurilor externe nerambursabile utilizate de Casa Națională de Asigurări de Sănătate</w:t>
      </w:r>
      <w:r w:rsidR="005E5375" w:rsidRPr="00690DCD">
        <w:rPr>
          <w:rFonts w:ascii="Arial" w:eastAsiaTheme="minorHAnsi" w:hAnsi="Arial" w:cs="Arial"/>
          <w:lang w:val="ro-RO"/>
        </w:rPr>
        <w:t>,</w:t>
      </w:r>
      <w:r w:rsidR="00E6096F" w:rsidRPr="00690DCD">
        <w:rPr>
          <w:rFonts w:ascii="Arial" w:eastAsiaTheme="minorHAnsi" w:hAnsi="Arial" w:cs="Arial"/>
          <w:lang w:val="ro-RO"/>
        </w:rPr>
        <w:t xml:space="preserve"> sunt prevăzute </w:t>
      </w:r>
      <w:r w:rsidR="00097C87" w:rsidRPr="00690DCD">
        <w:rPr>
          <w:rFonts w:ascii="Arial" w:eastAsiaTheme="minorHAnsi" w:hAnsi="Arial" w:cs="Arial"/>
          <w:lang w:val="ro-RO"/>
        </w:rPr>
        <w:t>în anexa nr. 11</w:t>
      </w:r>
      <w:r w:rsidR="002F38FE" w:rsidRPr="00690DCD">
        <w:rPr>
          <w:rFonts w:ascii="Arial" w:eastAsiaTheme="minorHAnsi" w:hAnsi="Arial" w:cs="Arial"/>
          <w:lang w:val="ro-RO"/>
        </w:rPr>
        <w:t>.</w:t>
      </w:r>
    </w:p>
    <w:p w14:paraId="541FD9E0" w14:textId="3FC12E5B" w:rsidR="00E6096F" w:rsidRPr="00690DCD" w:rsidRDefault="00E6096F" w:rsidP="00E6096F">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 xml:space="preserve">(2) Sinteza veniturilor </w:t>
      </w:r>
      <w:r w:rsidR="002F38FE" w:rsidRPr="00690DCD">
        <w:rPr>
          <w:rFonts w:ascii="Arial" w:eastAsiaTheme="minorHAnsi" w:hAnsi="Arial" w:cs="Arial"/>
          <w:lang w:val="ro-RO"/>
        </w:rPr>
        <w:t>și</w:t>
      </w:r>
      <w:r w:rsidRPr="00690DCD">
        <w:rPr>
          <w:rFonts w:ascii="Arial" w:eastAsiaTheme="minorHAnsi" w:hAnsi="Arial" w:cs="Arial"/>
          <w:lang w:val="ro-RO"/>
        </w:rPr>
        <w:t xml:space="preserve"> cheltuielilor alocate pe surse de finanțare, detaliată la venituri pe capitole </w:t>
      </w:r>
      <w:r w:rsidR="002F38FE" w:rsidRPr="00690DCD">
        <w:rPr>
          <w:rFonts w:ascii="Arial" w:eastAsiaTheme="minorHAnsi" w:hAnsi="Arial" w:cs="Arial"/>
          <w:lang w:val="ro-RO"/>
        </w:rPr>
        <w:t>și</w:t>
      </w:r>
      <w:r w:rsidRPr="00690DCD">
        <w:rPr>
          <w:rFonts w:ascii="Arial" w:eastAsiaTheme="minorHAnsi" w:hAnsi="Arial" w:cs="Arial"/>
          <w:lang w:val="ro-RO"/>
        </w:rPr>
        <w:t xml:space="preserve"> subcapitole, iar la cheltuieli pe părți, capitole și titluri, după caz, este prevăzută în anexa nr. </w:t>
      </w:r>
      <w:r w:rsidR="00097C87" w:rsidRPr="00690DCD">
        <w:rPr>
          <w:rFonts w:ascii="Arial" w:eastAsiaTheme="minorHAnsi" w:hAnsi="Arial" w:cs="Arial"/>
          <w:lang w:val="ro-RO"/>
        </w:rPr>
        <w:t>11</w:t>
      </w:r>
      <w:r w:rsidRPr="00690DCD">
        <w:rPr>
          <w:rFonts w:ascii="Arial" w:eastAsiaTheme="minorHAnsi" w:hAnsi="Arial" w:cs="Arial"/>
          <w:lang w:val="ro-RO"/>
        </w:rPr>
        <w:t>/01.</w:t>
      </w:r>
    </w:p>
    <w:p w14:paraId="32513C03" w14:textId="7D164172" w:rsidR="00E6096F" w:rsidRPr="00690DCD" w:rsidRDefault="00E6096F" w:rsidP="00E6096F">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 xml:space="preserve">(3) Cheltuielile bugetului Fondului național unic de asigurări sociale de sănătate, detaliate pe părți, capitole, subcapitole, paragrafe, titluri, articole și alineate, după caz, sunt prevăzute în anexa nr. </w:t>
      </w:r>
      <w:r w:rsidR="00097C87" w:rsidRPr="00690DCD">
        <w:rPr>
          <w:rFonts w:ascii="Arial" w:eastAsiaTheme="minorHAnsi" w:hAnsi="Arial" w:cs="Arial"/>
          <w:lang w:val="ro-RO"/>
        </w:rPr>
        <w:t>11</w:t>
      </w:r>
      <w:r w:rsidRPr="00690DCD">
        <w:rPr>
          <w:rFonts w:ascii="Arial" w:eastAsiaTheme="minorHAnsi" w:hAnsi="Arial" w:cs="Arial"/>
          <w:lang w:val="ro-RO"/>
        </w:rPr>
        <w:t>/02.</w:t>
      </w:r>
    </w:p>
    <w:p w14:paraId="2ECA057E" w14:textId="1189136C" w:rsidR="00E6096F" w:rsidRPr="00690DCD" w:rsidRDefault="00E6096F" w:rsidP="00E6096F">
      <w:pPr>
        <w:pStyle w:val="Style6"/>
        <w:widowControl/>
        <w:spacing w:line="360" w:lineRule="auto"/>
        <w:ind w:firstLine="720"/>
        <w:rPr>
          <w:rFonts w:ascii="Arial" w:hAnsi="Arial" w:cs="Arial"/>
          <w:lang w:val="ro-RO" w:eastAsia="ro-RO"/>
        </w:rPr>
      </w:pPr>
      <w:r w:rsidRPr="00690DCD">
        <w:rPr>
          <w:rFonts w:ascii="Arial" w:eastAsiaTheme="minorHAnsi" w:hAnsi="Arial" w:cs="Arial"/>
          <w:lang w:val="ro-RO"/>
        </w:rPr>
        <w:lastRenderedPageBreak/>
        <w:t xml:space="preserve">(4) Sumele alocate din fonduri externe nerambursabile, detaliate la cheltuieli pe părți, capitole, subcapitole, paragrafe, titluri, articole și alineate, după caz, sunt prevăzute în anexa nr. </w:t>
      </w:r>
      <w:r w:rsidR="00097C87" w:rsidRPr="00690DCD">
        <w:rPr>
          <w:rFonts w:ascii="Arial" w:eastAsiaTheme="minorHAnsi" w:hAnsi="Arial" w:cs="Arial"/>
          <w:lang w:val="ro-RO"/>
        </w:rPr>
        <w:t>11</w:t>
      </w:r>
      <w:r w:rsidRPr="00690DCD">
        <w:rPr>
          <w:rFonts w:ascii="Arial" w:eastAsiaTheme="minorHAnsi" w:hAnsi="Arial" w:cs="Arial"/>
          <w:lang w:val="ro-RO"/>
        </w:rPr>
        <w:t>/03.</w:t>
      </w:r>
    </w:p>
    <w:p w14:paraId="44D6C195" w14:textId="77777777" w:rsidR="00E6096F" w:rsidRPr="00690DCD" w:rsidRDefault="00E6096F" w:rsidP="00E6096F">
      <w:pPr>
        <w:pStyle w:val="Style6"/>
        <w:widowControl/>
        <w:spacing w:line="360" w:lineRule="auto"/>
        <w:ind w:firstLine="720"/>
        <w:rPr>
          <w:rFonts w:ascii="Arial" w:hAnsi="Arial" w:cs="Arial"/>
          <w:lang w:val="ro-RO" w:eastAsia="ro-RO"/>
        </w:rPr>
      </w:pPr>
    </w:p>
    <w:p w14:paraId="63BA417F" w14:textId="702A154C" w:rsidR="00E6096F" w:rsidRPr="00690DCD" w:rsidRDefault="00D3654F" w:rsidP="00E6096F">
      <w:pPr>
        <w:pStyle w:val="Style6"/>
        <w:widowControl/>
        <w:spacing w:line="360" w:lineRule="auto"/>
        <w:ind w:firstLine="720"/>
        <w:rPr>
          <w:rFonts w:ascii="Arial" w:hAnsi="Arial" w:cs="Arial"/>
          <w:lang w:val="ro-RO" w:eastAsia="ro-RO"/>
        </w:rPr>
      </w:pPr>
      <w:r w:rsidRPr="00690DCD">
        <w:rPr>
          <w:rStyle w:val="FontStyle19"/>
          <w:sz w:val="24"/>
          <w:szCs w:val="24"/>
          <w:lang w:val="ro-RO" w:eastAsia="ro-RO"/>
        </w:rPr>
        <w:t>Art.9</w:t>
      </w:r>
      <w:r w:rsidR="00623FAC" w:rsidRPr="00690DCD">
        <w:rPr>
          <w:rStyle w:val="FontStyle19"/>
          <w:sz w:val="24"/>
          <w:szCs w:val="24"/>
          <w:lang w:val="ro-RO" w:eastAsia="ro-RO"/>
        </w:rPr>
        <w:t xml:space="preserve">. </w:t>
      </w:r>
      <w:r w:rsidR="00E6096F" w:rsidRPr="00690DCD">
        <w:rPr>
          <w:rStyle w:val="FontStyle19"/>
          <w:b w:val="0"/>
          <w:sz w:val="24"/>
          <w:szCs w:val="24"/>
          <w:lang w:val="ro-RO"/>
        </w:rPr>
        <w:t>–</w:t>
      </w:r>
      <w:r w:rsidR="00741F0A" w:rsidRPr="00690DCD">
        <w:rPr>
          <w:rStyle w:val="FontStyle19"/>
          <w:b w:val="0"/>
          <w:sz w:val="24"/>
          <w:szCs w:val="24"/>
          <w:lang w:val="ro-RO"/>
        </w:rPr>
        <w:t xml:space="preserve"> </w:t>
      </w:r>
      <w:r w:rsidR="00E6096F" w:rsidRPr="00690DCD">
        <w:rPr>
          <w:rFonts w:ascii="Arial" w:hAnsi="Arial" w:cs="Arial"/>
          <w:lang w:val="ro-RO"/>
        </w:rPr>
        <w:t xml:space="preserve">(1) </w:t>
      </w:r>
      <w:r w:rsidR="00E6096F" w:rsidRPr="00690DCD">
        <w:rPr>
          <w:rFonts w:ascii="Arial" w:eastAsiaTheme="minorHAnsi" w:hAnsi="Arial" w:cs="Arial"/>
          <w:lang w:val="ro-RO"/>
        </w:rPr>
        <w:t>În bugetul Fondului național unic de asigurări sociale de sănătate pe anul 2019 sunt incluse, atât la partea de venituri, cât și la partea de cheltuieli, sumele aferente anului 2019 din contribuțiile prevăzute de Ordonanța de urgență a Guvernului nr. 77/2011 privind stabilirea unor contribuții pentru finanțarea unor cheltuieli în domeniul sănătății, aprobată prin Legea nr. 184/2015, cu modificările și completările ulterioare.</w:t>
      </w:r>
    </w:p>
    <w:p w14:paraId="155D55FF" w14:textId="61243225" w:rsidR="00166657" w:rsidRPr="00690DCD" w:rsidRDefault="00E6096F" w:rsidP="00166657">
      <w:pPr>
        <w:pStyle w:val="Style6"/>
        <w:widowControl/>
        <w:spacing w:line="360" w:lineRule="auto"/>
        <w:ind w:firstLine="720"/>
        <w:rPr>
          <w:rFonts w:ascii="Arial" w:eastAsiaTheme="minorHAnsi" w:hAnsi="Arial" w:cs="Arial"/>
          <w:lang w:val="ro-RO"/>
        </w:rPr>
      </w:pPr>
      <w:r w:rsidRPr="00690DCD">
        <w:rPr>
          <w:rFonts w:ascii="Arial" w:eastAsiaTheme="minorHAnsi" w:hAnsi="Arial" w:cs="Arial"/>
          <w:lang w:val="ro-RO"/>
        </w:rPr>
        <w:t>(2) În anul 2019</w:t>
      </w:r>
      <w:r w:rsidR="00E71163" w:rsidRPr="00690DCD">
        <w:rPr>
          <w:rFonts w:ascii="Arial" w:eastAsiaTheme="minorHAnsi" w:hAnsi="Arial" w:cs="Arial"/>
          <w:lang w:val="ro-RO"/>
        </w:rPr>
        <w:t>,</w:t>
      </w:r>
      <w:r w:rsidRPr="00690DCD">
        <w:rPr>
          <w:rFonts w:ascii="Arial" w:eastAsiaTheme="minorHAnsi" w:hAnsi="Arial" w:cs="Arial"/>
          <w:lang w:val="ro-RO"/>
        </w:rPr>
        <w:t xml:space="preserve"> se autorizează Casa Națională de Asigurări de Sănătate să negocieze și să încheie contracte cost-volum/cost-volum-rezultat în limita sumei de </w:t>
      </w:r>
      <w:r w:rsidR="00402AB3" w:rsidRPr="00690DCD">
        <w:rPr>
          <w:rFonts w:ascii="Arial" w:eastAsiaTheme="minorHAnsi" w:hAnsi="Arial" w:cs="Arial"/>
          <w:lang w:val="ro-RO"/>
        </w:rPr>
        <w:t>4.488.242 mii lei.</w:t>
      </w:r>
    </w:p>
    <w:p w14:paraId="14918AF5" w14:textId="5724EC54" w:rsidR="005F1BAD" w:rsidRPr="00690DCD" w:rsidRDefault="005F1BAD" w:rsidP="005F1BAD">
      <w:pPr>
        <w:pStyle w:val="Style6"/>
        <w:widowControl/>
        <w:spacing w:line="360" w:lineRule="auto"/>
        <w:ind w:firstLine="720"/>
        <w:rPr>
          <w:rFonts w:ascii="Arial" w:hAnsi="Arial" w:cs="Arial"/>
          <w:lang w:val="ro-RO" w:eastAsia="ro-RO"/>
        </w:rPr>
      </w:pPr>
      <w:r w:rsidRPr="00690DCD">
        <w:rPr>
          <w:rFonts w:ascii="Arial" w:hAnsi="Arial" w:cs="Arial"/>
          <w:lang w:val="ro-RO" w:eastAsia="ro-RO"/>
        </w:rPr>
        <w:t>(3) Excedentul de 73.755 mii lei este aferent asigurărilor pentru concedii și indemnizații de asigurări sociale de sănătate, reglementate prin Ordonanța de urgență a Guvernului nr.158/2005 privind concediile și indemnizațiile de asigurări sociale de sănătate</w:t>
      </w:r>
      <w:r w:rsidR="00E71163" w:rsidRPr="00690DCD">
        <w:rPr>
          <w:rFonts w:ascii="Arial" w:hAnsi="Arial" w:cs="Arial"/>
          <w:lang w:val="ro-RO" w:eastAsia="ro-RO"/>
        </w:rPr>
        <w:t>,</w:t>
      </w:r>
      <w:r w:rsidRPr="00690DCD">
        <w:rPr>
          <w:rFonts w:ascii="Arial" w:hAnsi="Arial" w:cs="Arial"/>
          <w:lang w:val="ro-RO" w:eastAsia="ro-RO"/>
        </w:rPr>
        <w:t xml:space="preserve"> aprobată</w:t>
      </w:r>
      <w:r w:rsidR="004F49CF" w:rsidRPr="00690DCD">
        <w:rPr>
          <w:rFonts w:ascii="Arial" w:hAnsi="Arial" w:cs="Arial"/>
          <w:lang w:val="ro-RO" w:eastAsia="ro-RO"/>
        </w:rPr>
        <w:t xml:space="preserve"> cu modificări și completări</w:t>
      </w:r>
      <w:r w:rsidRPr="00690DCD">
        <w:rPr>
          <w:rFonts w:ascii="Arial" w:hAnsi="Arial" w:cs="Arial"/>
          <w:lang w:val="ro-RO" w:eastAsia="ro-RO"/>
        </w:rPr>
        <w:t xml:space="preserve"> prin Legea nr.399/2006, cu modificările și completările ulterioare.</w:t>
      </w:r>
    </w:p>
    <w:p w14:paraId="7DA07939" w14:textId="7E1595F1" w:rsidR="00EC0A07" w:rsidRPr="00690DCD" w:rsidRDefault="00EC0A07" w:rsidP="005F1BAD">
      <w:pPr>
        <w:pStyle w:val="Style6"/>
        <w:widowControl/>
        <w:spacing w:line="360" w:lineRule="auto"/>
        <w:ind w:firstLine="720"/>
        <w:rPr>
          <w:rFonts w:ascii="Arial" w:eastAsia="Calibri" w:hAnsi="Arial" w:cs="Arial"/>
          <w:lang w:val="ro-RO"/>
        </w:rPr>
      </w:pPr>
      <w:r w:rsidRPr="00690DCD">
        <w:rPr>
          <w:rFonts w:ascii="Arial" w:eastAsia="Calibri" w:hAnsi="Arial" w:cs="Arial"/>
          <w:lang w:val="ro-RO"/>
        </w:rPr>
        <w:t>(4) Potrivit dispozițiilor art.265 alin.(3) din Legea nr.95/2006, republicată, cu modificările și completările ulterioare, pentru acoperirea deficitului bugetului Fondului național unic de asigurări sociale de sănătate, veniturile bugetului se completează cu suma de 1.043.000 mii lei, care se alocă de la bugetul de stat, prin bugetul Ministerului Sănătății.</w:t>
      </w:r>
    </w:p>
    <w:p w14:paraId="58C33266" w14:textId="77777777" w:rsidR="00D306F4" w:rsidRPr="00690DCD" w:rsidRDefault="00D306F4" w:rsidP="00AB1DE0">
      <w:pPr>
        <w:pStyle w:val="Style6"/>
        <w:widowControl/>
        <w:spacing w:line="360" w:lineRule="auto"/>
        <w:ind w:firstLine="720"/>
        <w:rPr>
          <w:rFonts w:ascii="Arial" w:hAnsi="Arial" w:cs="Arial"/>
          <w:b/>
          <w:lang w:val="ro-RO"/>
        </w:rPr>
      </w:pPr>
    </w:p>
    <w:p w14:paraId="3507163B" w14:textId="183CDA9B" w:rsidR="00D55597" w:rsidRPr="00690DCD" w:rsidRDefault="00D3654F" w:rsidP="00AB1DE0">
      <w:pPr>
        <w:pStyle w:val="Style6"/>
        <w:widowControl/>
        <w:spacing w:line="360" w:lineRule="auto"/>
        <w:ind w:firstLine="720"/>
        <w:rPr>
          <w:rFonts w:ascii="Arial" w:hAnsi="Arial" w:cs="Arial"/>
          <w:lang w:val="ro-RO"/>
        </w:rPr>
      </w:pPr>
      <w:r w:rsidRPr="00690DCD">
        <w:rPr>
          <w:rStyle w:val="FontStyle19"/>
          <w:sz w:val="24"/>
          <w:szCs w:val="24"/>
          <w:lang w:val="ro-RO" w:eastAsia="ro-RO"/>
        </w:rPr>
        <w:t>Art.10</w:t>
      </w:r>
      <w:r w:rsidR="00D55597" w:rsidRPr="00690DCD">
        <w:rPr>
          <w:rStyle w:val="FontStyle19"/>
          <w:sz w:val="24"/>
          <w:szCs w:val="24"/>
          <w:lang w:val="ro-RO" w:eastAsia="ro-RO"/>
        </w:rPr>
        <w:t xml:space="preserve">. </w:t>
      </w:r>
      <w:r w:rsidR="00116D53" w:rsidRPr="00690DCD">
        <w:rPr>
          <w:rStyle w:val="FontStyle20"/>
          <w:sz w:val="24"/>
          <w:szCs w:val="24"/>
          <w:lang w:val="ro-RO" w:eastAsia="ro-RO"/>
        </w:rPr>
        <w:t>–</w:t>
      </w:r>
      <w:r w:rsidR="004D71F8" w:rsidRPr="00690DCD">
        <w:rPr>
          <w:rStyle w:val="FontStyle20"/>
          <w:sz w:val="24"/>
          <w:szCs w:val="24"/>
          <w:lang w:val="ro-RO" w:eastAsia="ro-RO"/>
        </w:rPr>
        <w:t xml:space="preserve"> </w:t>
      </w:r>
      <w:r w:rsidR="00116D53" w:rsidRPr="00690DCD">
        <w:rPr>
          <w:rStyle w:val="FontStyle17"/>
          <w:b w:val="0"/>
          <w:i w:val="0"/>
          <w:sz w:val="24"/>
          <w:szCs w:val="24"/>
          <w:lang w:val="ro-RO" w:eastAsia="ro-RO"/>
        </w:rPr>
        <w:t xml:space="preserve">Dispozițiile referitoare la proiecte cu finanțare din fonduri externe nerambursabile, aferente perioadei de programare a Uniunii Europene 2014-2020, precum și </w:t>
      </w:r>
      <w:r w:rsidR="00696B65" w:rsidRPr="00690DCD">
        <w:rPr>
          <w:rStyle w:val="FontStyle20"/>
          <w:sz w:val="24"/>
          <w:szCs w:val="24"/>
          <w:lang w:val="ro-RO" w:eastAsia="ro-RO"/>
        </w:rPr>
        <w:t xml:space="preserve">prevederile </w:t>
      </w:r>
      <w:r w:rsidR="0049407D" w:rsidRPr="00690DCD">
        <w:rPr>
          <w:rStyle w:val="FontStyle20"/>
          <w:sz w:val="24"/>
          <w:szCs w:val="24"/>
          <w:lang w:val="ro-RO" w:eastAsia="ro-RO"/>
        </w:rPr>
        <w:t xml:space="preserve">art. </w:t>
      </w:r>
      <w:r w:rsidR="00986498" w:rsidRPr="00690DCD">
        <w:rPr>
          <w:rStyle w:val="FontStyle20"/>
          <w:sz w:val="24"/>
          <w:szCs w:val="24"/>
          <w:lang w:val="ro-RO" w:eastAsia="ro-RO"/>
        </w:rPr>
        <w:t>5</w:t>
      </w:r>
      <w:r w:rsidR="00F21996" w:rsidRPr="00690DCD">
        <w:rPr>
          <w:rStyle w:val="FontStyle20"/>
          <w:sz w:val="24"/>
          <w:szCs w:val="24"/>
          <w:lang w:val="ro-RO" w:eastAsia="ro-RO"/>
        </w:rPr>
        <w:t>6</w:t>
      </w:r>
      <w:r w:rsidR="00986498" w:rsidRPr="00690DCD">
        <w:rPr>
          <w:rStyle w:val="FontStyle20"/>
          <w:sz w:val="24"/>
          <w:szCs w:val="24"/>
          <w:lang w:val="ro-RO" w:eastAsia="ro-RO"/>
        </w:rPr>
        <w:t>, 6</w:t>
      </w:r>
      <w:r w:rsidR="00F21996" w:rsidRPr="00690DCD">
        <w:rPr>
          <w:rStyle w:val="FontStyle20"/>
          <w:sz w:val="24"/>
          <w:szCs w:val="24"/>
          <w:lang w:val="ro-RO" w:eastAsia="ro-RO"/>
        </w:rPr>
        <w:t>9, 70</w:t>
      </w:r>
      <w:r w:rsidR="00116D53" w:rsidRPr="00690DCD">
        <w:rPr>
          <w:rStyle w:val="FontStyle20"/>
          <w:sz w:val="24"/>
          <w:szCs w:val="24"/>
          <w:lang w:val="ro-RO" w:eastAsia="ro-RO"/>
        </w:rPr>
        <w:t xml:space="preserve"> se aplică în mod corespunzător și în cazul Casei Naționale de Asigurări de Sănătate. </w:t>
      </w:r>
    </w:p>
    <w:p w14:paraId="33BE5BBE" w14:textId="77777777" w:rsidR="00A118CD" w:rsidRPr="00690DCD" w:rsidRDefault="00A118CD" w:rsidP="0077251E">
      <w:pPr>
        <w:spacing w:line="413" w:lineRule="exact"/>
        <w:jc w:val="both"/>
        <w:rPr>
          <w:rFonts w:ascii="Arial" w:hAnsi="Arial" w:cs="Arial"/>
          <w:strike/>
          <w:sz w:val="24"/>
          <w:szCs w:val="24"/>
        </w:rPr>
      </w:pPr>
    </w:p>
    <w:p w14:paraId="143D3854" w14:textId="146F5B06" w:rsidR="00AB1DE0" w:rsidRPr="00690DCD" w:rsidRDefault="00AB1DE0" w:rsidP="0077251E">
      <w:pPr>
        <w:spacing w:line="413" w:lineRule="exact"/>
        <w:jc w:val="both"/>
        <w:rPr>
          <w:rFonts w:ascii="Arial" w:hAnsi="Arial" w:cs="Arial"/>
          <w:sz w:val="24"/>
          <w:szCs w:val="24"/>
        </w:rPr>
      </w:pPr>
    </w:p>
    <w:p w14:paraId="0F03AB5B" w14:textId="77777777" w:rsidR="00475A1F" w:rsidRPr="00690DCD" w:rsidRDefault="00475A1F" w:rsidP="0077251E">
      <w:pPr>
        <w:spacing w:line="413" w:lineRule="exact"/>
        <w:jc w:val="both"/>
        <w:rPr>
          <w:rFonts w:ascii="Arial" w:hAnsi="Arial" w:cs="Arial"/>
          <w:sz w:val="24"/>
          <w:szCs w:val="24"/>
        </w:rPr>
      </w:pPr>
    </w:p>
    <w:p w14:paraId="23806130" w14:textId="77777777" w:rsidR="00F50531" w:rsidRPr="00690DCD" w:rsidRDefault="00F50531" w:rsidP="008D6498">
      <w:pPr>
        <w:pStyle w:val="Style14"/>
        <w:widowControl/>
        <w:spacing w:line="413" w:lineRule="exact"/>
        <w:ind w:firstLine="731"/>
        <w:jc w:val="center"/>
        <w:rPr>
          <w:rStyle w:val="FontStyle16"/>
          <w:sz w:val="24"/>
          <w:szCs w:val="24"/>
          <w:lang w:val="ro-RO" w:eastAsia="ro-RO"/>
        </w:rPr>
      </w:pPr>
      <w:r w:rsidRPr="00690DCD">
        <w:rPr>
          <w:rStyle w:val="FontStyle16"/>
          <w:sz w:val="24"/>
          <w:szCs w:val="24"/>
          <w:lang w:val="ro-RO" w:eastAsia="ro-RO"/>
        </w:rPr>
        <w:t>SECŢIUNEA a 4-a</w:t>
      </w:r>
    </w:p>
    <w:p w14:paraId="0F1D2B22" w14:textId="77777777" w:rsidR="00451973" w:rsidRPr="00690DCD" w:rsidRDefault="00451973" w:rsidP="008D6498">
      <w:pPr>
        <w:pStyle w:val="Style14"/>
        <w:widowControl/>
        <w:spacing w:line="413" w:lineRule="exact"/>
        <w:ind w:firstLine="731"/>
        <w:jc w:val="center"/>
        <w:rPr>
          <w:rFonts w:cs="Arial"/>
          <w:i/>
          <w:iCs/>
          <w:lang w:val="ro-RO" w:eastAsia="ro-RO"/>
        </w:rPr>
      </w:pPr>
    </w:p>
    <w:p w14:paraId="6D0C6FC5" w14:textId="72DC1DD8" w:rsidR="00F50531" w:rsidRPr="00690DCD" w:rsidRDefault="002D361B" w:rsidP="008D6498">
      <w:pPr>
        <w:pStyle w:val="Style3"/>
        <w:widowControl/>
        <w:spacing w:line="413" w:lineRule="exact"/>
        <w:ind w:firstLine="731"/>
        <w:jc w:val="center"/>
        <w:rPr>
          <w:rStyle w:val="FontStyle17"/>
          <w:sz w:val="24"/>
          <w:szCs w:val="24"/>
          <w:lang w:val="ro-RO" w:eastAsia="ro-RO"/>
        </w:rPr>
      </w:pPr>
      <w:r w:rsidRPr="00690DCD">
        <w:rPr>
          <w:rStyle w:val="FontStyle17"/>
          <w:sz w:val="24"/>
          <w:szCs w:val="24"/>
          <w:lang w:val="ro-RO" w:eastAsia="ro-RO"/>
        </w:rPr>
        <w:t>Dispoziții</w:t>
      </w:r>
      <w:r w:rsidR="00F50531" w:rsidRPr="00690DCD">
        <w:rPr>
          <w:rStyle w:val="FontStyle17"/>
          <w:sz w:val="24"/>
          <w:szCs w:val="24"/>
          <w:lang w:val="ro-RO" w:eastAsia="ro-RO"/>
        </w:rPr>
        <w:t xml:space="preserve"> referitoare la proiecte</w:t>
      </w:r>
      <w:r w:rsidR="00F3057E" w:rsidRPr="00690DCD">
        <w:rPr>
          <w:rStyle w:val="FontStyle17"/>
          <w:sz w:val="24"/>
          <w:szCs w:val="24"/>
          <w:lang w:val="ro-RO" w:eastAsia="ro-RO"/>
        </w:rPr>
        <w:t>le</w:t>
      </w:r>
      <w:r w:rsidR="00F50531" w:rsidRPr="00690DCD">
        <w:rPr>
          <w:rStyle w:val="FontStyle17"/>
          <w:sz w:val="24"/>
          <w:szCs w:val="24"/>
          <w:lang w:val="ro-RO" w:eastAsia="ro-RO"/>
        </w:rPr>
        <w:t xml:space="preserve"> cu </w:t>
      </w:r>
      <w:r w:rsidRPr="00690DCD">
        <w:rPr>
          <w:rStyle w:val="FontStyle17"/>
          <w:sz w:val="24"/>
          <w:szCs w:val="24"/>
          <w:lang w:val="ro-RO" w:eastAsia="ro-RO"/>
        </w:rPr>
        <w:t>finanțare</w:t>
      </w:r>
      <w:r w:rsidR="00F50531" w:rsidRPr="00690DCD">
        <w:rPr>
          <w:rStyle w:val="FontStyle17"/>
          <w:sz w:val="24"/>
          <w:szCs w:val="24"/>
          <w:lang w:val="ro-RO" w:eastAsia="ro-RO"/>
        </w:rPr>
        <w:t xml:space="preserve"> din fonduri externe nerambursabile postaderare </w:t>
      </w:r>
      <w:r w:rsidR="00F3057E" w:rsidRPr="00690DCD">
        <w:rPr>
          <w:rStyle w:val="FontStyle17"/>
          <w:sz w:val="24"/>
          <w:szCs w:val="24"/>
          <w:lang w:val="ro-RO" w:eastAsia="ro-RO"/>
        </w:rPr>
        <w:t xml:space="preserve">aferente perioadei 2007-2013, </w:t>
      </w:r>
      <w:r w:rsidR="00F50531" w:rsidRPr="00690DCD">
        <w:rPr>
          <w:rStyle w:val="FontStyle17"/>
          <w:sz w:val="24"/>
          <w:szCs w:val="24"/>
          <w:lang w:val="ro-RO" w:eastAsia="ro-RO"/>
        </w:rPr>
        <w:t>pe anul 201</w:t>
      </w:r>
      <w:r w:rsidR="006A21AC" w:rsidRPr="00690DCD">
        <w:rPr>
          <w:rStyle w:val="FontStyle17"/>
          <w:sz w:val="24"/>
          <w:szCs w:val="24"/>
          <w:lang w:val="ro-RO" w:eastAsia="ro-RO"/>
        </w:rPr>
        <w:t>9</w:t>
      </w:r>
    </w:p>
    <w:p w14:paraId="01499F21" w14:textId="77777777" w:rsidR="0029313B" w:rsidRPr="00690DCD" w:rsidRDefault="0029313B" w:rsidP="0029313B">
      <w:pPr>
        <w:pStyle w:val="Style6"/>
        <w:widowControl/>
        <w:spacing w:line="360" w:lineRule="auto"/>
        <w:ind w:firstLine="720"/>
        <w:rPr>
          <w:rFonts w:ascii="Arial" w:hAnsi="Arial" w:cs="Arial"/>
          <w:lang w:val="ro-RO"/>
        </w:rPr>
      </w:pPr>
    </w:p>
    <w:p w14:paraId="006A5822" w14:textId="1FBDCC75" w:rsidR="00851624" w:rsidRPr="00690DCD" w:rsidRDefault="00D3654F" w:rsidP="0029313B">
      <w:pPr>
        <w:pStyle w:val="Style6"/>
        <w:widowControl/>
        <w:spacing w:line="360" w:lineRule="auto"/>
        <w:ind w:firstLine="720"/>
        <w:rPr>
          <w:rStyle w:val="FontStyle20"/>
          <w:sz w:val="24"/>
          <w:szCs w:val="24"/>
          <w:lang w:val="ro-RO"/>
        </w:rPr>
      </w:pPr>
      <w:r w:rsidRPr="00690DCD">
        <w:rPr>
          <w:rStyle w:val="FontStyle19"/>
          <w:sz w:val="24"/>
          <w:szCs w:val="24"/>
          <w:lang w:val="ro-RO" w:eastAsia="ro-RO"/>
        </w:rPr>
        <w:lastRenderedPageBreak/>
        <w:t>Art.11</w:t>
      </w:r>
      <w:r w:rsidR="0029313B" w:rsidRPr="00690DCD">
        <w:rPr>
          <w:rStyle w:val="FontStyle19"/>
          <w:sz w:val="24"/>
          <w:szCs w:val="24"/>
          <w:lang w:val="ro-RO" w:eastAsia="ro-RO"/>
        </w:rPr>
        <w:t xml:space="preserve">. </w:t>
      </w:r>
      <w:r w:rsidR="00735381" w:rsidRPr="00690DCD">
        <w:rPr>
          <w:rFonts w:ascii="Arial" w:hAnsi="Arial"/>
          <w:lang w:val="ro-RO"/>
        </w:rPr>
        <w:t>–</w:t>
      </w:r>
      <w:r w:rsidR="004D71F8" w:rsidRPr="00690DCD">
        <w:rPr>
          <w:rStyle w:val="FontStyle19"/>
          <w:b w:val="0"/>
          <w:sz w:val="24"/>
          <w:szCs w:val="24"/>
          <w:lang w:val="ro-RO"/>
        </w:rPr>
        <w:t xml:space="preserve"> </w:t>
      </w:r>
      <w:r w:rsidR="00851624" w:rsidRPr="00690DCD">
        <w:rPr>
          <w:rStyle w:val="FontStyle20"/>
          <w:sz w:val="24"/>
          <w:szCs w:val="24"/>
          <w:lang w:val="ro-RO" w:eastAsia="ro-RO"/>
        </w:rPr>
        <w:t xml:space="preserve">(1) Pentru beneficiarii prevăzuți la art. 5 alin. (1) - (3) din </w:t>
      </w:r>
      <w:r w:rsidR="00851624" w:rsidRPr="00690DCD">
        <w:rPr>
          <w:rFonts w:ascii="Arial" w:hAnsi="Arial" w:cs="Arial"/>
          <w:lang w:val="ro-RO"/>
        </w:rPr>
        <w:t xml:space="preserve">Ordonanța de urgență a Guvernului nr.64/2009 privind gestionarea financiară a instrumentelor structurale </w:t>
      </w:r>
      <w:r w:rsidR="00967297" w:rsidRPr="00690DCD">
        <w:rPr>
          <w:rFonts w:ascii="Arial" w:hAnsi="Arial" w:cs="Arial"/>
          <w:lang w:val="ro-RO"/>
        </w:rPr>
        <w:t>și</w:t>
      </w:r>
      <w:r w:rsidR="00851624" w:rsidRPr="00690DCD">
        <w:rPr>
          <w:rFonts w:ascii="Arial" w:hAnsi="Arial" w:cs="Arial"/>
          <w:lang w:val="ro-RO"/>
        </w:rPr>
        <w:t xml:space="preserve"> utilizarea acestora pentru obiectivul </w:t>
      </w:r>
      <w:r w:rsidR="00D73438" w:rsidRPr="00690DCD">
        <w:rPr>
          <w:rFonts w:ascii="Arial" w:hAnsi="Arial" w:cs="Arial"/>
          <w:lang w:val="ro-RO"/>
        </w:rPr>
        <w:t>convergență</w:t>
      </w:r>
      <w:r w:rsidR="00851624" w:rsidRPr="00690DCD">
        <w:rPr>
          <w:rFonts w:ascii="Arial" w:hAnsi="Arial" w:cs="Arial"/>
          <w:lang w:val="ro-RO"/>
        </w:rPr>
        <w:t xml:space="preserve">, </w:t>
      </w:r>
      <w:r w:rsidR="006F583D" w:rsidRPr="00690DCD">
        <w:rPr>
          <w:rFonts w:ascii="Arial" w:hAnsi="Arial" w:cs="Arial"/>
          <w:lang w:val="ro-RO"/>
        </w:rPr>
        <w:t xml:space="preserve">aprobată cu modificări prin Legea nr.362/2009, </w:t>
      </w:r>
      <w:r w:rsidR="00851624" w:rsidRPr="00690DCD">
        <w:rPr>
          <w:rFonts w:ascii="Arial" w:hAnsi="Arial" w:cs="Arial"/>
          <w:lang w:val="ro-RO"/>
        </w:rPr>
        <w:t>cu modificările și completările ulterioare</w:t>
      </w:r>
      <w:r w:rsidR="00851624" w:rsidRPr="00690DCD">
        <w:rPr>
          <w:rStyle w:val="FontStyle20"/>
          <w:sz w:val="24"/>
          <w:szCs w:val="24"/>
          <w:lang w:val="ro-RO" w:eastAsia="ro-RO"/>
        </w:rPr>
        <w:t xml:space="preserve">, care au în implementare proiecte </w:t>
      </w:r>
      <w:r w:rsidR="005731A2" w:rsidRPr="00690DCD">
        <w:rPr>
          <w:rStyle w:val="FontStyle20"/>
          <w:sz w:val="24"/>
          <w:szCs w:val="24"/>
          <w:lang w:val="ro-RO" w:eastAsia="ro-RO"/>
        </w:rPr>
        <w:t>nefinalizate</w:t>
      </w:r>
      <w:r w:rsidR="001677C1" w:rsidRPr="00690DCD">
        <w:rPr>
          <w:rStyle w:val="FontStyle20"/>
          <w:sz w:val="24"/>
          <w:szCs w:val="24"/>
          <w:lang w:val="ro-RO" w:eastAsia="ro-RO"/>
        </w:rPr>
        <w:t>, inclusiv cele care reprezintă prima</w:t>
      </w:r>
      <w:r w:rsidR="00851624" w:rsidRPr="00690DCD">
        <w:rPr>
          <w:rStyle w:val="FontStyle20"/>
          <w:sz w:val="24"/>
          <w:szCs w:val="24"/>
          <w:lang w:val="ro-RO" w:eastAsia="ro-RO"/>
        </w:rPr>
        <w:t xml:space="preserve"> faz</w:t>
      </w:r>
      <w:r w:rsidR="001677C1" w:rsidRPr="00690DCD">
        <w:rPr>
          <w:rStyle w:val="FontStyle20"/>
          <w:sz w:val="24"/>
          <w:szCs w:val="24"/>
          <w:lang w:val="ro-RO" w:eastAsia="ro-RO"/>
        </w:rPr>
        <w:t xml:space="preserve">ă a </w:t>
      </w:r>
      <w:r w:rsidR="00851624" w:rsidRPr="00690DCD">
        <w:rPr>
          <w:rStyle w:val="FontStyle20"/>
          <w:sz w:val="24"/>
          <w:szCs w:val="24"/>
          <w:lang w:val="ro-RO" w:eastAsia="ro-RO"/>
        </w:rPr>
        <w:t>proiectelor ce se finanțează în cele două perioade de programare bugetară ale U</w:t>
      </w:r>
      <w:r w:rsidR="005D127B" w:rsidRPr="00690DCD">
        <w:rPr>
          <w:rStyle w:val="FontStyle20"/>
          <w:sz w:val="24"/>
          <w:szCs w:val="24"/>
          <w:lang w:val="ro-RO" w:eastAsia="ro-RO"/>
        </w:rPr>
        <w:t xml:space="preserve">niunii </w:t>
      </w:r>
      <w:r w:rsidR="00851624" w:rsidRPr="00690DCD">
        <w:rPr>
          <w:rStyle w:val="FontStyle20"/>
          <w:sz w:val="24"/>
          <w:szCs w:val="24"/>
          <w:lang w:val="ro-RO" w:eastAsia="ro-RO"/>
        </w:rPr>
        <w:t>E</w:t>
      </w:r>
      <w:r w:rsidR="005D127B" w:rsidRPr="00690DCD">
        <w:rPr>
          <w:rStyle w:val="FontStyle20"/>
          <w:sz w:val="24"/>
          <w:szCs w:val="24"/>
          <w:lang w:val="ro-RO" w:eastAsia="ro-RO"/>
        </w:rPr>
        <w:t>uropene</w:t>
      </w:r>
      <w:r w:rsidR="00851624" w:rsidRPr="00690DCD">
        <w:rPr>
          <w:rStyle w:val="FontStyle20"/>
          <w:sz w:val="24"/>
          <w:szCs w:val="24"/>
          <w:lang w:val="ro-RO" w:eastAsia="ro-RO"/>
        </w:rPr>
        <w:t xml:space="preserve">, </w:t>
      </w:r>
      <w:r w:rsidR="00A75BD2" w:rsidRPr="00690DCD">
        <w:rPr>
          <w:rStyle w:val="FontStyle20"/>
          <w:sz w:val="24"/>
          <w:szCs w:val="24"/>
          <w:lang w:val="ro-RO" w:eastAsia="ro-RO"/>
        </w:rPr>
        <w:t xml:space="preserve">finanțarea </w:t>
      </w:r>
      <w:r w:rsidR="00967297" w:rsidRPr="00690DCD">
        <w:rPr>
          <w:rStyle w:val="FontStyle20"/>
          <w:sz w:val="24"/>
          <w:szCs w:val="24"/>
          <w:lang w:val="ro-RO" w:eastAsia="ro-RO"/>
        </w:rPr>
        <w:t>cheltuielil</w:t>
      </w:r>
      <w:r w:rsidR="00A75BD2" w:rsidRPr="00690DCD">
        <w:rPr>
          <w:rStyle w:val="FontStyle20"/>
          <w:sz w:val="24"/>
          <w:szCs w:val="24"/>
          <w:lang w:val="ro-RO" w:eastAsia="ro-RO"/>
        </w:rPr>
        <w:t>or</w:t>
      </w:r>
      <w:r w:rsidR="00851624" w:rsidRPr="00690DCD">
        <w:rPr>
          <w:rStyle w:val="FontStyle20"/>
          <w:sz w:val="24"/>
          <w:szCs w:val="24"/>
          <w:lang w:val="ro-RO" w:eastAsia="ro-RO"/>
        </w:rPr>
        <w:t xml:space="preserve"> se asigură de la bugetul de stat prin bugetele ordonatorilor principali de credite de la titlul 56 „Proiecte cu finanțare din fonduri externe nerambursabile (FEN) postaderare”, </w:t>
      </w:r>
      <w:r w:rsidR="000C28D9" w:rsidRPr="00690DCD">
        <w:rPr>
          <w:rStyle w:val="FontStyle20"/>
          <w:sz w:val="24"/>
          <w:szCs w:val="24"/>
          <w:lang w:val="ro-RO" w:eastAsia="ro-RO"/>
        </w:rPr>
        <w:t>se cuprind în clasificația aferentă fondului de finanțare la alineatul 03</w:t>
      </w:r>
      <w:r w:rsidR="00D56C1D" w:rsidRPr="00690DCD">
        <w:rPr>
          <w:rStyle w:val="FontStyle20"/>
          <w:sz w:val="24"/>
          <w:szCs w:val="24"/>
          <w:lang w:val="ro-RO" w:eastAsia="ro-RO"/>
        </w:rPr>
        <w:t xml:space="preserve"> </w:t>
      </w:r>
      <w:r w:rsidR="000C28D9" w:rsidRPr="00690DCD">
        <w:rPr>
          <w:rStyle w:val="FontStyle20"/>
          <w:sz w:val="24"/>
          <w:szCs w:val="24"/>
          <w:lang w:val="ro-RO" w:eastAsia="ro-RO"/>
        </w:rPr>
        <w:t>„Cheltuieli neeligibile” și reprezintă cheltuieli definitive ale bugetului de stat.</w:t>
      </w:r>
    </w:p>
    <w:p w14:paraId="0AC3CB1A" w14:textId="09B1E495" w:rsidR="00802A4C" w:rsidRPr="00690DCD" w:rsidRDefault="005A5BEA" w:rsidP="00672270">
      <w:pPr>
        <w:pStyle w:val="Style6"/>
        <w:widowControl/>
        <w:spacing w:line="360" w:lineRule="auto"/>
        <w:ind w:firstLine="720"/>
        <w:rPr>
          <w:rStyle w:val="FontStyle20"/>
          <w:sz w:val="24"/>
          <w:szCs w:val="24"/>
          <w:u w:val="single"/>
          <w:lang w:val="ro-RO" w:eastAsia="ro-RO"/>
        </w:rPr>
      </w:pPr>
      <w:r w:rsidRPr="00690DCD">
        <w:rPr>
          <w:rStyle w:val="FontStyle20"/>
          <w:sz w:val="24"/>
          <w:szCs w:val="24"/>
          <w:lang w:val="ro-RO" w:eastAsia="ro-RO"/>
        </w:rPr>
        <w:t>(</w:t>
      </w:r>
      <w:r w:rsidR="005D7473" w:rsidRPr="00690DCD">
        <w:rPr>
          <w:rStyle w:val="FontStyle20"/>
          <w:sz w:val="24"/>
          <w:szCs w:val="24"/>
          <w:lang w:val="ro-RO" w:eastAsia="ro-RO"/>
        </w:rPr>
        <w:t>2</w:t>
      </w:r>
      <w:r w:rsidR="00851624" w:rsidRPr="00690DCD">
        <w:rPr>
          <w:rStyle w:val="FontStyle20"/>
          <w:sz w:val="24"/>
          <w:szCs w:val="24"/>
          <w:lang w:val="ro-RO" w:eastAsia="ro-RO"/>
        </w:rPr>
        <w:t>) În anul 201</w:t>
      </w:r>
      <w:r w:rsidR="006A21AC" w:rsidRPr="00690DCD">
        <w:rPr>
          <w:rStyle w:val="FontStyle20"/>
          <w:sz w:val="24"/>
          <w:szCs w:val="24"/>
          <w:lang w:val="ro-RO" w:eastAsia="ro-RO"/>
        </w:rPr>
        <w:t>9</w:t>
      </w:r>
      <w:r w:rsidR="00851624" w:rsidRPr="00690DCD">
        <w:rPr>
          <w:rStyle w:val="FontStyle20"/>
          <w:sz w:val="24"/>
          <w:szCs w:val="24"/>
          <w:lang w:val="ro-RO" w:eastAsia="ro-RO"/>
        </w:rPr>
        <w:t>, prin derogare de la prevederile art. 43</w:t>
      </w:r>
      <w:r w:rsidR="00851624" w:rsidRPr="00690DCD">
        <w:rPr>
          <w:rStyle w:val="FontStyle20"/>
          <w:sz w:val="24"/>
          <w:szCs w:val="24"/>
          <w:vertAlign w:val="superscript"/>
          <w:lang w:val="ro-RO" w:eastAsia="ro-RO"/>
        </w:rPr>
        <w:t>1</w:t>
      </w:r>
      <w:r w:rsidR="00851624" w:rsidRPr="00690DCD">
        <w:rPr>
          <w:rStyle w:val="FontStyle20"/>
          <w:sz w:val="24"/>
          <w:szCs w:val="24"/>
          <w:lang w:val="ro-RO" w:eastAsia="ro-RO"/>
        </w:rPr>
        <w:t xml:space="preserve"> din Legea nr. 500/2002 privind finanțele publice, cu modificăr</w:t>
      </w:r>
      <w:r w:rsidR="0008434F" w:rsidRPr="00690DCD">
        <w:rPr>
          <w:rStyle w:val="FontStyle20"/>
          <w:sz w:val="24"/>
          <w:szCs w:val="24"/>
          <w:lang w:val="ro-RO" w:eastAsia="ro-RO"/>
        </w:rPr>
        <w:t>ile și completările ulterioare,</w:t>
      </w:r>
      <w:r w:rsidR="00851624" w:rsidRPr="00690DCD">
        <w:rPr>
          <w:rStyle w:val="FontStyle20"/>
          <w:sz w:val="24"/>
          <w:szCs w:val="24"/>
          <w:lang w:val="ro-RO" w:eastAsia="ro-RO"/>
        </w:rPr>
        <w:t xml:space="preserve"> pentru proiectele nefinalizate în perioada de eligibilitate a perioadei de programare bugetară a Uniunii Europene 200</w:t>
      </w:r>
      <w:r w:rsidR="00A35654" w:rsidRPr="00690DCD">
        <w:rPr>
          <w:rStyle w:val="FontStyle20"/>
          <w:sz w:val="24"/>
          <w:szCs w:val="24"/>
          <w:lang w:val="ro-RO" w:eastAsia="ro-RO"/>
        </w:rPr>
        <w:t>7 - 2013, cu excepția fazei a doua</w:t>
      </w:r>
      <w:r w:rsidR="00913689" w:rsidRPr="00690DCD">
        <w:rPr>
          <w:rStyle w:val="FontStyle20"/>
          <w:sz w:val="24"/>
          <w:szCs w:val="24"/>
          <w:lang w:val="ro-RO" w:eastAsia="ro-RO"/>
        </w:rPr>
        <w:t xml:space="preserve"> a</w:t>
      </w:r>
      <w:r w:rsidR="00851624" w:rsidRPr="00690DCD">
        <w:rPr>
          <w:rStyle w:val="FontStyle20"/>
          <w:sz w:val="24"/>
          <w:szCs w:val="24"/>
          <w:lang w:val="ro-RO" w:eastAsia="ro-RO"/>
        </w:rPr>
        <w:t>ferente proiectelor prevăzute la art. 4 alin. (5) din Ordonanța de urgență a Guvernului nr.40/2015 privind gestionarea financiară a fondurilor europene pentru perioada de programare 2014 - 2020,</w:t>
      </w:r>
      <w:r w:rsidR="005D127B" w:rsidRPr="00690DCD">
        <w:rPr>
          <w:rStyle w:val="FontStyle20"/>
          <w:sz w:val="24"/>
          <w:szCs w:val="24"/>
          <w:lang w:val="ro-RO" w:eastAsia="ro-RO"/>
        </w:rPr>
        <w:t xml:space="preserve"> aprobată cu modificări și completări prin Legea nr.105/2016, cu modificările și completările ulterioare,</w:t>
      </w:r>
      <w:r w:rsidR="00851624" w:rsidRPr="00690DCD">
        <w:rPr>
          <w:rStyle w:val="FontStyle20"/>
          <w:sz w:val="24"/>
          <w:szCs w:val="24"/>
          <w:lang w:val="ro-RO" w:eastAsia="ro-RO"/>
        </w:rPr>
        <w:t xml:space="preserve"> beneficiarii prevăzuți la art. 5 al</w:t>
      </w:r>
      <w:r w:rsidR="00A7403B" w:rsidRPr="00690DCD">
        <w:rPr>
          <w:rStyle w:val="FontStyle20"/>
          <w:sz w:val="24"/>
          <w:szCs w:val="24"/>
          <w:lang w:val="ro-RO" w:eastAsia="ro-RO"/>
        </w:rPr>
        <w:t>in. (1) - (3) din Ordonanța de u</w:t>
      </w:r>
      <w:r w:rsidR="00851624" w:rsidRPr="00690DCD">
        <w:rPr>
          <w:rStyle w:val="FontStyle20"/>
          <w:sz w:val="24"/>
          <w:szCs w:val="24"/>
          <w:lang w:val="ro-RO" w:eastAsia="ro-RO"/>
        </w:rPr>
        <w:t xml:space="preserve">rgență a Guvernului nr.64/2009, </w:t>
      </w:r>
      <w:r w:rsidR="00B72149" w:rsidRPr="00690DCD">
        <w:rPr>
          <w:rFonts w:ascii="Arial" w:hAnsi="Arial" w:cs="Arial"/>
          <w:lang w:val="ro-RO"/>
        </w:rPr>
        <w:t>aprobată cu modificări prin Legea nr.362/2009, cu modificările și completările ulterioare</w:t>
      </w:r>
      <w:r w:rsidR="00B72149" w:rsidRPr="00690DCD">
        <w:rPr>
          <w:rStyle w:val="FontStyle20"/>
          <w:sz w:val="24"/>
          <w:szCs w:val="24"/>
          <w:lang w:val="ro-RO" w:eastAsia="ro-RO"/>
        </w:rPr>
        <w:t xml:space="preserve">, </w:t>
      </w:r>
      <w:r w:rsidR="00851624" w:rsidRPr="00690DCD">
        <w:rPr>
          <w:rStyle w:val="FontStyle20"/>
          <w:sz w:val="24"/>
          <w:szCs w:val="24"/>
          <w:lang w:val="ro-RO" w:eastAsia="ro-RO"/>
        </w:rPr>
        <w:t>care au în implementare proiecte</w:t>
      </w:r>
      <w:r w:rsidR="00A75BD2" w:rsidRPr="00690DCD">
        <w:rPr>
          <w:rStyle w:val="FontStyle20"/>
          <w:sz w:val="24"/>
          <w:szCs w:val="24"/>
          <w:lang w:val="ro-RO" w:eastAsia="ro-RO"/>
        </w:rPr>
        <w:t>,</w:t>
      </w:r>
      <w:r w:rsidR="001677C1" w:rsidRPr="00690DCD">
        <w:rPr>
          <w:rStyle w:val="FontStyle20"/>
          <w:sz w:val="24"/>
          <w:szCs w:val="24"/>
          <w:lang w:val="ro-RO" w:eastAsia="ro-RO"/>
        </w:rPr>
        <w:t xml:space="preserve"> notifică </w:t>
      </w:r>
      <w:r w:rsidR="009532AF" w:rsidRPr="00690DCD">
        <w:rPr>
          <w:rStyle w:val="FontStyle20"/>
          <w:sz w:val="24"/>
          <w:szCs w:val="24"/>
          <w:lang w:val="ro-RO" w:eastAsia="ro-RO"/>
        </w:rPr>
        <w:t>prestatorilor, executanților și furnizorilor cu care au încheiate contracte, executarea de lucr</w:t>
      </w:r>
      <w:r w:rsidR="00FE7F3D" w:rsidRPr="00690DCD">
        <w:rPr>
          <w:rStyle w:val="FontStyle20"/>
          <w:sz w:val="24"/>
          <w:szCs w:val="24"/>
          <w:lang w:val="ro-RO" w:eastAsia="ro-RO"/>
        </w:rPr>
        <w:t>ări pentru finalizarea acestora.</w:t>
      </w:r>
    </w:p>
    <w:p w14:paraId="14534CA5" w14:textId="3D98FB43" w:rsidR="00802A4C" w:rsidRPr="00690DCD" w:rsidRDefault="00C76E75" w:rsidP="00802A4C">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(3</w:t>
      </w:r>
      <w:r w:rsidR="00802A4C" w:rsidRPr="00690DCD">
        <w:rPr>
          <w:rStyle w:val="FontStyle20"/>
          <w:sz w:val="24"/>
          <w:szCs w:val="24"/>
          <w:lang w:val="ro-RO" w:eastAsia="ro-RO"/>
        </w:rPr>
        <w:t>) Din sumele pr</w:t>
      </w:r>
      <w:r w:rsidR="00D3654F" w:rsidRPr="00690DCD">
        <w:rPr>
          <w:rStyle w:val="FontStyle20"/>
          <w:sz w:val="24"/>
          <w:szCs w:val="24"/>
          <w:lang w:val="ro-RO" w:eastAsia="ro-RO"/>
        </w:rPr>
        <w:t>evăzute la alin.(1) se asigură ș</w:t>
      </w:r>
      <w:r w:rsidR="00802A4C" w:rsidRPr="00690DCD">
        <w:rPr>
          <w:rStyle w:val="FontStyle20"/>
          <w:sz w:val="24"/>
          <w:szCs w:val="24"/>
          <w:lang w:val="ro-RO" w:eastAsia="ro-RO"/>
        </w:rPr>
        <w:t xml:space="preserve">i alte cheltuieli necesare </w:t>
      </w:r>
      <w:r w:rsidR="005731A2" w:rsidRPr="00690DCD">
        <w:rPr>
          <w:rStyle w:val="FontStyle20"/>
          <w:sz w:val="24"/>
          <w:szCs w:val="24"/>
          <w:lang w:val="ro-RO" w:eastAsia="ro-RO"/>
        </w:rPr>
        <w:t xml:space="preserve">finalizării </w:t>
      </w:r>
      <w:r w:rsidR="00802A4C" w:rsidRPr="00690DCD">
        <w:rPr>
          <w:rStyle w:val="FontStyle20"/>
          <w:sz w:val="24"/>
          <w:szCs w:val="24"/>
          <w:lang w:val="ro-RO" w:eastAsia="ro-RO"/>
        </w:rPr>
        <w:t>proiectelor, cu încadrarea în valoarea indicatorilor tehnico-economici aprobați conform legii, necuprinse în contractele de finanțare încheiate cu autoritățile de management, care asigură finalizarea proiectului</w:t>
      </w:r>
      <w:r w:rsidR="00802A4C" w:rsidRPr="00690DCD">
        <w:rPr>
          <w:rFonts w:ascii="Arial" w:hAnsi="Arial" w:cs="Arial"/>
          <w:lang w:val="ro-RO" w:eastAsia="ro-RO"/>
        </w:rPr>
        <w:t>.</w:t>
      </w:r>
    </w:p>
    <w:p w14:paraId="5AB016E0" w14:textId="77777777" w:rsidR="00851624" w:rsidRPr="00690DCD" w:rsidRDefault="00851624" w:rsidP="00851624">
      <w:pPr>
        <w:pStyle w:val="Style6"/>
        <w:widowControl/>
        <w:spacing w:line="360" w:lineRule="auto"/>
        <w:ind w:firstLine="720"/>
        <w:rPr>
          <w:rStyle w:val="FontStyle20"/>
          <w:sz w:val="24"/>
          <w:szCs w:val="24"/>
          <w:lang w:val="ro-RO" w:eastAsia="ro-RO"/>
        </w:rPr>
      </w:pPr>
    </w:p>
    <w:p w14:paraId="7EFCA182" w14:textId="58CEB546" w:rsidR="00851624" w:rsidRPr="00690DCD" w:rsidRDefault="00D3654F" w:rsidP="00FE7F3D">
      <w:pPr>
        <w:pStyle w:val="Style6"/>
        <w:widowControl/>
        <w:spacing w:line="360" w:lineRule="auto"/>
        <w:ind w:firstLine="720"/>
        <w:rPr>
          <w:rStyle w:val="FontStyle20"/>
          <w:b/>
          <w:strike/>
          <w:sz w:val="24"/>
          <w:szCs w:val="24"/>
          <w:u w:val="single"/>
          <w:lang w:val="ro-RO" w:eastAsia="ro-RO"/>
        </w:rPr>
      </w:pPr>
      <w:r w:rsidRPr="00690DCD">
        <w:rPr>
          <w:rStyle w:val="FontStyle19"/>
          <w:sz w:val="24"/>
          <w:szCs w:val="24"/>
          <w:lang w:val="ro-RO" w:eastAsia="ro-RO"/>
        </w:rPr>
        <w:t>Art.12</w:t>
      </w:r>
      <w:r w:rsidR="00851624" w:rsidRPr="00690DCD">
        <w:rPr>
          <w:rStyle w:val="FontStyle19"/>
          <w:sz w:val="24"/>
          <w:szCs w:val="24"/>
          <w:lang w:val="ro-RO" w:eastAsia="ro-RO"/>
        </w:rPr>
        <w:t xml:space="preserve">. </w:t>
      </w:r>
      <w:r w:rsidR="00735381" w:rsidRPr="00690DCD">
        <w:rPr>
          <w:rFonts w:ascii="Arial" w:hAnsi="Arial"/>
          <w:lang w:val="ro-RO"/>
        </w:rPr>
        <w:t>–</w:t>
      </w:r>
      <w:r w:rsidR="00851624" w:rsidRPr="00690DCD">
        <w:rPr>
          <w:rStyle w:val="FontStyle20"/>
          <w:sz w:val="24"/>
          <w:szCs w:val="24"/>
          <w:lang w:val="ro-RO" w:eastAsia="ro-RO"/>
        </w:rPr>
        <w:t xml:space="preserve"> </w:t>
      </w:r>
      <w:r w:rsidR="00C76E75" w:rsidRPr="00690DCD">
        <w:rPr>
          <w:rStyle w:val="FontStyle20"/>
          <w:sz w:val="24"/>
          <w:szCs w:val="24"/>
          <w:lang w:val="ro-RO" w:eastAsia="ro-RO"/>
        </w:rPr>
        <w:t>(</w:t>
      </w:r>
      <w:r w:rsidR="00E02066" w:rsidRPr="00690DCD">
        <w:rPr>
          <w:rStyle w:val="FontStyle20"/>
          <w:sz w:val="24"/>
          <w:szCs w:val="24"/>
          <w:lang w:val="ro-RO" w:eastAsia="ro-RO"/>
        </w:rPr>
        <w:t>1</w:t>
      </w:r>
      <w:r w:rsidR="00851624" w:rsidRPr="00690DCD">
        <w:rPr>
          <w:rStyle w:val="FontStyle20"/>
          <w:sz w:val="24"/>
          <w:szCs w:val="24"/>
          <w:lang w:val="ro-RO" w:eastAsia="ro-RO"/>
        </w:rPr>
        <w:t>) Beneficiarii finanțați integral din bugetul de stat</w:t>
      </w:r>
      <w:r w:rsidR="00C072A0" w:rsidRPr="00690DCD">
        <w:rPr>
          <w:rStyle w:val="FontStyle20"/>
          <w:sz w:val="24"/>
          <w:szCs w:val="24"/>
          <w:lang w:val="ro-RO" w:eastAsia="ro-RO"/>
        </w:rPr>
        <w:t>,</w:t>
      </w:r>
      <w:r w:rsidR="00851624" w:rsidRPr="00690DCD">
        <w:rPr>
          <w:rStyle w:val="FontStyle20"/>
          <w:sz w:val="24"/>
          <w:szCs w:val="24"/>
          <w:lang w:val="ro-RO" w:eastAsia="ro-RO"/>
        </w:rPr>
        <w:t xml:space="preserve"> care implementează proiecte finanțate în cadrul programelor/instrumentelor/facilităților</w:t>
      </w:r>
      <w:r w:rsidR="00C072A0" w:rsidRPr="00690DCD">
        <w:rPr>
          <w:rStyle w:val="FontStyle20"/>
          <w:sz w:val="24"/>
          <w:szCs w:val="24"/>
          <w:lang w:val="ro-RO" w:eastAsia="ro-RO"/>
        </w:rPr>
        <w:t>,</w:t>
      </w:r>
      <w:r w:rsidR="00851624" w:rsidRPr="00690DCD">
        <w:rPr>
          <w:rStyle w:val="FontStyle20"/>
          <w:sz w:val="24"/>
          <w:szCs w:val="24"/>
          <w:lang w:val="ro-RO" w:eastAsia="ro-RO"/>
        </w:rPr>
        <w:t xml:space="preserve"> care nu sunt gestionate de către autorități ale administrației publice din România</w:t>
      </w:r>
      <w:r w:rsidR="00C072A0" w:rsidRPr="00690DCD">
        <w:rPr>
          <w:rStyle w:val="FontStyle20"/>
          <w:sz w:val="24"/>
          <w:szCs w:val="24"/>
          <w:lang w:val="ro-RO" w:eastAsia="ro-RO"/>
        </w:rPr>
        <w:t>,</w:t>
      </w:r>
      <w:r w:rsidR="00851624" w:rsidRPr="00690DCD">
        <w:rPr>
          <w:rStyle w:val="FontStyle20"/>
          <w:sz w:val="24"/>
          <w:szCs w:val="24"/>
          <w:lang w:val="ro-RO" w:eastAsia="ro-RO"/>
        </w:rPr>
        <w:t xml:space="preserve"> virează în contul de venituri al bugetului de stat sumele primite ca rambursare a cheltuielilor efectuate în cadrul proiectelor respective,</w:t>
      </w:r>
      <w:r w:rsidR="00D74158" w:rsidRPr="00690DCD">
        <w:rPr>
          <w:rStyle w:val="FontStyle20"/>
          <w:sz w:val="24"/>
          <w:szCs w:val="24"/>
          <w:lang w:val="ro-RO" w:eastAsia="ro-RO"/>
        </w:rPr>
        <w:t xml:space="preserve"> în termen de 5 zile lucrătoare de la data încasării acestora.</w:t>
      </w:r>
    </w:p>
    <w:p w14:paraId="3CCCFBE0" w14:textId="3F50F229" w:rsidR="002B61B7" w:rsidRPr="00690DCD" w:rsidRDefault="002B61B7" w:rsidP="002B61B7">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w:t>
      </w:r>
      <w:r w:rsidR="00E02066" w:rsidRPr="00690DCD">
        <w:rPr>
          <w:rStyle w:val="FontStyle20"/>
          <w:sz w:val="24"/>
          <w:szCs w:val="24"/>
          <w:lang w:val="ro-RO" w:eastAsia="ro-RO"/>
        </w:rPr>
        <w:t>2</w:t>
      </w:r>
      <w:r w:rsidRPr="00690DCD">
        <w:rPr>
          <w:rStyle w:val="FontStyle20"/>
          <w:sz w:val="24"/>
          <w:szCs w:val="24"/>
          <w:lang w:val="ro-RO" w:eastAsia="ro-RO"/>
        </w:rPr>
        <w:t xml:space="preserve">) Ordonatorii principali de credite ai bugetelor locale au obligația de a deschide și repartiza creditele bugetare aferente implementării proiectelor ai căror beneficiari sunt instituțiile publice din subordine finanțate integral din bugetul local, în termen de maximum 5 zile lucrătoare de la data încasării sumelor transferate de autoritățile de </w:t>
      </w:r>
      <w:r w:rsidRPr="00690DCD">
        <w:rPr>
          <w:rStyle w:val="FontStyle20"/>
          <w:sz w:val="24"/>
          <w:szCs w:val="24"/>
          <w:lang w:val="ro-RO" w:eastAsia="ro-RO"/>
        </w:rPr>
        <w:lastRenderedPageBreak/>
        <w:t>management/gestiune a programului/instrumentului/facilității, de Autoritatea de certificare și plată, de Comisia Europeană sau de alți donatori externi, pe baza so</w:t>
      </w:r>
      <w:r w:rsidR="00533CC2" w:rsidRPr="00690DCD">
        <w:rPr>
          <w:rStyle w:val="FontStyle20"/>
          <w:sz w:val="24"/>
          <w:szCs w:val="24"/>
          <w:lang w:val="ro-RO" w:eastAsia="ro-RO"/>
        </w:rPr>
        <w:t>licitării de finanțare transmise</w:t>
      </w:r>
      <w:r w:rsidRPr="00690DCD">
        <w:rPr>
          <w:rStyle w:val="FontStyle20"/>
          <w:sz w:val="24"/>
          <w:szCs w:val="24"/>
          <w:lang w:val="ro-RO" w:eastAsia="ro-RO"/>
        </w:rPr>
        <w:t xml:space="preserve"> de instituția beneficiară de proiect.</w:t>
      </w:r>
    </w:p>
    <w:p w14:paraId="1EE79FC3" w14:textId="77777777" w:rsidR="0077251E" w:rsidRPr="00690DCD" w:rsidRDefault="0077251E" w:rsidP="004255E5">
      <w:pPr>
        <w:pStyle w:val="Style6"/>
        <w:widowControl/>
        <w:spacing w:line="360" w:lineRule="auto"/>
        <w:ind w:firstLine="720"/>
        <w:rPr>
          <w:rStyle w:val="FontStyle20"/>
          <w:strike/>
          <w:sz w:val="24"/>
          <w:szCs w:val="24"/>
          <w:lang w:val="ro-RO" w:eastAsia="ro-RO"/>
        </w:rPr>
      </w:pPr>
    </w:p>
    <w:p w14:paraId="36E8B815" w14:textId="3BCA61F2" w:rsidR="0077251E" w:rsidRPr="00690DCD" w:rsidRDefault="0077251E" w:rsidP="0077251E">
      <w:pPr>
        <w:pStyle w:val="Style6"/>
        <w:widowControl/>
        <w:spacing w:line="360" w:lineRule="auto"/>
        <w:ind w:firstLine="720"/>
        <w:rPr>
          <w:rStyle w:val="FontStyle20"/>
          <w:sz w:val="24"/>
          <w:szCs w:val="24"/>
          <w:lang w:val="ro-RO" w:eastAsia="ro-RO"/>
        </w:rPr>
      </w:pPr>
      <w:r w:rsidRPr="00690DCD">
        <w:rPr>
          <w:rStyle w:val="FontStyle19"/>
          <w:sz w:val="24"/>
          <w:szCs w:val="24"/>
          <w:lang w:val="ro-RO" w:eastAsia="ro-RO"/>
        </w:rPr>
        <w:t>Art.1</w:t>
      </w:r>
      <w:r w:rsidR="009B248E" w:rsidRPr="00690DCD">
        <w:rPr>
          <w:rStyle w:val="FontStyle19"/>
          <w:sz w:val="24"/>
          <w:szCs w:val="24"/>
          <w:lang w:val="ro-RO" w:eastAsia="ro-RO"/>
        </w:rPr>
        <w:t>3</w:t>
      </w:r>
      <w:r w:rsidRPr="00690DCD">
        <w:rPr>
          <w:rStyle w:val="FontStyle19"/>
          <w:sz w:val="24"/>
          <w:szCs w:val="24"/>
          <w:lang w:val="ro-RO" w:eastAsia="ro-RO"/>
        </w:rPr>
        <w:t xml:space="preserve">. </w:t>
      </w:r>
      <w:r w:rsidR="00735381" w:rsidRPr="00690DCD">
        <w:rPr>
          <w:rFonts w:ascii="Arial" w:hAnsi="Arial"/>
          <w:lang w:val="ro-RO"/>
        </w:rPr>
        <w:t>–</w:t>
      </w:r>
      <w:r w:rsidRPr="00690DCD">
        <w:rPr>
          <w:rStyle w:val="FontStyle20"/>
          <w:sz w:val="24"/>
          <w:szCs w:val="24"/>
          <w:lang w:val="ro-RO" w:eastAsia="ro-RO"/>
        </w:rPr>
        <w:t xml:space="preserve"> (1) În scopul implementării programelor </w:t>
      </w:r>
      <w:r w:rsidR="00D73438" w:rsidRPr="00690DCD">
        <w:rPr>
          <w:rStyle w:val="FontStyle20"/>
          <w:sz w:val="24"/>
          <w:szCs w:val="24"/>
          <w:lang w:val="ro-RO" w:eastAsia="ro-RO"/>
        </w:rPr>
        <w:t>și</w:t>
      </w:r>
      <w:r w:rsidRPr="00690DCD">
        <w:rPr>
          <w:rStyle w:val="FontStyle20"/>
          <w:sz w:val="24"/>
          <w:szCs w:val="24"/>
          <w:lang w:val="ro-RO" w:eastAsia="ro-RO"/>
        </w:rPr>
        <w:t xml:space="preserve"> proiectelor de cooperare teritorială europeană, se autorizează ordonatorii principali de credite cu rol de autoritate de management/autoritate comună de management/autoritate </w:t>
      </w:r>
      <w:r w:rsidR="00D73438" w:rsidRPr="00690DCD">
        <w:rPr>
          <w:rStyle w:val="FontStyle20"/>
          <w:sz w:val="24"/>
          <w:szCs w:val="24"/>
          <w:lang w:val="ro-RO" w:eastAsia="ro-RO"/>
        </w:rPr>
        <w:t>națională</w:t>
      </w:r>
      <w:r w:rsidRPr="00690DCD">
        <w:rPr>
          <w:rStyle w:val="FontStyle20"/>
          <w:sz w:val="24"/>
          <w:szCs w:val="24"/>
          <w:lang w:val="ro-RO" w:eastAsia="ro-RO"/>
        </w:rPr>
        <w:t>/autoritate de gestiune a programelor privind cooperarea teritorială europeană</w:t>
      </w:r>
      <w:r w:rsidR="00846B2E" w:rsidRPr="00690DCD">
        <w:rPr>
          <w:rStyle w:val="FontStyle20"/>
          <w:sz w:val="24"/>
          <w:szCs w:val="24"/>
          <w:lang w:val="ro-RO" w:eastAsia="ro-RO"/>
        </w:rPr>
        <w:t>,</w:t>
      </w:r>
      <w:r w:rsidRPr="00690DCD">
        <w:rPr>
          <w:rStyle w:val="FontStyle20"/>
          <w:sz w:val="24"/>
          <w:szCs w:val="24"/>
          <w:lang w:val="ro-RO" w:eastAsia="ro-RO"/>
        </w:rPr>
        <w:t xml:space="preserve"> să aprobe, prin ordin, norme specifice pentru </w:t>
      </w:r>
      <w:r w:rsidR="00D73438" w:rsidRPr="00690DCD">
        <w:rPr>
          <w:rStyle w:val="FontStyle20"/>
          <w:sz w:val="24"/>
          <w:szCs w:val="24"/>
          <w:lang w:val="ro-RO" w:eastAsia="ro-RO"/>
        </w:rPr>
        <w:t>finanțarea</w:t>
      </w:r>
      <w:r w:rsidR="00533CC2" w:rsidRPr="00690DCD">
        <w:rPr>
          <w:rStyle w:val="FontStyle20"/>
          <w:sz w:val="24"/>
          <w:szCs w:val="24"/>
          <w:lang w:val="ro-RO" w:eastAsia="ro-RO"/>
        </w:rPr>
        <w:t xml:space="preserve"> </w:t>
      </w:r>
      <w:r w:rsidR="00D73438" w:rsidRPr="00690DCD">
        <w:rPr>
          <w:rStyle w:val="FontStyle20"/>
          <w:sz w:val="24"/>
          <w:szCs w:val="24"/>
          <w:lang w:val="ro-RO" w:eastAsia="ro-RO"/>
        </w:rPr>
        <w:t>și</w:t>
      </w:r>
      <w:r w:rsidRPr="00690DCD">
        <w:rPr>
          <w:rStyle w:val="FontStyle20"/>
          <w:sz w:val="24"/>
          <w:szCs w:val="24"/>
          <w:lang w:val="ro-RO" w:eastAsia="ro-RO"/>
        </w:rPr>
        <w:t xml:space="preserve"> organizarea </w:t>
      </w:r>
      <w:r w:rsidR="00D73438" w:rsidRPr="00690DCD">
        <w:rPr>
          <w:rStyle w:val="FontStyle20"/>
          <w:sz w:val="24"/>
          <w:szCs w:val="24"/>
          <w:lang w:val="ro-RO" w:eastAsia="ro-RO"/>
        </w:rPr>
        <w:t>acțiunilor</w:t>
      </w:r>
      <w:r w:rsidRPr="00690DCD">
        <w:rPr>
          <w:rStyle w:val="FontStyle20"/>
          <w:sz w:val="24"/>
          <w:szCs w:val="24"/>
          <w:lang w:val="ro-RO" w:eastAsia="ro-RO"/>
        </w:rPr>
        <w:t xml:space="preserve"> specifice pe teritoriul altor state.</w:t>
      </w:r>
    </w:p>
    <w:p w14:paraId="18EAD8F8" w14:textId="5BC739EF" w:rsidR="0077251E" w:rsidRPr="00690DCD" w:rsidRDefault="0077251E" w:rsidP="0077251E">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w:t>
      </w:r>
      <w:r w:rsidR="00A35654" w:rsidRPr="00690DCD">
        <w:rPr>
          <w:rStyle w:val="FontStyle20"/>
          <w:sz w:val="24"/>
          <w:szCs w:val="24"/>
          <w:lang w:val="ro-RO" w:eastAsia="ro-RO"/>
        </w:rPr>
        <w:t>2) Cheltuielile stabilite prin n</w:t>
      </w:r>
      <w:r w:rsidRPr="00690DCD">
        <w:rPr>
          <w:rStyle w:val="FontStyle20"/>
          <w:sz w:val="24"/>
          <w:szCs w:val="24"/>
          <w:lang w:val="ro-RO" w:eastAsia="ro-RO"/>
        </w:rPr>
        <w:t>orme</w:t>
      </w:r>
      <w:r w:rsidR="00CC2FDE" w:rsidRPr="00690DCD">
        <w:rPr>
          <w:rStyle w:val="FontStyle20"/>
          <w:sz w:val="24"/>
          <w:szCs w:val="24"/>
          <w:lang w:val="ro-RO" w:eastAsia="ro-RO"/>
        </w:rPr>
        <w:t>le prevăzute la alin.(1)</w:t>
      </w:r>
      <w:r w:rsidRPr="00690DCD">
        <w:rPr>
          <w:rStyle w:val="FontStyle20"/>
          <w:sz w:val="24"/>
          <w:szCs w:val="24"/>
          <w:lang w:val="ro-RO" w:eastAsia="ro-RO"/>
        </w:rPr>
        <w:t xml:space="preserve"> se asigură de către ordonatorii principali de credite, din creditele </w:t>
      </w:r>
      <w:r w:rsidR="002F16A7" w:rsidRPr="00690DCD">
        <w:rPr>
          <w:rStyle w:val="FontStyle20"/>
          <w:sz w:val="24"/>
          <w:szCs w:val="24"/>
          <w:lang w:val="ro-RO" w:eastAsia="ro-RO"/>
        </w:rPr>
        <w:t>aprobate anual, cu această destinație.</w:t>
      </w:r>
      <w:r w:rsidRPr="00690DCD">
        <w:rPr>
          <w:rStyle w:val="FontStyle20"/>
          <w:sz w:val="24"/>
          <w:szCs w:val="24"/>
          <w:lang w:val="ro-RO" w:eastAsia="ro-RO"/>
        </w:rPr>
        <w:t xml:space="preserve"> Rambursarea acestor cheltuieli din fondurile europene se realizează în conformitate cu procedurile de lucru ale </w:t>
      </w:r>
      <w:r w:rsidR="00D73438" w:rsidRPr="00690DCD">
        <w:rPr>
          <w:rStyle w:val="FontStyle20"/>
          <w:sz w:val="24"/>
          <w:szCs w:val="24"/>
          <w:lang w:val="ro-RO" w:eastAsia="ro-RO"/>
        </w:rPr>
        <w:t>autorităților</w:t>
      </w:r>
      <w:r w:rsidRPr="00690DCD">
        <w:rPr>
          <w:rStyle w:val="FontStyle20"/>
          <w:sz w:val="24"/>
          <w:szCs w:val="24"/>
          <w:lang w:val="ro-RO" w:eastAsia="ro-RO"/>
        </w:rPr>
        <w:t xml:space="preserve"> de management/</w:t>
      </w:r>
      <w:r w:rsidR="00D73438" w:rsidRPr="00690DCD">
        <w:rPr>
          <w:rStyle w:val="FontStyle20"/>
          <w:sz w:val="24"/>
          <w:szCs w:val="24"/>
          <w:lang w:val="ro-RO" w:eastAsia="ro-RO"/>
        </w:rPr>
        <w:t>autorităților</w:t>
      </w:r>
      <w:r w:rsidRPr="00690DCD">
        <w:rPr>
          <w:rStyle w:val="FontStyle20"/>
          <w:sz w:val="24"/>
          <w:szCs w:val="24"/>
          <w:lang w:val="ro-RO" w:eastAsia="ro-RO"/>
        </w:rPr>
        <w:t xml:space="preserve"> comune de management/</w:t>
      </w:r>
      <w:r w:rsidR="00D73438" w:rsidRPr="00690DCD">
        <w:rPr>
          <w:rStyle w:val="FontStyle20"/>
          <w:sz w:val="24"/>
          <w:szCs w:val="24"/>
          <w:lang w:val="ro-RO" w:eastAsia="ro-RO"/>
        </w:rPr>
        <w:t>autorităților</w:t>
      </w:r>
      <w:r w:rsidR="00EC48D0" w:rsidRPr="00690DCD">
        <w:rPr>
          <w:rStyle w:val="FontStyle20"/>
          <w:sz w:val="24"/>
          <w:szCs w:val="24"/>
          <w:lang w:val="ro-RO" w:eastAsia="ro-RO"/>
        </w:rPr>
        <w:t xml:space="preserve"> </w:t>
      </w:r>
      <w:r w:rsidR="00D73438" w:rsidRPr="00690DCD">
        <w:rPr>
          <w:rStyle w:val="FontStyle20"/>
          <w:sz w:val="24"/>
          <w:szCs w:val="24"/>
          <w:lang w:val="ro-RO" w:eastAsia="ro-RO"/>
        </w:rPr>
        <w:t>naționale</w:t>
      </w:r>
      <w:r w:rsidRPr="00690DCD">
        <w:rPr>
          <w:rStyle w:val="FontStyle20"/>
          <w:sz w:val="24"/>
          <w:szCs w:val="24"/>
          <w:lang w:val="ro-RO" w:eastAsia="ro-RO"/>
        </w:rPr>
        <w:t>.</w:t>
      </w:r>
    </w:p>
    <w:p w14:paraId="049265AF" w14:textId="77777777" w:rsidR="0077251E" w:rsidRPr="00690DCD" w:rsidRDefault="0077251E" w:rsidP="0077251E">
      <w:pPr>
        <w:pStyle w:val="Style6"/>
        <w:widowControl/>
        <w:spacing w:line="360" w:lineRule="auto"/>
        <w:ind w:firstLine="720"/>
        <w:rPr>
          <w:rStyle w:val="FontStyle20"/>
          <w:sz w:val="24"/>
          <w:szCs w:val="24"/>
          <w:lang w:val="ro-RO" w:eastAsia="ro-RO"/>
        </w:rPr>
      </w:pPr>
    </w:p>
    <w:p w14:paraId="7F5397E7" w14:textId="7DE77776" w:rsidR="003C2CA0" w:rsidRPr="00690DCD" w:rsidRDefault="0077251E" w:rsidP="0077251E">
      <w:pPr>
        <w:pStyle w:val="Style6"/>
        <w:widowControl/>
        <w:spacing w:line="360" w:lineRule="auto"/>
        <w:ind w:firstLine="720"/>
        <w:rPr>
          <w:rStyle w:val="FontStyle20"/>
          <w:sz w:val="24"/>
          <w:szCs w:val="24"/>
          <w:lang w:val="ro-RO" w:eastAsia="ro-RO"/>
        </w:rPr>
      </w:pPr>
      <w:r w:rsidRPr="00690DCD">
        <w:rPr>
          <w:rStyle w:val="FontStyle19"/>
          <w:sz w:val="24"/>
          <w:szCs w:val="24"/>
          <w:lang w:val="ro-RO" w:eastAsia="ro-RO"/>
        </w:rPr>
        <w:t>Art.</w:t>
      </w:r>
      <w:r w:rsidR="009B248E" w:rsidRPr="00690DCD">
        <w:rPr>
          <w:rStyle w:val="FontStyle19"/>
          <w:sz w:val="24"/>
          <w:szCs w:val="24"/>
          <w:lang w:val="ro-RO" w:eastAsia="ro-RO"/>
        </w:rPr>
        <w:t>14</w:t>
      </w:r>
      <w:r w:rsidRPr="00690DCD">
        <w:rPr>
          <w:rStyle w:val="FontStyle19"/>
          <w:sz w:val="24"/>
          <w:szCs w:val="24"/>
          <w:lang w:val="ro-RO" w:eastAsia="ro-RO"/>
        </w:rPr>
        <w:t xml:space="preserve">. </w:t>
      </w:r>
      <w:r w:rsidR="00735381" w:rsidRPr="00690DCD">
        <w:rPr>
          <w:rFonts w:ascii="Arial" w:hAnsi="Arial"/>
          <w:lang w:val="ro-RO"/>
        </w:rPr>
        <w:t>–</w:t>
      </w:r>
      <w:r w:rsidRPr="00690DCD">
        <w:rPr>
          <w:rStyle w:val="FontStyle20"/>
          <w:sz w:val="24"/>
          <w:szCs w:val="24"/>
          <w:lang w:val="ro-RO" w:eastAsia="ro-RO"/>
        </w:rPr>
        <w:t xml:space="preserve"> (1) Se interzice ordonatorilor principali de credite ai bugetului de stat să efectueze virări de credite bugetare </w:t>
      </w:r>
      <w:r w:rsidR="00D73438" w:rsidRPr="00690DCD">
        <w:rPr>
          <w:rStyle w:val="FontStyle20"/>
          <w:sz w:val="24"/>
          <w:szCs w:val="24"/>
          <w:lang w:val="ro-RO" w:eastAsia="ro-RO"/>
        </w:rPr>
        <w:t>și</w:t>
      </w:r>
      <w:r w:rsidRPr="00690DCD">
        <w:rPr>
          <w:rStyle w:val="FontStyle20"/>
          <w:sz w:val="24"/>
          <w:szCs w:val="24"/>
          <w:lang w:val="ro-RO" w:eastAsia="ro-RO"/>
        </w:rPr>
        <w:t xml:space="preserve"> credite de angajament</w:t>
      </w:r>
      <w:r w:rsidR="00832B8F" w:rsidRPr="00690DCD">
        <w:rPr>
          <w:rStyle w:val="FontStyle20"/>
          <w:sz w:val="24"/>
          <w:szCs w:val="24"/>
          <w:lang w:val="ro-RO" w:eastAsia="ro-RO"/>
        </w:rPr>
        <w:t>,</w:t>
      </w:r>
      <w:r w:rsidRPr="00690DCD">
        <w:rPr>
          <w:rStyle w:val="FontStyle20"/>
          <w:sz w:val="24"/>
          <w:szCs w:val="24"/>
          <w:lang w:val="ro-RO" w:eastAsia="ro-RO"/>
        </w:rPr>
        <w:t xml:space="preserve"> de la titlul 56 „Proiecte cu </w:t>
      </w:r>
      <w:r w:rsidR="00D73438" w:rsidRPr="00690DCD">
        <w:rPr>
          <w:rStyle w:val="FontStyle20"/>
          <w:sz w:val="24"/>
          <w:szCs w:val="24"/>
          <w:lang w:val="ro-RO" w:eastAsia="ro-RO"/>
        </w:rPr>
        <w:t>finanțare</w:t>
      </w:r>
      <w:r w:rsidRPr="00690DCD">
        <w:rPr>
          <w:rStyle w:val="FontStyle20"/>
          <w:sz w:val="24"/>
          <w:szCs w:val="24"/>
          <w:lang w:val="ro-RO" w:eastAsia="ro-RO"/>
        </w:rPr>
        <w:t xml:space="preserve"> din fonduri externe nerambursabile (FEN) postaderare”</w:t>
      </w:r>
      <w:r w:rsidR="005E5B6C" w:rsidRPr="00690DCD">
        <w:rPr>
          <w:rStyle w:val="FontStyle20"/>
          <w:sz w:val="24"/>
          <w:szCs w:val="24"/>
          <w:lang w:val="ro-RO" w:eastAsia="ro-RO"/>
        </w:rPr>
        <w:t>,</w:t>
      </w:r>
      <w:r w:rsidRPr="00690DCD">
        <w:rPr>
          <w:rStyle w:val="FontStyle20"/>
          <w:sz w:val="24"/>
          <w:szCs w:val="24"/>
          <w:lang w:val="ro-RO" w:eastAsia="ro-RO"/>
        </w:rPr>
        <w:t xml:space="preserve"> la celelalte titluri de cheltuieli din cadrul </w:t>
      </w:r>
      <w:r w:rsidR="00D73438" w:rsidRPr="00690DCD">
        <w:rPr>
          <w:rStyle w:val="FontStyle20"/>
          <w:sz w:val="24"/>
          <w:szCs w:val="24"/>
          <w:lang w:val="ro-RO" w:eastAsia="ro-RO"/>
        </w:rPr>
        <w:t>aceluiași</w:t>
      </w:r>
      <w:r w:rsidRPr="00690DCD">
        <w:rPr>
          <w:rStyle w:val="FontStyle20"/>
          <w:sz w:val="24"/>
          <w:szCs w:val="24"/>
          <w:lang w:val="ro-RO" w:eastAsia="ro-RO"/>
        </w:rPr>
        <w:t xml:space="preserve"> capitol sau la alte capitole bugetare, cu </w:t>
      </w:r>
      <w:r w:rsidR="00D73438" w:rsidRPr="00690DCD">
        <w:rPr>
          <w:rStyle w:val="FontStyle20"/>
          <w:sz w:val="24"/>
          <w:szCs w:val="24"/>
          <w:lang w:val="ro-RO" w:eastAsia="ro-RO"/>
        </w:rPr>
        <w:t>excepția</w:t>
      </w:r>
      <w:r w:rsidRPr="00690DCD">
        <w:rPr>
          <w:rStyle w:val="FontStyle20"/>
          <w:sz w:val="24"/>
          <w:szCs w:val="24"/>
          <w:lang w:val="ro-RO" w:eastAsia="ro-RO"/>
        </w:rPr>
        <w:t xml:space="preserve"> virărilor de credite bugetare </w:t>
      </w:r>
      <w:r w:rsidR="00D73438" w:rsidRPr="00690DCD">
        <w:rPr>
          <w:rStyle w:val="FontStyle20"/>
          <w:sz w:val="24"/>
          <w:szCs w:val="24"/>
          <w:lang w:val="ro-RO" w:eastAsia="ro-RO"/>
        </w:rPr>
        <w:t>și</w:t>
      </w:r>
      <w:r w:rsidRPr="00690DCD">
        <w:rPr>
          <w:rStyle w:val="FontStyle20"/>
          <w:sz w:val="24"/>
          <w:szCs w:val="24"/>
          <w:lang w:val="ro-RO" w:eastAsia="ro-RO"/>
        </w:rPr>
        <w:t xml:space="preserve"> credite de angajament</w:t>
      </w:r>
      <w:r w:rsidR="005E5B6C" w:rsidRPr="00690DCD">
        <w:rPr>
          <w:rStyle w:val="FontStyle20"/>
          <w:sz w:val="24"/>
          <w:szCs w:val="24"/>
          <w:lang w:val="ro-RO" w:eastAsia="ro-RO"/>
        </w:rPr>
        <w:t>,</w:t>
      </w:r>
      <w:r w:rsidRPr="00690DCD">
        <w:rPr>
          <w:rStyle w:val="FontStyle20"/>
          <w:sz w:val="24"/>
          <w:szCs w:val="24"/>
          <w:lang w:val="ro-RO" w:eastAsia="ro-RO"/>
        </w:rPr>
        <w:t xml:space="preserve"> care pot fi efectuate pe tot parcursul anului de la titlul 56 „Proiecte cu </w:t>
      </w:r>
      <w:r w:rsidR="00D73438" w:rsidRPr="00690DCD">
        <w:rPr>
          <w:rStyle w:val="FontStyle20"/>
          <w:sz w:val="24"/>
          <w:szCs w:val="24"/>
          <w:lang w:val="ro-RO" w:eastAsia="ro-RO"/>
        </w:rPr>
        <w:t>finanțare</w:t>
      </w:r>
      <w:r w:rsidRPr="00690DCD">
        <w:rPr>
          <w:rStyle w:val="FontStyle20"/>
          <w:sz w:val="24"/>
          <w:szCs w:val="24"/>
          <w:lang w:val="ro-RO" w:eastAsia="ro-RO"/>
        </w:rPr>
        <w:t xml:space="preserve"> din fonduri externe nerambursabile (FEN) postaderare” la</w:t>
      </w:r>
      <w:r w:rsidR="0070448D" w:rsidRPr="00690DCD">
        <w:rPr>
          <w:rStyle w:val="FontStyle20"/>
          <w:sz w:val="24"/>
          <w:szCs w:val="24"/>
          <w:lang w:val="ro-RO" w:eastAsia="ro-RO"/>
        </w:rPr>
        <w:t>:</w:t>
      </w:r>
    </w:p>
    <w:p w14:paraId="44F77500" w14:textId="27E3CEB7" w:rsidR="003C2CA0" w:rsidRPr="00690DCD" w:rsidRDefault="003C2CA0" w:rsidP="0077251E">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a)</w:t>
      </w:r>
      <w:r w:rsidR="0077251E" w:rsidRPr="00690DCD">
        <w:rPr>
          <w:rStyle w:val="FontStyle20"/>
          <w:sz w:val="24"/>
          <w:szCs w:val="24"/>
          <w:lang w:val="ro-RO" w:eastAsia="ro-RO"/>
        </w:rPr>
        <w:t xml:space="preserve"> titlul 51 „Transferuri între </w:t>
      </w:r>
      <w:r w:rsidR="00D73438" w:rsidRPr="00690DCD">
        <w:rPr>
          <w:rStyle w:val="FontStyle20"/>
          <w:sz w:val="24"/>
          <w:szCs w:val="24"/>
          <w:lang w:val="ro-RO" w:eastAsia="ro-RO"/>
        </w:rPr>
        <w:t>unități</w:t>
      </w:r>
      <w:r w:rsidR="0077251E" w:rsidRPr="00690DCD">
        <w:rPr>
          <w:rStyle w:val="FontStyle20"/>
          <w:sz w:val="24"/>
          <w:szCs w:val="24"/>
          <w:lang w:val="ro-RO" w:eastAsia="ro-RO"/>
        </w:rPr>
        <w:t xml:space="preserve"> ale </w:t>
      </w:r>
      <w:r w:rsidR="00D73438" w:rsidRPr="00690DCD">
        <w:rPr>
          <w:rStyle w:val="FontStyle20"/>
          <w:sz w:val="24"/>
          <w:szCs w:val="24"/>
          <w:lang w:val="ro-RO" w:eastAsia="ro-RO"/>
        </w:rPr>
        <w:t>administrației</w:t>
      </w:r>
      <w:r w:rsidR="0077251E" w:rsidRPr="00690DCD">
        <w:rPr>
          <w:rStyle w:val="FontStyle20"/>
          <w:sz w:val="24"/>
          <w:szCs w:val="24"/>
          <w:lang w:val="ro-RO" w:eastAsia="ro-RO"/>
        </w:rPr>
        <w:t xml:space="preserve"> publice”, în vederea asigurării sumelor reprezentând </w:t>
      </w:r>
      <w:r w:rsidR="00D73438" w:rsidRPr="00690DCD">
        <w:rPr>
          <w:rStyle w:val="FontStyle20"/>
          <w:sz w:val="24"/>
          <w:szCs w:val="24"/>
          <w:lang w:val="ro-RO" w:eastAsia="ro-RO"/>
        </w:rPr>
        <w:t>contribuția</w:t>
      </w:r>
      <w:r w:rsidR="0077251E" w:rsidRPr="00690DCD">
        <w:rPr>
          <w:rStyle w:val="FontStyle20"/>
          <w:sz w:val="24"/>
          <w:szCs w:val="24"/>
          <w:lang w:val="ro-RO" w:eastAsia="ro-RO"/>
        </w:rPr>
        <w:t xml:space="preserve"> proprie </w:t>
      </w:r>
      <w:r w:rsidR="00D73438" w:rsidRPr="00690DCD">
        <w:rPr>
          <w:rStyle w:val="FontStyle20"/>
          <w:sz w:val="24"/>
          <w:szCs w:val="24"/>
          <w:lang w:val="ro-RO" w:eastAsia="ro-RO"/>
        </w:rPr>
        <w:t>și</w:t>
      </w:r>
      <w:r w:rsidR="0077251E" w:rsidRPr="00690DCD">
        <w:rPr>
          <w:rStyle w:val="FontStyle20"/>
          <w:sz w:val="24"/>
          <w:szCs w:val="24"/>
          <w:lang w:val="ro-RO" w:eastAsia="ro-RO"/>
        </w:rPr>
        <w:t xml:space="preserve">/sau </w:t>
      </w:r>
      <w:r w:rsidR="009B248E" w:rsidRPr="00690DCD">
        <w:rPr>
          <w:rStyle w:val="FontStyle20"/>
          <w:sz w:val="24"/>
          <w:szCs w:val="24"/>
          <w:lang w:val="ro-RO" w:eastAsia="ro-RO"/>
        </w:rPr>
        <w:t>cofinanțarea</w:t>
      </w:r>
      <w:r w:rsidR="0077251E" w:rsidRPr="00690DCD">
        <w:rPr>
          <w:rStyle w:val="FontStyle20"/>
          <w:sz w:val="24"/>
          <w:szCs w:val="24"/>
          <w:lang w:val="ro-RO" w:eastAsia="ro-RO"/>
        </w:rPr>
        <w:t xml:space="preserve"> </w:t>
      </w:r>
      <w:r w:rsidR="00D73438" w:rsidRPr="00690DCD">
        <w:rPr>
          <w:rStyle w:val="FontStyle20"/>
          <w:sz w:val="24"/>
          <w:szCs w:val="24"/>
          <w:lang w:val="ro-RO" w:eastAsia="ro-RO"/>
        </w:rPr>
        <w:t>națională</w:t>
      </w:r>
      <w:r w:rsidR="0077251E" w:rsidRPr="00690DCD">
        <w:rPr>
          <w:rStyle w:val="FontStyle20"/>
          <w:sz w:val="24"/>
          <w:szCs w:val="24"/>
          <w:lang w:val="ro-RO" w:eastAsia="ro-RO"/>
        </w:rPr>
        <w:t xml:space="preserve">, aferentă proiectelor </w:t>
      </w:r>
      <w:r w:rsidR="00D73438" w:rsidRPr="00690DCD">
        <w:rPr>
          <w:rStyle w:val="FontStyle20"/>
          <w:sz w:val="24"/>
          <w:szCs w:val="24"/>
          <w:lang w:val="ro-RO" w:eastAsia="ro-RO"/>
        </w:rPr>
        <w:t>finanțate</w:t>
      </w:r>
      <w:r w:rsidR="0077251E" w:rsidRPr="00690DCD">
        <w:rPr>
          <w:rStyle w:val="FontStyle20"/>
          <w:sz w:val="24"/>
          <w:szCs w:val="24"/>
          <w:lang w:val="ro-RO" w:eastAsia="ro-RO"/>
        </w:rPr>
        <w:t xml:space="preserve"> din fonduri externe nerambursabile ale </w:t>
      </w:r>
      <w:r w:rsidR="00D73438" w:rsidRPr="00690DCD">
        <w:rPr>
          <w:rStyle w:val="FontStyle20"/>
          <w:sz w:val="24"/>
          <w:szCs w:val="24"/>
          <w:lang w:val="ro-RO" w:eastAsia="ro-RO"/>
        </w:rPr>
        <w:t>instituțiilor</w:t>
      </w:r>
      <w:r w:rsidR="0077251E" w:rsidRPr="00690DCD">
        <w:rPr>
          <w:rStyle w:val="FontStyle20"/>
          <w:sz w:val="24"/>
          <w:szCs w:val="24"/>
          <w:lang w:val="ro-RO" w:eastAsia="ro-RO"/>
        </w:rPr>
        <w:t xml:space="preserve"> publice </w:t>
      </w:r>
      <w:r w:rsidR="00D73438" w:rsidRPr="00690DCD">
        <w:rPr>
          <w:rStyle w:val="FontStyle20"/>
          <w:sz w:val="24"/>
          <w:szCs w:val="24"/>
          <w:lang w:val="ro-RO" w:eastAsia="ro-RO"/>
        </w:rPr>
        <w:t>finanțate</w:t>
      </w:r>
      <w:r w:rsidR="0077251E" w:rsidRPr="00690DCD">
        <w:rPr>
          <w:rStyle w:val="FontStyle20"/>
          <w:sz w:val="24"/>
          <w:szCs w:val="24"/>
          <w:lang w:val="ro-RO" w:eastAsia="ro-RO"/>
        </w:rPr>
        <w:t xml:space="preserve"> din venituri proprii </w:t>
      </w:r>
      <w:r w:rsidR="00D73438" w:rsidRPr="00690DCD">
        <w:rPr>
          <w:rStyle w:val="FontStyle20"/>
          <w:sz w:val="24"/>
          <w:szCs w:val="24"/>
          <w:lang w:val="ro-RO" w:eastAsia="ro-RO"/>
        </w:rPr>
        <w:t>și</w:t>
      </w:r>
      <w:r w:rsidR="00533CC2" w:rsidRPr="00690DCD">
        <w:rPr>
          <w:rStyle w:val="FontStyle20"/>
          <w:sz w:val="24"/>
          <w:szCs w:val="24"/>
          <w:lang w:val="ro-RO" w:eastAsia="ro-RO"/>
        </w:rPr>
        <w:t xml:space="preserve"> </w:t>
      </w:r>
      <w:r w:rsidR="00D73438" w:rsidRPr="00690DCD">
        <w:rPr>
          <w:rStyle w:val="FontStyle20"/>
          <w:sz w:val="24"/>
          <w:szCs w:val="24"/>
          <w:lang w:val="ro-RO" w:eastAsia="ro-RO"/>
        </w:rPr>
        <w:t>subvenții</w:t>
      </w:r>
      <w:r w:rsidR="0077251E" w:rsidRPr="00690DCD">
        <w:rPr>
          <w:rStyle w:val="FontStyle20"/>
          <w:sz w:val="24"/>
          <w:szCs w:val="24"/>
          <w:lang w:val="ro-RO" w:eastAsia="ro-RO"/>
        </w:rPr>
        <w:t xml:space="preserve"> de la bugetul de stat, precum </w:t>
      </w:r>
      <w:r w:rsidR="00D73438" w:rsidRPr="00690DCD">
        <w:rPr>
          <w:rStyle w:val="FontStyle20"/>
          <w:sz w:val="24"/>
          <w:szCs w:val="24"/>
          <w:lang w:val="ro-RO" w:eastAsia="ro-RO"/>
        </w:rPr>
        <w:t>și</w:t>
      </w:r>
      <w:r w:rsidR="0077251E" w:rsidRPr="00690DCD">
        <w:rPr>
          <w:rStyle w:val="FontStyle20"/>
          <w:sz w:val="24"/>
          <w:szCs w:val="24"/>
          <w:lang w:val="ro-RO" w:eastAsia="ro-RO"/>
        </w:rPr>
        <w:t xml:space="preserve"> ale </w:t>
      </w:r>
      <w:r w:rsidR="00D73438" w:rsidRPr="00690DCD">
        <w:rPr>
          <w:rStyle w:val="FontStyle20"/>
          <w:sz w:val="24"/>
          <w:szCs w:val="24"/>
          <w:lang w:val="ro-RO" w:eastAsia="ro-RO"/>
        </w:rPr>
        <w:t>instituțiilor</w:t>
      </w:r>
      <w:r w:rsidR="0077251E" w:rsidRPr="00690DCD">
        <w:rPr>
          <w:rStyle w:val="FontStyle20"/>
          <w:sz w:val="24"/>
          <w:szCs w:val="24"/>
          <w:lang w:val="ro-RO" w:eastAsia="ro-RO"/>
        </w:rPr>
        <w:t xml:space="preserve"> de </w:t>
      </w:r>
      <w:r w:rsidR="00D73438" w:rsidRPr="00690DCD">
        <w:rPr>
          <w:rStyle w:val="FontStyle20"/>
          <w:sz w:val="24"/>
          <w:szCs w:val="24"/>
          <w:lang w:val="ro-RO" w:eastAsia="ro-RO"/>
        </w:rPr>
        <w:t>învățământ</w:t>
      </w:r>
      <w:r w:rsidR="0077251E" w:rsidRPr="00690DCD">
        <w:rPr>
          <w:rStyle w:val="FontStyle20"/>
          <w:sz w:val="24"/>
          <w:szCs w:val="24"/>
          <w:lang w:val="ro-RO" w:eastAsia="ro-RO"/>
        </w:rPr>
        <w:t xml:space="preserve"> superior militar, de </w:t>
      </w:r>
      <w:r w:rsidR="00D73438" w:rsidRPr="00690DCD">
        <w:rPr>
          <w:rStyle w:val="FontStyle20"/>
          <w:sz w:val="24"/>
          <w:szCs w:val="24"/>
          <w:lang w:val="ro-RO" w:eastAsia="ro-RO"/>
        </w:rPr>
        <w:t>informații</w:t>
      </w:r>
      <w:r w:rsidR="0077251E" w:rsidRPr="00690DCD">
        <w:rPr>
          <w:rStyle w:val="FontStyle20"/>
          <w:sz w:val="24"/>
          <w:szCs w:val="24"/>
          <w:lang w:val="ro-RO" w:eastAsia="ro-RO"/>
        </w:rPr>
        <w:t xml:space="preserve">, de ordine publică </w:t>
      </w:r>
      <w:r w:rsidR="00D73438" w:rsidRPr="00690DCD">
        <w:rPr>
          <w:rStyle w:val="FontStyle20"/>
          <w:sz w:val="24"/>
          <w:szCs w:val="24"/>
          <w:lang w:val="ro-RO" w:eastAsia="ro-RO"/>
        </w:rPr>
        <w:t>și</w:t>
      </w:r>
      <w:r w:rsidR="0077251E" w:rsidRPr="00690DCD">
        <w:rPr>
          <w:rStyle w:val="FontStyle20"/>
          <w:sz w:val="24"/>
          <w:szCs w:val="24"/>
          <w:lang w:val="ro-RO" w:eastAsia="ro-RO"/>
        </w:rPr>
        <w:t xml:space="preserve"> de securitate </w:t>
      </w:r>
      <w:r w:rsidR="00D73438" w:rsidRPr="00690DCD">
        <w:rPr>
          <w:rStyle w:val="FontStyle20"/>
          <w:sz w:val="24"/>
          <w:szCs w:val="24"/>
          <w:lang w:val="ro-RO" w:eastAsia="ro-RO"/>
        </w:rPr>
        <w:t>națională</w:t>
      </w:r>
      <w:r w:rsidR="00533CC2" w:rsidRPr="00690DCD">
        <w:rPr>
          <w:rStyle w:val="FontStyle20"/>
          <w:sz w:val="24"/>
          <w:szCs w:val="24"/>
          <w:lang w:val="ro-RO" w:eastAsia="ro-RO"/>
        </w:rPr>
        <w:t xml:space="preserve"> </w:t>
      </w:r>
      <w:r w:rsidR="00D73438" w:rsidRPr="00690DCD">
        <w:rPr>
          <w:rStyle w:val="FontStyle20"/>
          <w:sz w:val="24"/>
          <w:szCs w:val="24"/>
          <w:lang w:val="ro-RO" w:eastAsia="ro-RO"/>
        </w:rPr>
        <w:t>finanțate</w:t>
      </w:r>
      <w:r w:rsidRPr="00690DCD">
        <w:rPr>
          <w:rStyle w:val="FontStyle20"/>
          <w:sz w:val="24"/>
          <w:szCs w:val="24"/>
          <w:lang w:val="ro-RO" w:eastAsia="ro-RO"/>
        </w:rPr>
        <w:t xml:space="preserve"> integral din venituri proprii; </w:t>
      </w:r>
    </w:p>
    <w:p w14:paraId="6450530B" w14:textId="77777777" w:rsidR="003C2CA0" w:rsidRPr="00690DCD" w:rsidRDefault="003C2CA0" w:rsidP="003C2CA0">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b) titlul 58 „Proiecte cu finanțare din fonduri externe nerambursabile aferente cadrului financiar 2014-2020”.</w:t>
      </w:r>
    </w:p>
    <w:p w14:paraId="788EC939" w14:textId="30732E6D" w:rsidR="0077251E" w:rsidRPr="00690DCD" w:rsidRDefault="0077251E" w:rsidP="0077251E">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 xml:space="preserve">(2) Sumele prevăzute la titlul 56 „Proiecte cu </w:t>
      </w:r>
      <w:r w:rsidR="00D73438" w:rsidRPr="00690DCD">
        <w:rPr>
          <w:rStyle w:val="FontStyle20"/>
          <w:sz w:val="24"/>
          <w:szCs w:val="24"/>
          <w:lang w:val="ro-RO" w:eastAsia="ro-RO"/>
        </w:rPr>
        <w:t>finanțare</w:t>
      </w:r>
      <w:r w:rsidRPr="00690DCD">
        <w:rPr>
          <w:rStyle w:val="FontStyle20"/>
          <w:sz w:val="24"/>
          <w:szCs w:val="24"/>
          <w:lang w:val="ro-RO" w:eastAsia="ro-RO"/>
        </w:rPr>
        <w:t xml:space="preserve"> din fonduri externe nerambursabile (FEN) postaderare” nu pot fi cedate la Fondul de rezervă bugetară la </w:t>
      </w:r>
      <w:r w:rsidR="00D73438" w:rsidRPr="00690DCD">
        <w:rPr>
          <w:rStyle w:val="FontStyle20"/>
          <w:sz w:val="24"/>
          <w:szCs w:val="24"/>
          <w:lang w:val="ro-RO" w:eastAsia="ro-RO"/>
        </w:rPr>
        <w:t>dispoziția</w:t>
      </w:r>
      <w:r w:rsidRPr="00690DCD">
        <w:rPr>
          <w:rStyle w:val="FontStyle20"/>
          <w:sz w:val="24"/>
          <w:szCs w:val="24"/>
          <w:lang w:val="ro-RO" w:eastAsia="ro-RO"/>
        </w:rPr>
        <w:t xml:space="preserve"> Guvernului</w:t>
      </w:r>
      <w:r w:rsidR="009D12F2" w:rsidRPr="00690DCD">
        <w:rPr>
          <w:rStyle w:val="FontStyle20"/>
          <w:sz w:val="24"/>
          <w:szCs w:val="24"/>
          <w:lang w:val="ro-RO" w:eastAsia="ro-RO"/>
        </w:rPr>
        <w:t>,</w:t>
      </w:r>
      <w:r w:rsidRPr="00690DCD">
        <w:rPr>
          <w:rStyle w:val="FontStyle20"/>
          <w:sz w:val="24"/>
          <w:szCs w:val="24"/>
          <w:lang w:val="ro-RO" w:eastAsia="ro-RO"/>
        </w:rPr>
        <w:t xml:space="preserve"> prevăzut în bugetul de stat</w:t>
      </w:r>
      <w:r w:rsidR="009D12F2" w:rsidRPr="00690DCD">
        <w:rPr>
          <w:rStyle w:val="FontStyle20"/>
          <w:sz w:val="24"/>
          <w:szCs w:val="24"/>
          <w:lang w:val="ro-RO" w:eastAsia="ro-RO"/>
        </w:rPr>
        <w:t>,</w:t>
      </w:r>
      <w:r w:rsidRPr="00690DCD">
        <w:rPr>
          <w:rStyle w:val="FontStyle20"/>
          <w:sz w:val="24"/>
          <w:szCs w:val="24"/>
          <w:lang w:val="ro-RO" w:eastAsia="ro-RO"/>
        </w:rPr>
        <w:t xml:space="preserve"> în baza prevederilor</w:t>
      </w:r>
      <w:r w:rsidR="00F77EDD" w:rsidRPr="00690DCD">
        <w:rPr>
          <w:rStyle w:val="FontStyle20"/>
          <w:sz w:val="24"/>
          <w:szCs w:val="24"/>
          <w:lang w:val="ro-RO" w:eastAsia="ro-RO"/>
        </w:rPr>
        <w:t xml:space="preserve"> art. 54 din Legea nr. 500/2002,</w:t>
      </w:r>
      <w:r w:rsidRPr="00690DCD">
        <w:rPr>
          <w:rStyle w:val="FontStyle20"/>
          <w:sz w:val="24"/>
          <w:szCs w:val="24"/>
          <w:lang w:val="ro-RO" w:eastAsia="ro-RO"/>
        </w:rPr>
        <w:t xml:space="preserve"> cu modificările </w:t>
      </w:r>
      <w:r w:rsidR="00D73438" w:rsidRPr="00690DCD">
        <w:rPr>
          <w:rStyle w:val="FontStyle20"/>
          <w:sz w:val="24"/>
          <w:szCs w:val="24"/>
          <w:lang w:val="ro-RO" w:eastAsia="ro-RO"/>
        </w:rPr>
        <w:t>și</w:t>
      </w:r>
      <w:r w:rsidRPr="00690DCD">
        <w:rPr>
          <w:rStyle w:val="FontStyle20"/>
          <w:sz w:val="24"/>
          <w:szCs w:val="24"/>
          <w:lang w:val="ro-RO" w:eastAsia="ro-RO"/>
        </w:rPr>
        <w:t xml:space="preserve"> completările ulterioare.</w:t>
      </w:r>
    </w:p>
    <w:p w14:paraId="18CA960E" w14:textId="557CFFE0" w:rsidR="00851624" w:rsidRPr="00690DCD" w:rsidRDefault="0077251E" w:rsidP="00851624">
      <w:pPr>
        <w:pStyle w:val="Style6"/>
        <w:widowControl/>
        <w:spacing w:line="360" w:lineRule="auto"/>
        <w:ind w:firstLine="720"/>
        <w:rPr>
          <w:rStyle w:val="FontStyle20"/>
          <w:sz w:val="24"/>
          <w:szCs w:val="24"/>
          <w:u w:val="single"/>
          <w:lang w:val="ro-RO" w:eastAsia="ro-RO"/>
        </w:rPr>
      </w:pPr>
      <w:r w:rsidRPr="00690DCD">
        <w:rPr>
          <w:rStyle w:val="FontStyle20"/>
          <w:sz w:val="24"/>
          <w:szCs w:val="24"/>
          <w:lang w:val="ro-RO" w:eastAsia="ro-RO"/>
        </w:rPr>
        <w:lastRenderedPageBreak/>
        <w:t xml:space="preserve">(3) În </w:t>
      </w:r>
      <w:r w:rsidR="00D73438" w:rsidRPr="00690DCD">
        <w:rPr>
          <w:rStyle w:val="FontStyle20"/>
          <w:sz w:val="24"/>
          <w:szCs w:val="24"/>
          <w:lang w:val="ro-RO" w:eastAsia="ro-RO"/>
        </w:rPr>
        <w:t>condițiile</w:t>
      </w:r>
      <w:r w:rsidRPr="00690DCD">
        <w:rPr>
          <w:rStyle w:val="FontStyle20"/>
          <w:sz w:val="24"/>
          <w:szCs w:val="24"/>
          <w:lang w:val="ro-RO" w:eastAsia="ro-RO"/>
        </w:rPr>
        <w:t xml:space="preserve"> prevederilor Legii nr. 500/2002, cu modificările </w:t>
      </w:r>
      <w:r w:rsidR="00D73438" w:rsidRPr="00690DCD">
        <w:rPr>
          <w:rStyle w:val="FontStyle20"/>
          <w:sz w:val="24"/>
          <w:szCs w:val="24"/>
          <w:lang w:val="ro-RO" w:eastAsia="ro-RO"/>
        </w:rPr>
        <w:t>și</w:t>
      </w:r>
      <w:r w:rsidRPr="00690DCD">
        <w:rPr>
          <w:rStyle w:val="FontStyle20"/>
          <w:sz w:val="24"/>
          <w:szCs w:val="24"/>
          <w:lang w:val="ro-RO" w:eastAsia="ro-RO"/>
        </w:rPr>
        <w:t xml:space="preserve"> completările ulterioare, în cursul întregului an ordonatorii principali de credite pot efectua virări de credite bugetare </w:t>
      </w:r>
      <w:r w:rsidR="001E1A11" w:rsidRPr="00690DCD">
        <w:rPr>
          <w:rStyle w:val="FontStyle20"/>
          <w:sz w:val="24"/>
          <w:szCs w:val="24"/>
          <w:lang w:val="ro-RO" w:eastAsia="ro-RO"/>
        </w:rPr>
        <w:t>și de credite de angajament neutilizate</w:t>
      </w:r>
      <w:r w:rsidR="009D12F2" w:rsidRPr="00690DCD">
        <w:rPr>
          <w:rStyle w:val="FontStyle20"/>
          <w:sz w:val="24"/>
          <w:szCs w:val="24"/>
          <w:lang w:val="ro-RO" w:eastAsia="ro-RO"/>
        </w:rPr>
        <w:t>,</w:t>
      </w:r>
      <w:r w:rsidR="001E1A11" w:rsidRPr="00690DCD">
        <w:rPr>
          <w:rStyle w:val="FontStyle20"/>
          <w:sz w:val="24"/>
          <w:szCs w:val="24"/>
          <w:lang w:val="ro-RO" w:eastAsia="ro-RO"/>
        </w:rPr>
        <w:t xml:space="preserve"> </w:t>
      </w:r>
      <w:r w:rsidRPr="00690DCD">
        <w:rPr>
          <w:rStyle w:val="FontStyle20"/>
          <w:sz w:val="24"/>
          <w:szCs w:val="24"/>
          <w:lang w:val="ro-RO" w:eastAsia="ro-RO"/>
        </w:rPr>
        <w:t xml:space="preserve">între titlurile, articolele </w:t>
      </w:r>
      <w:r w:rsidR="00D73438" w:rsidRPr="00690DCD">
        <w:rPr>
          <w:rStyle w:val="FontStyle20"/>
          <w:sz w:val="24"/>
          <w:szCs w:val="24"/>
          <w:lang w:val="ro-RO" w:eastAsia="ro-RO"/>
        </w:rPr>
        <w:t>și</w:t>
      </w:r>
      <w:r w:rsidRPr="00690DCD">
        <w:rPr>
          <w:rStyle w:val="FontStyle20"/>
          <w:sz w:val="24"/>
          <w:szCs w:val="24"/>
          <w:lang w:val="ro-RO" w:eastAsia="ro-RO"/>
        </w:rPr>
        <w:t xml:space="preserve"> alineatele de cheltuieli din cadrul </w:t>
      </w:r>
      <w:r w:rsidR="00D73438" w:rsidRPr="00690DCD">
        <w:rPr>
          <w:rStyle w:val="FontStyle20"/>
          <w:sz w:val="24"/>
          <w:szCs w:val="24"/>
          <w:lang w:val="ro-RO" w:eastAsia="ro-RO"/>
        </w:rPr>
        <w:t>aceluiași</w:t>
      </w:r>
      <w:r w:rsidRPr="00690DCD">
        <w:rPr>
          <w:rStyle w:val="FontStyle20"/>
          <w:sz w:val="24"/>
          <w:szCs w:val="24"/>
          <w:lang w:val="ro-RO" w:eastAsia="ro-RO"/>
        </w:rPr>
        <w:t xml:space="preserve"> capitol sau de la alte capitole</w:t>
      </w:r>
      <w:r w:rsidR="009D12F2" w:rsidRPr="00690DCD">
        <w:rPr>
          <w:rStyle w:val="FontStyle20"/>
          <w:sz w:val="24"/>
          <w:szCs w:val="24"/>
          <w:lang w:val="ro-RO" w:eastAsia="ro-RO"/>
        </w:rPr>
        <w:t>,</w:t>
      </w:r>
      <w:r w:rsidRPr="00690DCD">
        <w:rPr>
          <w:rStyle w:val="FontStyle20"/>
          <w:sz w:val="24"/>
          <w:szCs w:val="24"/>
          <w:lang w:val="ro-RO" w:eastAsia="ro-RO"/>
        </w:rPr>
        <w:t xml:space="preserve"> pentru asigurarea fondurilor necesare la titlul 56 „Proiecte cu </w:t>
      </w:r>
      <w:r w:rsidR="00D73438" w:rsidRPr="00690DCD">
        <w:rPr>
          <w:rStyle w:val="FontStyle20"/>
          <w:sz w:val="24"/>
          <w:szCs w:val="24"/>
          <w:lang w:val="ro-RO" w:eastAsia="ro-RO"/>
        </w:rPr>
        <w:t>finanțare</w:t>
      </w:r>
      <w:r w:rsidRPr="00690DCD">
        <w:rPr>
          <w:rStyle w:val="FontStyle20"/>
          <w:sz w:val="24"/>
          <w:szCs w:val="24"/>
          <w:lang w:val="ro-RO" w:eastAsia="ro-RO"/>
        </w:rPr>
        <w:t xml:space="preserve"> din fonduri externe nerambursabile (FEN) postaderare”, cu încadrarea în nivel</w:t>
      </w:r>
      <w:r w:rsidR="00851624" w:rsidRPr="00690DCD">
        <w:rPr>
          <w:rStyle w:val="FontStyle20"/>
          <w:sz w:val="24"/>
          <w:szCs w:val="24"/>
          <w:lang w:val="ro-RO" w:eastAsia="ro-RO"/>
        </w:rPr>
        <w:t>ul total al fondurilor aprobate.</w:t>
      </w:r>
    </w:p>
    <w:p w14:paraId="2EEB64CA" w14:textId="1937A07A" w:rsidR="00851624" w:rsidRPr="00690DCD" w:rsidRDefault="00851624" w:rsidP="00851624">
      <w:pPr>
        <w:pStyle w:val="Style6"/>
        <w:widowControl/>
        <w:spacing w:line="360" w:lineRule="auto"/>
        <w:ind w:firstLine="720"/>
        <w:rPr>
          <w:rStyle w:val="FontStyle20"/>
          <w:sz w:val="24"/>
          <w:szCs w:val="24"/>
          <w:u w:val="single"/>
          <w:lang w:val="ro-RO" w:eastAsia="ro-RO"/>
        </w:rPr>
      </w:pPr>
      <w:r w:rsidRPr="00690DCD">
        <w:rPr>
          <w:rStyle w:val="FontStyle20"/>
          <w:sz w:val="24"/>
          <w:szCs w:val="24"/>
          <w:lang w:val="ro-RO" w:eastAsia="ro-RO"/>
        </w:rPr>
        <w:t xml:space="preserve">(4) Pe parcursul întregului an, ordonatorii principali de credite pot efectua virări de credite de angajament </w:t>
      </w:r>
      <w:r w:rsidR="00716958" w:rsidRPr="00690DCD">
        <w:rPr>
          <w:rStyle w:val="FontStyle20"/>
          <w:sz w:val="24"/>
          <w:szCs w:val="24"/>
          <w:lang w:val="ro-RO" w:eastAsia="ro-RO"/>
        </w:rPr>
        <w:t xml:space="preserve">și credite bugetare </w:t>
      </w:r>
      <w:r w:rsidRPr="00690DCD">
        <w:rPr>
          <w:rStyle w:val="FontStyle20"/>
          <w:sz w:val="24"/>
          <w:szCs w:val="24"/>
          <w:lang w:val="ro-RO" w:eastAsia="ro-RO"/>
        </w:rPr>
        <w:t xml:space="preserve">neutilizate în cadrul titlului 56 „Proiecte cu </w:t>
      </w:r>
      <w:r w:rsidR="00D73438" w:rsidRPr="00690DCD">
        <w:rPr>
          <w:rStyle w:val="FontStyle20"/>
          <w:sz w:val="24"/>
          <w:szCs w:val="24"/>
          <w:lang w:val="ro-RO" w:eastAsia="ro-RO"/>
        </w:rPr>
        <w:t>finanțare</w:t>
      </w:r>
      <w:r w:rsidRPr="00690DCD">
        <w:rPr>
          <w:rStyle w:val="FontStyle20"/>
          <w:sz w:val="24"/>
          <w:szCs w:val="24"/>
          <w:lang w:val="ro-RO" w:eastAsia="ro-RO"/>
        </w:rPr>
        <w:t xml:space="preserve"> din fonduri externe nerambursabile (FEN) postaderare”, cu încadrarea în nivelul total al fondurilor aprobate.</w:t>
      </w:r>
    </w:p>
    <w:p w14:paraId="17865AB9" w14:textId="3EB38DEA" w:rsidR="00851624" w:rsidRPr="00690DCD" w:rsidRDefault="00851624" w:rsidP="00851624">
      <w:pPr>
        <w:pStyle w:val="Style6"/>
        <w:widowControl/>
        <w:spacing w:line="360" w:lineRule="auto"/>
        <w:ind w:firstLine="720"/>
        <w:rPr>
          <w:rStyle w:val="FontStyle20"/>
          <w:sz w:val="24"/>
          <w:szCs w:val="24"/>
          <w:u w:val="single"/>
          <w:lang w:val="ro-RO" w:eastAsia="ro-RO"/>
        </w:rPr>
      </w:pPr>
      <w:r w:rsidRPr="00690DCD">
        <w:rPr>
          <w:rStyle w:val="FontStyle20"/>
          <w:sz w:val="24"/>
          <w:szCs w:val="24"/>
          <w:lang w:val="ro-RO" w:eastAsia="ro-RO"/>
        </w:rPr>
        <w:t xml:space="preserve">(5) Se autorizează Ministerul </w:t>
      </w:r>
      <w:r w:rsidR="00D73438" w:rsidRPr="00690DCD">
        <w:rPr>
          <w:rStyle w:val="FontStyle20"/>
          <w:sz w:val="24"/>
          <w:szCs w:val="24"/>
          <w:lang w:val="ro-RO" w:eastAsia="ro-RO"/>
        </w:rPr>
        <w:t>Finanțelor</w:t>
      </w:r>
      <w:r w:rsidRPr="00690DCD">
        <w:rPr>
          <w:rStyle w:val="FontStyle20"/>
          <w:sz w:val="24"/>
          <w:szCs w:val="24"/>
          <w:lang w:val="ro-RO" w:eastAsia="ro-RO"/>
        </w:rPr>
        <w:t xml:space="preserve"> Publice, pentru asigurarea finalizării proiectelor </w:t>
      </w:r>
      <w:r w:rsidR="00D55597" w:rsidRPr="00690DCD">
        <w:rPr>
          <w:rStyle w:val="FontStyle20"/>
          <w:sz w:val="24"/>
          <w:szCs w:val="24"/>
          <w:lang w:val="ro-RO" w:eastAsia="ro-RO"/>
        </w:rPr>
        <w:t>prevăzute la art. 1</w:t>
      </w:r>
      <w:r w:rsidR="009B248E" w:rsidRPr="00690DCD">
        <w:rPr>
          <w:rStyle w:val="FontStyle20"/>
          <w:sz w:val="24"/>
          <w:szCs w:val="24"/>
          <w:lang w:val="ro-RO" w:eastAsia="ro-RO"/>
        </w:rPr>
        <w:t>1</w:t>
      </w:r>
      <w:r w:rsidRPr="00690DCD">
        <w:rPr>
          <w:rStyle w:val="FontStyle20"/>
          <w:sz w:val="24"/>
          <w:szCs w:val="24"/>
          <w:lang w:val="ro-RO" w:eastAsia="ro-RO"/>
        </w:rPr>
        <w:t xml:space="preserve">, </w:t>
      </w:r>
      <w:r w:rsidR="00053641" w:rsidRPr="00690DCD">
        <w:rPr>
          <w:rStyle w:val="FontStyle20"/>
          <w:sz w:val="24"/>
          <w:szCs w:val="24"/>
          <w:lang w:val="ro-RO" w:eastAsia="ro-RO"/>
        </w:rPr>
        <w:t xml:space="preserve">la propunerea ordonatorilor principali de credite, </w:t>
      </w:r>
      <w:r w:rsidRPr="00690DCD">
        <w:rPr>
          <w:rStyle w:val="FontStyle20"/>
          <w:sz w:val="24"/>
          <w:szCs w:val="24"/>
          <w:lang w:val="ro-RO" w:eastAsia="ro-RO"/>
        </w:rPr>
        <w:t xml:space="preserve">să efectueze, pe parcursul întregului an, cu încadrarea în nivelul total al fondurilor de la bugetul de stat aprobate la titlul 56 „Proiecte cu </w:t>
      </w:r>
      <w:r w:rsidR="00D73438" w:rsidRPr="00690DCD">
        <w:rPr>
          <w:rStyle w:val="FontStyle20"/>
          <w:sz w:val="24"/>
          <w:szCs w:val="24"/>
          <w:lang w:val="ro-RO" w:eastAsia="ro-RO"/>
        </w:rPr>
        <w:t>finanțare</w:t>
      </w:r>
      <w:r w:rsidRPr="00690DCD">
        <w:rPr>
          <w:rStyle w:val="FontStyle20"/>
          <w:sz w:val="24"/>
          <w:szCs w:val="24"/>
          <w:lang w:val="ro-RO" w:eastAsia="ro-RO"/>
        </w:rPr>
        <w:t xml:space="preserve"> din fonduri externe nerambursabile (FEN) postaderare”, redistribuiri de credite de angajament </w:t>
      </w:r>
      <w:r w:rsidR="00D73438" w:rsidRPr="00690DCD">
        <w:rPr>
          <w:rStyle w:val="FontStyle20"/>
          <w:sz w:val="24"/>
          <w:szCs w:val="24"/>
          <w:lang w:val="ro-RO" w:eastAsia="ro-RO"/>
        </w:rPr>
        <w:t>și</w:t>
      </w:r>
      <w:r w:rsidRPr="00690DCD">
        <w:rPr>
          <w:rStyle w:val="FontStyle20"/>
          <w:sz w:val="24"/>
          <w:szCs w:val="24"/>
          <w:lang w:val="ro-RO" w:eastAsia="ro-RO"/>
        </w:rPr>
        <w:t xml:space="preserve"> credite bugetare între ordonatorii principali de credite ai bugetului de stat.</w:t>
      </w:r>
    </w:p>
    <w:p w14:paraId="18532DAC" w14:textId="37112C4D" w:rsidR="00FF5CD5" w:rsidRPr="00690DCD" w:rsidRDefault="0077251E" w:rsidP="00851624">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 xml:space="preserve">(6) Se autorizează Ministerul </w:t>
      </w:r>
      <w:r w:rsidR="00D73438" w:rsidRPr="00690DCD">
        <w:rPr>
          <w:rStyle w:val="FontStyle20"/>
          <w:sz w:val="24"/>
          <w:szCs w:val="24"/>
          <w:lang w:val="ro-RO" w:eastAsia="ro-RO"/>
        </w:rPr>
        <w:t>Finanțelor</w:t>
      </w:r>
      <w:r w:rsidRPr="00690DCD">
        <w:rPr>
          <w:rStyle w:val="FontStyle20"/>
          <w:sz w:val="24"/>
          <w:szCs w:val="24"/>
          <w:lang w:val="ro-RO" w:eastAsia="ro-RO"/>
        </w:rPr>
        <w:t xml:space="preserve"> Publice</w:t>
      </w:r>
      <w:r w:rsidR="00053641" w:rsidRPr="00690DCD">
        <w:rPr>
          <w:rStyle w:val="FontStyle20"/>
          <w:sz w:val="24"/>
          <w:szCs w:val="24"/>
          <w:lang w:val="ro-RO" w:eastAsia="ro-RO"/>
        </w:rPr>
        <w:t>, la propunerea ordonatorilor principali de credite,</w:t>
      </w:r>
      <w:r w:rsidRPr="00690DCD">
        <w:rPr>
          <w:rStyle w:val="FontStyle20"/>
          <w:sz w:val="24"/>
          <w:szCs w:val="24"/>
          <w:lang w:val="ro-RO" w:eastAsia="ro-RO"/>
        </w:rPr>
        <w:t xml:space="preserve"> să efectueze redistribuiri/virări de credite bugetare </w:t>
      </w:r>
      <w:r w:rsidR="00D73438" w:rsidRPr="00690DCD">
        <w:rPr>
          <w:rStyle w:val="FontStyle20"/>
          <w:sz w:val="24"/>
          <w:szCs w:val="24"/>
          <w:lang w:val="ro-RO" w:eastAsia="ro-RO"/>
        </w:rPr>
        <w:t>și</w:t>
      </w:r>
      <w:r w:rsidRPr="00690DCD">
        <w:rPr>
          <w:rStyle w:val="FontStyle20"/>
          <w:sz w:val="24"/>
          <w:szCs w:val="24"/>
          <w:lang w:val="ro-RO" w:eastAsia="ro-RO"/>
        </w:rPr>
        <w:t xml:space="preserve"> credite de angajament </w:t>
      </w:r>
      <w:r w:rsidR="00627F5C" w:rsidRPr="00690DCD">
        <w:rPr>
          <w:rStyle w:val="FontStyle20"/>
          <w:sz w:val="24"/>
          <w:szCs w:val="24"/>
          <w:lang w:val="ro-RO" w:eastAsia="ro-RO"/>
        </w:rPr>
        <w:t xml:space="preserve">neutilizate </w:t>
      </w:r>
      <w:r w:rsidRPr="00690DCD">
        <w:rPr>
          <w:rStyle w:val="FontStyle20"/>
          <w:sz w:val="24"/>
          <w:szCs w:val="24"/>
          <w:lang w:val="ro-RO" w:eastAsia="ro-RO"/>
        </w:rPr>
        <w:t xml:space="preserve">între ordonatorii principali de credite de la titlul 56 „Proiecte cu </w:t>
      </w:r>
      <w:r w:rsidR="00D73438" w:rsidRPr="00690DCD">
        <w:rPr>
          <w:rStyle w:val="FontStyle20"/>
          <w:sz w:val="24"/>
          <w:szCs w:val="24"/>
          <w:lang w:val="ro-RO" w:eastAsia="ro-RO"/>
        </w:rPr>
        <w:t>finanțare</w:t>
      </w:r>
      <w:r w:rsidRPr="00690DCD">
        <w:rPr>
          <w:rStyle w:val="FontStyle20"/>
          <w:sz w:val="24"/>
          <w:szCs w:val="24"/>
          <w:lang w:val="ro-RO" w:eastAsia="ro-RO"/>
        </w:rPr>
        <w:t xml:space="preserve"> din fonduri externe nerambursabile (FEN) postaderare” la</w:t>
      </w:r>
      <w:r w:rsidR="00FF5CD5" w:rsidRPr="00690DCD">
        <w:rPr>
          <w:rStyle w:val="FontStyle20"/>
          <w:sz w:val="24"/>
          <w:szCs w:val="24"/>
          <w:lang w:val="ro-RO" w:eastAsia="ro-RO"/>
        </w:rPr>
        <w:t>:</w:t>
      </w:r>
    </w:p>
    <w:p w14:paraId="4A0BD761" w14:textId="77777777" w:rsidR="00FF5CD5" w:rsidRPr="00690DCD" w:rsidRDefault="00FF5CD5" w:rsidP="00FF5CD5">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 xml:space="preserve">a) </w:t>
      </w:r>
      <w:r w:rsidR="0077251E" w:rsidRPr="00690DCD">
        <w:rPr>
          <w:rStyle w:val="FontStyle20"/>
          <w:sz w:val="24"/>
          <w:szCs w:val="24"/>
          <w:lang w:val="ro-RO" w:eastAsia="ro-RO"/>
        </w:rPr>
        <w:t xml:space="preserve">titlul 51 „Transferuri între </w:t>
      </w:r>
      <w:r w:rsidR="00D73438" w:rsidRPr="00690DCD">
        <w:rPr>
          <w:rStyle w:val="FontStyle20"/>
          <w:sz w:val="24"/>
          <w:szCs w:val="24"/>
          <w:lang w:val="ro-RO" w:eastAsia="ro-RO"/>
        </w:rPr>
        <w:t>unități</w:t>
      </w:r>
      <w:r w:rsidR="0077251E" w:rsidRPr="00690DCD">
        <w:rPr>
          <w:rStyle w:val="FontStyle20"/>
          <w:sz w:val="24"/>
          <w:szCs w:val="24"/>
          <w:lang w:val="ro-RO" w:eastAsia="ro-RO"/>
        </w:rPr>
        <w:t xml:space="preserve"> ale </w:t>
      </w:r>
      <w:r w:rsidR="00D73438" w:rsidRPr="00690DCD">
        <w:rPr>
          <w:rStyle w:val="FontStyle20"/>
          <w:sz w:val="24"/>
          <w:szCs w:val="24"/>
          <w:lang w:val="ro-RO" w:eastAsia="ro-RO"/>
        </w:rPr>
        <w:t>administrației</w:t>
      </w:r>
      <w:r w:rsidR="0077251E" w:rsidRPr="00690DCD">
        <w:rPr>
          <w:rStyle w:val="FontStyle20"/>
          <w:sz w:val="24"/>
          <w:szCs w:val="24"/>
          <w:lang w:val="ro-RO" w:eastAsia="ro-RO"/>
        </w:rPr>
        <w:t xml:space="preserve"> publice” pentru asigurarea cheltuielilor </w:t>
      </w:r>
      <w:r w:rsidR="00D73438" w:rsidRPr="00690DCD">
        <w:rPr>
          <w:rStyle w:val="FontStyle20"/>
          <w:sz w:val="24"/>
          <w:szCs w:val="24"/>
          <w:lang w:val="ro-RO" w:eastAsia="ro-RO"/>
        </w:rPr>
        <w:t>instituțiilor</w:t>
      </w:r>
      <w:r w:rsidR="0077251E" w:rsidRPr="00690DCD">
        <w:rPr>
          <w:rStyle w:val="FontStyle20"/>
          <w:sz w:val="24"/>
          <w:szCs w:val="24"/>
          <w:lang w:val="ro-RO" w:eastAsia="ro-RO"/>
        </w:rPr>
        <w:t xml:space="preserve"> publice </w:t>
      </w:r>
      <w:r w:rsidR="00D73438" w:rsidRPr="00690DCD">
        <w:rPr>
          <w:rStyle w:val="FontStyle20"/>
          <w:sz w:val="24"/>
          <w:szCs w:val="24"/>
          <w:lang w:val="ro-RO" w:eastAsia="ro-RO"/>
        </w:rPr>
        <w:t>finanțate</w:t>
      </w:r>
      <w:r w:rsidR="0077251E" w:rsidRPr="00690DCD">
        <w:rPr>
          <w:rStyle w:val="FontStyle20"/>
          <w:sz w:val="24"/>
          <w:szCs w:val="24"/>
          <w:lang w:val="ro-RO" w:eastAsia="ro-RO"/>
        </w:rPr>
        <w:t xml:space="preserve"> din venituri proprii </w:t>
      </w:r>
      <w:r w:rsidR="00D73438" w:rsidRPr="00690DCD">
        <w:rPr>
          <w:rStyle w:val="FontStyle20"/>
          <w:sz w:val="24"/>
          <w:szCs w:val="24"/>
          <w:lang w:val="ro-RO" w:eastAsia="ro-RO"/>
        </w:rPr>
        <w:t>și</w:t>
      </w:r>
      <w:r w:rsidR="001C0DBE" w:rsidRPr="00690DCD">
        <w:rPr>
          <w:rStyle w:val="FontStyle20"/>
          <w:sz w:val="24"/>
          <w:szCs w:val="24"/>
          <w:lang w:val="ro-RO" w:eastAsia="ro-RO"/>
        </w:rPr>
        <w:t xml:space="preserve"> </w:t>
      </w:r>
      <w:r w:rsidR="00D73438" w:rsidRPr="00690DCD">
        <w:rPr>
          <w:rStyle w:val="FontStyle20"/>
          <w:sz w:val="24"/>
          <w:szCs w:val="24"/>
          <w:lang w:val="ro-RO" w:eastAsia="ro-RO"/>
        </w:rPr>
        <w:t>subvenții</w:t>
      </w:r>
      <w:r w:rsidR="0077251E" w:rsidRPr="00690DCD">
        <w:rPr>
          <w:rStyle w:val="FontStyle20"/>
          <w:sz w:val="24"/>
          <w:szCs w:val="24"/>
          <w:lang w:val="ro-RO" w:eastAsia="ro-RO"/>
        </w:rPr>
        <w:t xml:space="preserve"> de la bugetul de stat, precum </w:t>
      </w:r>
      <w:r w:rsidR="00D73438" w:rsidRPr="00690DCD">
        <w:rPr>
          <w:rStyle w:val="FontStyle20"/>
          <w:sz w:val="24"/>
          <w:szCs w:val="24"/>
          <w:lang w:val="ro-RO" w:eastAsia="ro-RO"/>
        </w:rPr>
        <w:t>și</w:t>
      </w:r>
      <w:r w:rsidR="0077251E" w:rsidRPr="00690DCD">
        <w:rPr>
          <w:rStyle w:val="FontStyle20"/>
          <w:sz w:val="24"/>
          <w:szCs w:val="24"/>
          <w:lang w:val="ro-RO" w:eastAsia="ro-RO"/>
        </w:rPr>
        <w:t xml:space="preserve"> ale </w:t>
      </w:r>
      <w:r w:rsidR="00D73438" w:rsidRPr="00690DCD">
        <w:rPr>
          <w:rStyle w:val="FontStyle20"/>
          <w:sz w:val="24"/>
          <w:szCs w:val="24"/>
          <w:lang w:val="ro-RO" w:eastAsia="ro-RO"/>
        </w:rPr>
        <w:t>instituțiilor</w:t>
      </w:r>
      <w:r w:rsidR="0077251E" w:rsidRPr="00690DCD">
        <w:rPr>
          <w:rStyle w:val="FontStyle20"/>
          <w:sz w:val="24"/>
          <w:szCs w:val="24"/>
          <w:lang w:val="ro-RO" w:eastAsia="ro-RO"/>
        </w:rPr>
        <w:t xml:space="preserve"> de </w:t>
      </w:r>
      <w:r w:rsidR="00D73438" w:rsidRPr="00690DCD">
        <w:rPr>
          <w:rStyle w:val="FontStyle20"/>
          <w:sz w:val="24"/>
          <w:szCs w:val="24"/>
          <w:lang w:val="ro-RO" w:eastAsia="ro-RO"/>
        </w:rPr>
        <w:t>învățământ</w:t>
      </w:r>
      <w:r w:rsidR="0077251E" w:rsidRPr="00690DCD">
        <w:rPr>
          <w:rStyle w:val="FontStyle20"/>
          <w:sz w:val="24"/>
          <w:szCs w:val="24"/>
          <w:lang w:val="ro-RO" w:eastAsia="ro-RO"/>
        </w:rPr>
        <w:t xml:space="preserve"> superior militar, de </w:t>
      </w:r>
      <w:r w:rsidR="00D73438" w:rsidRPr="00690DCD">
        <w:rPr>
          <w:rStyle w:val="FontStyle20"/>
          <w:sz w:val="24"/>
          <w:szCs w:val="24"/>
          <w:lang w:val="ro-RO" w:eastAsia="ro-RO"/>
        </w:rPr>
        <w:t>informații</w:t>
      </w:r>
      <w:r w:rsidR="0077251E" w:rsidRPr="00690DCD">
        <w:rPr>
          <w:rStyle w:val="FontStyle20"/>
          <w:sz w:val="24"/>
          <w:szCs w:val="24"/>
          <w:lang w:val="ro-RO" w:eastAsia="ro-RO"/>
        </w:rPr>
        <w:t xml:space="preserve">, de ordine publică </w:t>
      </w:r>
      <w:r w:rsidR="00D73438" w:rsidRPr="00690DCD">
        <w:rPr>
          <w:rStyle w:val="FontStyle20"/>
          <w:sz w:val="24"/>
          <w:szCs w:val="24"/>
          <w:lang w:val="ro-RO" w:eastAsia="ro-RO"/>
        </w:rPr>
        <w:t>și</w:t>
      </w:r>
      <w:r w:rsidR="0077251E" w:rsidRPr="00690DCD">
        <w:rPr>
          <w:rStyle w:val="FontStyle20"/>
          <w:sz w:val="24"/>
          <w:szCs w:val="24"/>
          <w:lang w:val="ro-RO" w:eastAsia="ro-RO"/>
        </w:rPr>
        <w:t xml:space="preserve"> de securitate </w:t>
      </w:r>
      <w:r w:rsidR="00D73438" w:rsidRPr="00690DCD">
        <w:rPr>
          <w:rStyle w:val="FontStyle20"/>
          <w:sz w:val="24"/>
          <w:szCs w:val="24"/>
          <w:lang w:val="ro-RO" w:eastAsia="ro-RO"/>
        </w:rPr>
        <w:t>națională</w:t>
      </w:r>
      <w:r w:rsidR="001C0DBE" w:rsidRPr="00690DCD">
        <w:rPr>
          <w:rStyle w:val="FontStyle20"/>
          <w:sz w:val="24"/>
          <w:szCs w:val="24"/>
          <w:lang w:val="ro-RO" w:eastAsia="ro-RO"/>
        </w:rPr>
        <w:t xml:space="preserve"> </w:t>
      </w:r>
      <w:r w:rsidR="00D73438" w:rsidRPr="00690DCD">
        <w:rPr>
          <w:rStyle w:val="FontStyle20"/>
          <w:sz w:val="24"/>
          <w:szCs w:val="24"/>
          <w:lang w:val="ro-RO" w:eastAsia="ro-RO"/>
        </w:rPr>
        <w:t>finanțate</w:t>
      </w:r>
      <w:r w:rsidR="0077251E" w:rsidRPr="00690DCD">
        <w:rPr>
          <w:rStyle w:val="FontStyle20"/>
          <w:sz w:val="24"/>
          <w:szCs w:val="24"/>
          <w:lang w:val="ro-RO" w:eastAsia="ro-RO"/>
        </w:rPr>
        <w:t xml:space="preserve"> integral din venituri proprii la titlul 56 „Proiecte cu </w:t>
      </w:r>
      <w:r w:rsidR="00D73438" w:rsidRPr="00690DCD">
        <w:rPr>
          <w:rStyle w:val="FontStyle20"/>
          <w:sz w:val="24"/>
          <w:szCs w:val="24"/>
          <w:lang w:val="ro-RO" w:eastAsia="ro-RO"/>
        </w:rPr>
        <w:t>finanțare</w:t>
      </w:r>
      <w:r w:rsidR="0077251E" w:rsidRPr="00690DCD">
        <w:rPr>
          <w:rStyle w:val="FontStyle20"/>
          <w:sz w:val="24"/>
          <w:szCs w:val="24"/>
          <w:lang w:val="ro-RO" w:eastAsia="ro-RO"/>
        </w:rPr>
        <w:t xml:space="preserve"> din fonduri externe nerambursabile (FEN) postaderare”</w:t>
      </w:r>
      <w:r w:rsidRPr="00690DCD">
        <w:rPr>
          <w:rStyle w:val="FontStyle20"/>
          <w:sz w:val="24"/>
          <w:szCs w:val="24"/>
          <w:lang w:val="ro-RO" w:eastAsia="ro-RO"/>
        </w:rPr>
        <w:t>;</w:t>
      </w:r>
    </w:p>
    <w:p w14:paraId="43529169" w14:textId="77777777" w:rsidR="00FF5CD5" w:rsidRPr="00690DCD" w:rsidRDefault="00FF5CD5" w:rsidP="00FF5CD5">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b) titlul 58 „Proiecte cu finanțare din fonduri externe nerambursabile aferente cadrului financiar 2014-2020”.</w:t>
      </w:r>
    </w:p>
    <w:p w14:paraId="51A13592" w14:textId="2DFCB40E" w:rsidR="00851624" w:rsidRPr="00690DCD" w:rsidRDefault="0077251E" w:rsidP="00851624">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 xml:space="preserve">(7) Se interzice </w:t>
      </w:r>
      <w:r w:rsidR="00D73438" w:rsidRPr="00690DCD">
        <w:rPr>
          <w:rStyle w:val="FontStyle20"/>
          <w:sz w:val="24"/>
          <w:szCs w:val="24"/>
          <w:lang w:val="ro-RO" w:eastAsia="ro-RO"/>
        </w:rPr>
        <w:t>instituțiilor</w:t>
      </w:r>
      <w:r w:rsidRPr="00690DCD">
        <w:rPr>
          <w:rStyle w:val="FontStyle20"/>
          <w:sz w:val="24"/>
          <w:szCs w:val="24"/>
          <w:lang w:val="ro-RO" w:eastAsia="ro-RO"/>
        </w:rPr>
        <w:t xml:space="preserve"> publice </w:t>
      </w:r>
      <w:r w:rsidR="00D73438" w:rsidRPr="00690DCD">
        <w:rPr>
          <w:rStyle w:val="FontStyle20"/>
          <w:sz w:val="24"/>
          <w:szCs w:val="24"/>
          <w:lang w:val="ro-RO" w:eastAsia="ro-RO"/>
        </w:rPr>
        <w:t>finanțate</w:t>
      </w:r>
      <w:r w:rsidRPr="00690DCD">
        <w:rPr>
          <w:rStyle w:val="FontStyle20"/>
          <w:sz w:val="24"/>
          <w:szCs w:val="24"/>
          <w:lang w:val="ro-RO" w:eastAsia="ro-RO"/>
        </w:rPr>
        <w:t xml:space="preserve"> din venituri proprii </w:t>
      </w:r>
      <w:r w:rsidR="00D73438" w:rsidRPr="00690DCD">
        <w:rPr>
          <w:rStyle w:val="FontStyle20"/>
          <w:sz w:val="24"/>
          <w:szCs w:val="24"/>
          <w:lang w:val="ro-RO" w:eastAsia="ro-RO"/>
        </w:rPr>
        <w:t>și</w:t>
      </w:r>
      <w:r w:rsidR="001C0DBE" w:rsidRPr="00690DCD">
        <w:rPr>
          <w:rStyle w:val="FontStyle20"/>
          <w:sz w:val="24"/>
          <w:szCs w:val="24"/>
          <w:lang w:val="ro-RO" w:eastAsia="ro-RO"/>
        </w:rPr>
        <w:t xml:space="preserve"> </w:t>
      </w:r>
      <w:r w:rsidR="00D73438" w:rsidRPr="00690DCD">
        <w:rPr>
          <w:rStyle w:val="FontStyle20"/>
          <w:sz w:val="24"/>
          <w:szCs w:val="24"/>
          <w:lang w:val="ro-RO" w:eastAsia="ro-RO"/>
        </w:rPr>
        <w:t>subvenții</w:t>
      </w:r>
      <w:r w:rsidRPr="00690DCD">
        <w:rPr>
          <w:rStyle w:val="FontStyle20"/>
          <w:sz w:val="24"/>
          <w:szCs w:val="24"/>
          <w:lang w:val="ro-RO" w:eastAsia="ro-RO"/>
        </w:rPr>
        <w:t xml:space="preserve"> de la bugetul de stat să efectueze virări de credite </w:t>
      </w:r>
      <w:r w:rsidR="00627F5C" w:rsidRPr="00690DCD">
        <w:rPr>
          <w:rStyle w:val="FontStyle20"/>
          <w:sz w:val="24"/>
          <w:szCs w:val="24"/>
          <w:lang w:val="ro-RO" w:eastAsia="ro-RO"/>
        </w:rPr>
        <w:t>buget</w:t>
      </w:r>
      <w:r w:rsidR="00475A1F" w:rsidRPr="00690DCD">
        <w:rPr>
          <w:rStyle w:val="FontStyle20"/>
          <w:sz w:val="24"/>
          <w:szCs w:val="24"/>
          <w:lang w:val="ro-RO" w:eastAsia="ro-RO"/>
        </w:rPr>
        <w:t>are și de credite de angajament</w:t>
      </w:r>
      <w:r w:rsidR="00627F5C" w:rsidRPr="00690DCD">
        <w:rPr>
          <w:rStyle w:val="FontStyle20"/>
          <w:sz w:val="24"/>
          <w:szCs w:val="24"/>
          <w:lang w:val="ro-RO" w:eastAsia="ro-RO"/>
        </w:rPr>
        <w:t xml:space="preserve"> </w:t>
      </w:r>
      <w:r w:rsidRPr="00690DCD">
        <w:rPr>
          <w:rStyle w:val="FontStyle20"/>
          <w:sz w:val="24"/>
          <w:szCs w:val="24"/>
          <w:lang w:val="ro-RO" w:eastAsia="ro-RO"/>
        </w:rPr>
        <w:t xml:space="preserve">de la titlul 56 „Proiecte cu </w:t>
      </w:r>
      <w:r w:rsidR="00D73438" w:rsidRPr="00690DCD">
        <w:rPr>
          <w:rStyle w:val="FontStyle20"/>
          <w:sz w:val="24"/>
          <w:szCs w:val="24"/>
          <w:lang w:val="ro-RO" w:eastAsia="ro-RO"/>
        </w:rPr>
        <w:t>finanțare</w:t>
      </w:r>
      <w:r w:rsidRPr="00690DCD">
        <w:rPr>
          <w:rStyle w:val="FontStyle20"/>
          <w:sz w:val="24"/>
          <w:szCs w:val="24"/>
          <w:lang w:val="ro-RO" w:eastAsia="ro-RO"/>
        </w:rPr>
        <w:t xml:space="preserve"> din fonduri externe nerambursabile (FEN) postaderare”. </w:t>
      </w:r>
    </w:p>
    <w:p w14:paraId="3091065F" w14:textId="6EED5464" w:rsidR="00851624" w:rsidRPr="00690DCD" w:rsidRDefault="00851624" w:rsidP="00851624">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 xml:space="preserve">(8) Virările de credite bugetare </w:t>
      </w:r>
      <w:r w:rsidR="00D73438" w:rsidRPr="00690DCD">
        <w:rPr>
          <w:rStyle w:val="FontStyle20"/>
          <w:sz w:val="24"/>
          <w:szCs w:val="24"/>
          <w:lang w:val="ro-RO" w:eastAsia="ro-RO"/>
        </w:rPr>
        <w:t>și</w:t>
      </w:r>
      <w:r w:rsidRPr="00690DCD">
        <w:rPr>
          <w:rStyle w:val="FontStyle20"/>
          <w:sz w:val="24"/>
          <w:szCs w:val="24"/>
          <w:lang w:val="ro-RO" w:eastAsia="ro-RO"/>
        </w:rPr>
        <w:t xml:space="preserve"> de credite de angajament prevăzute la alin. </w:t>
      </w:r>
      <w:r w:rsidR="001F09C7" w:rsidRPr="00690DCD">
        <w:rPr>
          <w:rStyle w:val="FontStyle20"/>
          <w:sz w:val="24"/>
          <w:szCs w:val="24"/>
          <w:lang w:val="ro-RO" w:eastAsia="ro-RO"/>
        </w:rPr>
        <w:t xml:space="preserve">(1), </w:t>
      </w:r>
      <w:r w:rsidRPr="00690DCD">
        <w:rPr>
          <w:rStyle w:val="FontStyle20"/>
          <w:sz w:val="24"/>
          <w:szCs w:val="24"/>
          <w:lang w:val="ro-RO" w:eastAsia="ro-RO"/>
        </w:rPr>
        <w:t xml:space="preserve">(3) </w:t>
      </w:r>
      <w:r w:rsidR="001F09C7" w:rsidRPr="00690DCD">
        <w:rPr>
          <w:rStyle w:val="FontStyle20"/>
          <w:sz w:val="24"/>
          <w:szCs w:val="24"/>
          <w:lang w:val="ro-RO" w:eastAsia="ro-RO"/>
        </w:rPr>
        <w:t>și (4)</w:t>
      </w:r>
      <w:r w:rsidR="00454EB0" w:rsidRPr="00690DCD">
        <w:rPr>
          <w:rStyle w:val="FontStyle20"/>
          <w:sz w:val="24"/>
          <w:szCs w:val="24"/>
          <w:lang w:val="ro-RO" w:eastAsia="ro-RO"/>
        </w:rPr>
        <w:t>,</w:t>
      </w:r>
      <w:r w:rsidRPr="00690DCD">
        <w:rPr>
          <w:rStyle w:val="FontStyle20"/>
          <w:sz w:val="24"/>
          <w:szCs w:val="24"/>
          <w:lang w:val="ro-RO" w:eastAsia="ro-RO"/>
        </w:rPr>
        <w:t xml:space="preserve"> precum </w:t>
      </w:r>
      <w:r w:rsidR="00D73438" w:rsidRPr="00690DCD">
        <w:rPr>
          <w:rStyle w:val="FontStyle20"/>
          <w:sz w:val="24"/>
          <w:szCs w:val="24"/>
          <w:lang w:val="ro-RO" w:eastAsia="ro-RO"/>
        </w:rPr>
        <w:t>și</w:t>
      </w:r>
      <w:r w:rsidRPr="00690DCD">
        <w:rPr>
          <w:rStyle w:val="FontStyle20"/>
          <w:sz w:val="24"/>
          <w:szCs w:val="24"/>
          <w:lang w:val="ro-RO" w:eastAsia="ro-RO"/>
        </w:rPr>
        <w:t xml:space="preserve"> redistribuirile de credite de angajament </w:t>
      </w:r>
      <w:r w:rsidR="00D73438" w:rsidRPr="00690DCD">
        <w:rPr>
          <w:rStyle w:val="FontStyle20"/>
          <w:sz w:val="24"/>
          <w:szCs w:val="24"/>
          <w:lang w:val="ro-RO" w:eastAsia="ro-RO"/>
        </w:rPr>
        <w:t>și</w:t>
      </w:r>
      <w:r w:rsidRPr="00690DCD">
        <w:rPr>
          <w:rStyle w:val="FontStyle20"/>
          <w:sz w:val="24"/>
          <w:szCs w:val="24"/>
          <w:lang w:val="ro-RO" w:eastAsia="ro-RO"/>
        </w:rPr>
        <w:t xml:space="preserve"> credite bugetare între </w:t>
      </w:r>
      <w:r w:rsidR="00D73438" w:rsidRPr="00690DCD">
        <w:rPr>
          <w:rStyle w:val="FontStyle20"/>
          <w:sz w:val="24"/>
          <w:szCs w:val="24"/>
          <w:lang w:val="ro-RO" w:eastAsia="ro-RO"/>
        </w:rPr>
        <w:t>și</w:t>
      </w:r>
      <w:r w:rsidRPr="00690DCD">
        <w:rPr>
          <w:rStyle w:val="FontStyle20"/>
          <w:sz w:val="24"/>
          <w:szCs w:val="24"/>
          <w:lang w:val="ro-RO" w:eastAsia="ro-RO"/>
        </w:rPr>
        <w:t xml:space="preserve"> în cadrul proiectelor </w:t>
      </w:r>
      <w:r w:rsidR="00D73438" w:rsidRPr="00690DCD">
        <w:rPr>
          <w:rStyle w:val="FontStyle20"/>
          <w:sz w:val="24"/>
          <w:szCs w:val="24"/>
          <w:lang w:val="ro-RO" w:eastAsia="ro-RO"/>
        </w:rPr>
        <w:t>finanțate</w:t>
      </w:r>
      <w:r w:rsidRPr="00690DCD">
        <w:rPr>
          <w:rStyle w:val="FontStyle20"/>
          <w:sz w:val="24"/>
          <w:szCs w:val="24"/>
          <w:lang w:val="ro-RO" w:eastAsia="ro-RO"/>
        </w:rPr>
        <w:t xml:space="preserve"> din fonduri externe nerambursabile postaderare</w:t>
      </w:r>
      <w:r w:rsidR="00171A0F" w:rsidRPr="00690DCD">
        <w:rPr>
          <w:rStyle w:val="FontStyle20"/>
          <w:sz w:val="24"/>
          <w:szCs w:val="24"/>
          <w:lang w:val="ro-RO" w:eastAsia="ro-RO"/>
        </w:rPr>
        <w:t>,</w:t>
      </w:r>
      <w:r w:rsidRPr="00690DCD">
        <w:rPr>
          <w:rStyle w:val="FontStyle20"/>
          <w:sz w:val="24"/>
          <w:szCs w:val="24"/>
          <w:lang w:val="ro-RO" w:eastAsia="ro-RO"/>
        </w:rPr>
        <w:t xml:space="preserve"> se efectuează de ordonatorii principali de credite </w:t>
      </w:r>
      <w:r w:rsidR="00D73438" w:rsidRPr="00690DCD">
        <w:rPr>
          <w:rStyle w:val="FontStyle20"/>
          <w:sz w:val="24"/>
          <w:szCs w:val="24"/>
          <w:lang w:val="ro-RO" w:eastAsia="ro-RO"/>
        </w:rPr>
        <w:t>și</w:t>
      </w:r>
      <w:r w:rsidRPr="00690DCD">
        <w:rPr>
          <w:rStyle w:val="FontStyle20"/>
          <w:sz w:val="24"/>
          <w:szCs w:val="24"/>
          <w:lang w:val="ro-RO" w:eastAsia="ro-RO"/>
        </w:rPr>
        <w:t xml:space="preserve"> se comunică Ministerului </w:t>
      </w:r>
      <w:r w:rsidR="00D73438" w:rsidRPr="00690DCD">
        <w:rPr>
          <w:rStyle w:val="FontStyle20"/>
          <w:sz w:val="24"/>
          <w:szCs w:val="24"/>
          <w:lang w:val="ro-RO" w:eastAsia="ro-RO"/>
        </w:rPr>
        <w:t>Finanțelor</w:t>
      </w:r>
      <w:r w:rsidRPr="00690DCD">
        <w:rPr>
          <w:rStyle w:val="FontStyle20"/>
          <w:sz w:val="24"/>
          <w:szCs w:val="24"/>
          <w:lang w:val="ro-RO" w:eastAsia="ro-RO"/>
        </w:rPr>
        <w:t xml:space="preserve"> Publice, concomitent cu transmiterea anexelor la bugetul acestora, modificate în mod corespunzător.</w:t>
      </w:r>
    </w:p>
    <w:p w14:paraId="46AE264E" w14:textId="77777777" w:rsidR="00C807A7" w:rsidRPr="00690DCD" w:rsidRDefault="0077251E" w:rsidP="00C807A7">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lastRenderedPageBreak/>
        <w:t xml:space="preserve">(9) Din sumele prevăzute la titlul 56 „Proiecte cu </w:t>
      </w:r>
      <w:r w:rsidR="00C807A7" w:rsidRPr="00690DCD">
        <w:rPr>
          <w:rStyle w:val="FontStyle20"/>
          <w:sz w:val="24"/>
          <w:szCs w:val="24"/>
          <w:lang w:val="ro-RO" w:eastAsia="ro-RO"/>
        </w:rPr>
        <w:t>finanțare</w:t>
      </w:r>
      <w:r w:rsidRPr="00690DCD">
        <w:rPr>
          <w:rStyle w:val="FontStyle20"/>
          <w:sz w:val="24"/>
          <w:szCs w:val="24"/>
          <w:lang w:val="ro-RO" w:eastAsia="ro-RO"/>
        </w:rPr>
        <w:t xml:space="preserve"> din fonduri externe nerambursabile (FEN) postaderare” se pot efectua cheltuieli curente </w:t>
      </w:r>
      <w:r w:rsidR="00C807A7" w:rsidRPr="00690DCD">
        <w:rPr>
          <w:rStyle w:val="FontStyle20"/>
          <w:sz w:val="24"/>
          <w:szCs w:val="24"/>
          <w:lang w:val="ro-RO" w:eastAsia="ro-RO"/>
        </w:rPr>
        <w:t>și</w:t>
      </w:r>
      <w:r w:rsidRPr="00690DCD">
        <w:rPr>
          <w:rStyle w:val="FontStyle20"/>
          <w:sz w:val="24"/>
          <w:szCs w:val="24"/>
          <w:lang w:val="ro-RO" w:eastAsia="ro-RO"/>
        </w:rPr>
        <w:t xml:space="preserve"> de capital pentru </w:t>
      </w:r>
      <w:r w:rsidR="004707A5" w:rsidRPr="00690DCD">
        <w:rPr>
          <w:rStyle w:val="FontStyle20"/>
          <w:sz w:val="24"/>
          <w:szCs w:val="24"/>
          <w:lang w:val="ro-RO" w:eastAsia="ro-RO"/>
        </w:rPr>
        <w:t>finalizarea</w:t>
      </w:r>
      <w:r w:rsidRPr="00690DCD">
        <w:rPr>
          <w:rStyle w:val="FontStyle20"/>
          <w:sz w:val="24"/>
          <w:szCs w:val="24"/>
          <w:lang w:val="ro-RO" w:eastAsia="ro-RO"/>
        </w:rPr>
        <w:t xml:space="preserve"> corespunzătoare a proiectelor </w:t>
      </w:r>
      <w:r w:rsidR="00C807A7" w:rsidRPr="00690DCD">
        <w:rPr>
          <w:rStyle w:val="FontStyle20"/>
          <w:sz w:val="24"/>
          <w:szCs w:val="24"/>
          <w:lang w:val="ro-RO" w:eastAsia="ro-RO"/>
        </w:rPr>
        <w:t>finanțate</w:t>
      </w:r>
      <w:r w:rsidRPr="00690DCD">
        <w:rPr>
          <w:rStyle w:val="FontStyle20"/>
          <w:sz w:val="24"/>
          <w:szCs w:val="24"/>
          <w:lang w:val="ro-RO" w:eastAsia="ro-RO"/>
        </w:rPr>
        <w:t xml:space="preserve"> de la acest titlu.</w:t>
      </w:r>
    </w:p>
    <w:p w14:paraId="2200563B" w14:textId="75D0DCCC" w:rsidR="00851624" w:rsidRPr="00690DCD" w:rsidRDefault="0077251E" w:rsidP="00C807A7">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 xml:space="preserve">(10) </w:t>
      </w:r>
      <w:r w:rsidR="00C807A7" w:rsidRPr="00690DCD">
        <w:rPr>
          <w:rStyle w:val="FontStyle20"/>
          <w:sz w:val="24"/>
          <w:szCs w:val="24"/>
          <w:lang w:val="ro-RO" w:eastAsia="ro-RO"/>
        </w:rPr>
        <w:t>Influențele</w:t>
      </w:r>
      <w:r w:rsidRPr="00690DCD">
        <w:rPr>
          <w:rStyle w:val="FontStyle20"/>
          <w:sz w:val="24"/>
          <w:szCs w:val="24"/>
          <w:lang w:val="ro-RO" w:eastAsia="ro-RO"/>
        </w:rPr>
        <w:t xml:space="preserve"> în structura creditelor bugetare </w:t>
      </w:r>
      <w:r w:rsidR="00627F5C" w:rsidRPr="00690DCD">
        <w:rPr>
          <w:rStyle w:val="FontStyle20"/>
          <w:sz w:val="24"/>
          <w:szCs w:val="24"/>
          <w:lang w:val="ro-RO" w:eastAsia="ro-RO"/>
        </w:rPr>
        <w:t>și de angajament</w:t>
      </w:r>
      <w:r w:rsidR="00D13407" w:rsidRPr="00690DCD">
        <w:rPr>
          <w:rStyle w:val="FontStyle20"/>
          <w:sz w:val="24"/>
          <w:szCs w:val="24"/>
          <w:lang w:val="ro-RO" w:eastAsia="ro-RO"/>
        </w:rPr>
        <w:t>,</w:t>
      </w:r>
      <w:r w:rsidR="00627F5C" w:rsidRPr="00690DCD">
        <w:rPr>
          <w:rStyle w:val="FontStyle20"/>
          <w:sz w:val="24"/>
          <w:szCs w:val="24"/>
          <w:lang w:val="ro-RO" w:eastAsia="ro-RO"/>
        </w:rPr>
        <w:t xml:space="preserve"> </w:t>
      </w:r>
      <w:r w:rsidRPr="00690DCD">
        <w:rPr>
          <w:rStyle w:val="FontStyle20"/>
          <w:sz w:val="24"/>
          <w:szCs w:val="24"/>
          <w:lang w:val="ro-RO" w:eastAsia="ro-RO"/>
        </w:rPr>
        <w:t xml:space="preserve">rezultate în baza virărilor de credite </w:t>
      </w:r>
      <w:r w:rsidR="00FF5CD5" w:rsidRPr="00690DCD">
        <w:rPr>
          <w:rStyle w:val="FontStyle20"/>
          <w:sz w:val="24"/>
          <w:szCs w:val="24"/>
          <w:lang w:val="ro-RO" w:eastAsia="ro-RO"/>
        </w:rPr>
        <w:t>prevăzute la alin.(1) și (6</w:t>
      </w:r>
      <w:r w:rsidR="00627ED8" w:rsidRPr="00690DCD">
        <w:rPr>
          <w:rStyle w:val="FontStyle20"/>
          <w:sz w:val="24"/>
          <w:szCs w:val="24"/>
          <w:lang w:val="ro-RO" w:eastAsia="ro-RO"/>
        </w:rPr>
        <w:t>)</w:t>
      </w:r>
      <w:r w:rsidR="00D13407" w:rsidRPr="00690DCD">
        <w:rPr>
          <w:rStyle w:val="FontStyle20"/>
          <w:sz w:val="24"/>
          <w:szCs w:val="24"/>
          <w:lang w:val="ro-RO" w:eastAsia="ro-RO"/>
        </w:rPr>
        <w:t>,</w:t>
      </w:r>
      <w:r w:rsidR="00627ED8" w:rsidRPr="00690DCD">
        <w:rPr>
          <w:rStyle w:val="FontStyle20"/>
          <w:sz w:val="24"/>
          <w:szCs w:val="24"/>
          <w:lang w:val="ro-RO" w:eastAsia="ro-RO"/>
        </w:rPr>
        <w:t xml:space="preserve"> </w:t>
      </w:r>
      <w:r w:rsidRPr="00690DCD">
        <w:rPr>
          <w:rStyle w:val="FontStyle20"/>
          <w:sz w:val="24"/>
          <w:szCs w:val="24"/>
          <w:lang w:val="ro-RO" w:eastAsia="ro-RO"/>
        </w:rPr>
        <w:t xml:space="preserve">vor fi </w:t>
      </w:r>
      <w:r w:rsidR="00C807A7" w:rsidRPr="00690DCD">
        <w:rPr>
          <w:rStyle w:val="FontStyle20"/>
          <w:sz w:val="24"/>
          <w:szCs w:val="24"/>
          <w:lang w:val="ro-RO" w:eastAsia="ro-RO"/>
        </w:rPr>
        <w:t>evidențiate</w:t>
      </w:r>
      <w:r w:rsidRPr="00690DCD">
        <w:rPr>
          <w:rStyle w:val="FontStyle20"/>
          <w:sz w:val="24"/>
          <w:szCs w:val="24"/>
          <w:lang w:val="ro-RO" w:eastAsia="ro-RO"/>
        </w:rPr>
        <w:t xml:space="preserve"> în structura cheltuielilor aprobate </w:t>
      </w:r>
      <w:r w:rsidR="00C807A7" w:rsidRPr="00690DCD">
        <w:rPr>
          <w:rStyle w:val="FontStyle20"/>
          <w:sz w:val="24"/>
          <w:szCs w:val="24"/>
          <w:lang w:val="ro-RO" w:eastAsia="ro-RO"/>
        </w:rPr>
        <w:t>instituțiilor</w:t>
      </w:r>
      <w:r w:rsidRPr="00690DCD">
        <w:rPr>
          <w:rStyle w:val="FontStyle20"/>
          <w:sz w:val="24"/>
          <w:szCs w:val="24"/>
          <w:lang w:val="ro-RO" w:eastAsia="ro-RO"/>
        </w:rPr>
        <w:t xml:space="preserve"> publice </w:t>
      </w:r>
      <w:r w:rsidR="00C807A7" w:rsidRPr="00690DCD">
        <w:rPr>
          <w:rStyle w:val="FontStyle20"/>
          <w:sz w:val="24"/>
          <w:szCs w:val="24"/>
          <w:lang w:val="ro-RO" w:eastAsia="ro-RO"/>
        </w:rPr>
        <w:t>finanțate</w:t>
      </w:r>
      <w:r w:rsidRPr="00690DCD">
        <w:rPr>
          <w:rStyle w:val="FontStyle20"/>
          <w:sz w:val="24"/>
          <w:szCs w:val="24"/>
          <w:lang w:val="ro-RO" w:eastAsia="ro-RO"/>
        </w:rPr>
        <w:t xml:space="preserve"> din venituri proprii </w:t>
      </w:r>
      <w:r w:rsidR="00C807A7" w:rsidRPr="00690DCD">
        <w:rPr>
          <w:rStyle w:val="FontStyle20"/>
          <w:sz w:val="24"/>
          <w:szCs w:val="24"/>
          <w:lang w:val="ro-RO" w:eastAsia="ro-RO"/>
        </w:rPr>
        <w:t>și</w:t>
      </w:r>
      <w:r w:rsidR="001C0DBE" w:rsidRPr="00690DCD">
        <w:rPr>
          <w:rStyle w:val="FontStyle20"/>
          <w:sz w:val="24"/>
          <w:szCs w:val="24"/>
          <w:lang w:val="ro-RO" w:eastAsia="ro-RO"/>
        </w:rPr>
        <w:t xml:space="preserve"> </w:t>
      </w:r>
      <w:r w:rsidR="00C807A7" w:rsidRPr="00690DCD">
        <w:rPr>
          <w:rStyle w:val="FontStyle20"/>
          <w:sz w:val="24"/>
          <w:szCs w:val="24"/>
          <w:lang w:val="ro-RO" w:eastAsia="ro-RO"/>
        </w:rPr>
        <w:t>subvenții</w:t>
      </w:r>
      <w:r w:rsidRPr="00690DCD">
        <w:rPr>
          <w:rStyle w:val="FontStyle20"/>
          <w:sz w:val="24"/>
          <w:szCs w:val="24"/>
          <w:lang w:val="ro-RO" w:eastAsia="ro-RO"/>
        </w:rPr>
        <w:t xml:space="preserve"> de la bugetul de stat la titlul 56 „Proiecte cu </w:t>
      </w:r>
      <w:r w:rsidR="00C807A7" w:rsidRPr="00690DCD">
        <w:rPr>
          <w:rStyle w:val="FontStyle20"/>
          <w:sz w:val="24"/>
          <w:szCs w:val="24"/>
          <w:lang w:val="ro-RO" w:eastAsia="ro-RO"/>
        </w:rPr>
        <w:t>finanțare</w:t>
      </w:r>
      <w:r w:rsidRPr="00690DCD">
        <w:rPr>
          <w:rStyle w:val="FontStyle20"/>
          <w:sz w:val="24"/>
          <w:szCs w:val="24"/>
          <w:lang w:val="ro-RO" w:eastAsia="ro-RO"/>
        </w:rPr>
        <w:t xml:space="preserve"> din fonduri externe nerambursabile (FEN) postaderare”.</w:t>
      </w:r>
    </w:p>
    <w:p w14:paraId="01F8CB63" w14:textId="1430B18D" w:rsidR="00BE5331" w:rsidRPr="00690DCD" w:rsidRDefault="00851624" w:rsidP="00BE5331">
      <w:pPr>
        <w:pStyle w:val="Style6"/>
        <w:widowControl/>
        <w:spacing w:line="360" w:lineRule="auto"/>
        <w:ind w:firstLine="720"/>
        <w:rPr>
          <w:rFonts w:ascii="Arial" w:hAnsi="Arial" w:cs="Arial"/>
          <w:strike/>
          <w:lang w:val="ro-RO" w:eastAsia="ro-RO"/>
        </w:rPr>
      </w:pPr>
      <w:r w:rsidRPr="00690DCD">
        <w:rPr>
          <w:rFonts w:ascii="Arial" w:hAnsi="Arial" w:cs="Arial"/>
          <w:lang w:val="ro-RO" w:eastAsia="ro-RO"/>
        </w:rPr>
        <w:t>(11) Se interzice ordonatorilor principali de cred</w:t>
      </w:r>
      <w:r w:rsidR="007005F9" w:rsidRPr="00690DCD">
        <w:rPr>
          <w:rFonts w:ascii="Arial" w:hAnsi="Arial" w:cs="Arial"/>
          <w:lang w:val="ro-RO" w:eastAsia="ro-RO"/>
        </w:rPr>
        <w:t>ite introducerea</w:t>
      </w:r>
      <w:r w:rsidR="005315D9" w:rsidRPr="00690DCD">
        <w:rPr>
          <w:rFonts w:ascii="Arial" w:hAnsi="Arial" w:cs="Arial"/>
          <w:lang w:val="ro-RO" w:eastAsia="ro-RO"/>
        </w:rPr>
        <w:t>,</w:t>
      </w:r>
      <w:r w:rsidR="00032638" w:rsidRPr="00690DCD">
        <w:rPr>
          <w:rFonts w:ascii="Arial" w:hAnsi="Arial" w:cs="Arial"/>
          <w:lang w:val="ro-RO" w:eastAsia="ro-RO"/>
        </w:rPr>
        <w:t xml:space="preserve"> la titlul 56</w:t>
      </w:r>
      <w:r w:rsidR="007005F9" w:rsidRPr="00690DCD">
        <w:rPr>
          <w:rFonts w:ascii="Arial" w:hAnsi="Arial" w:cs="Arial"/>
          <w:lang w:val="ro-RO" w:eastAsia="ro-RO"/>
        </w:rPr>
        <w:t xml:space="preserve"> „</w:t>
      </w:r>
      <w:r w:rsidRPr="00690DCD">
        <w:rPr>
          <w:rFonts w:ascii="Arial" w:hAnsi="Arial" w:cs="Arial"/>
          <w:lang w:val="ro-RO" w:eastAsia="ro-RO"/>
        </w:rPr>
        <w:t xml:space="preserve">Proiecte cu </w:t>
      </w:r>
      <w:r w:rsidR="00C807A7" w:rsidRPr="00690DCD">
        <w:rPr>
          <w:rFonts w:ascii="Arial" w:hAnsi="Arial" w:cs="Arial"/>
          <w:lang w:val="ro-RO" w:eastAsia="ro-RO"/>
        </w:rPr>
        <w:t>finanțare</w:t>
      </w:r>
      <w:r w:rsidRPr="00690DCD">
        <w:rPr>
          <w:rFonts w:ascii="Arial" w:hAnsi="Arial" w:cs="Arial"/>
          <w:lang w:val="ro-RO" w:eastAsia="ro-RO"/>
        </w:rPr>
        <w:t xml:space="preserve"> din fonduri externe nerambursabile (FEN) postaderare"</w:t>
      </w:r>
      <w:r w:rsidR="005315D9" w:rsidRPr="00690DCD">
        <w:rPr>
          <w:rFonts w:ascii="Arial" w:hAnsi="Arial" w:cs="Arial"/>
          <w:lang w:val="ro-RO" w:eastAsia="ro-RO"/>
        </w:rPr>
        <w:t>,</w:t>
      </w:r>
      <w:r w:rsidRPr="00690DCD">
        <w:rPr>
          <w:rFonts w:ascii="Arial" w:hAnsi="Arial" w:cs="Arial"/>
          <w:lang w:val="ro-RO" w:eastAsia="ro-RO"/>
        </w:rPr>
        <w:t xml:space="preserve"> de proiecte noi aferente perioadei de programare </w:t>
      </w:r>
      <w:r w:rsidR="00C807A7" w:rsidRPr="00690DCD">
        <w:rPr>
          <w:rFonts w:ascii="Arial" w:hAnsi="Arial" w:cs="Arial"/>
          <w:lang w:val="ro-RO" w:eastAsia="ro-RO"/>
        </w:rPr>
        <w:t>bugetară</w:t>
      </w:r>
      <w:r w:rsidR="00BE5331" w:rsidRPr="00690DCD">
        <w:rPr>
          <w:rFonts w:ascii="Arial" w:hAnsi="Arial" w:cs="Arial"/>
          <w:lang w:val="ro-RO" w:eastAsia="ro-RO"/>
        </w:rPr>
        <w:t xml:space="preserve"> a Uniunii Europene 2007-2013</w:t>
      </w:r>
      <w:r w:rsidR="00D61944" w:rsidRPr="00690DCD">
        <w:rPr>
          <w:rFonts w:ascii="Arial" w:hAnsi="Arial" w:cs="Arial"/>
          <w:lang w:val="ro-RO" w:eastAsia="ro-RO"/>
        </w:rPr>
        <w:t>.</w:t>
      </w:r>
      <w:r w:rsidR="00BE5331" w:rsidRPr="00690DCD">
        <w:rPr>
          <w:rFonts w:ascii="Arial" w:hAnsi="Arial" w:cs="Arial"/>
          <w:lang w:val="ro-RO" w:eastAsia="ro-RO"/>
        </w:rPr>
        <w:t xml:space="preserve"> </w:t>
      </w:r>
    </w:p>
    <w:p w14:paraId="409F400D" w14:textId="7B29C518" w:rsidR="00851624" w:rsidRPr="00690DCD" w:rsidRDefault="00851624" w:rsidP="00BE5331">
      <w:pPr>
        <w:pStyle w:val="Style6"/>
        <w:widowControl/>
        <w:spacing w:line="360" w:lineRule="auto"/>
        <w:ind w:firstLine="720"/>
        <w:rPr>
          <w:rFonts w:ascii="Arial" w:hAnsi="Arial" w:cs="Arial"/>
          <w:lang w:val="ro-RO" w:eastAsia="ro-RO"/>
        </w:rPr>
      </w:pPr>
      <w:r w:rsidRPr="00690DCD">
        <w:rPr>
          <w:rFonts w:ascii="Arial" w:hAnsi="Arial" w:cs="Arial"/>
          <w:lang w:val="ro-RO" w:eastAsia="ro-RO"/>
        </w:rPr>
        <w:t>(12) Ordonatorii principali de credite au obligația de a asigura, potrivit legii, cu prioritate</w:t>
      </w:r>
      <w:r w:rsidR="00032638" w:rsidRPr="00690DCD">
        <w:rPr>
          <w:rFonts w:ascii="Arial" w:hAnsi="Arial" w:cs="Arial"/>
          <w:lang w:val="ro-RO" w:eastAsia="ro-RO"/>
        </w:rPr>
        <w:t>,</w:t>
      </w:r>
      <w:r w:rsidRPr="00690DCD">
        <w:rPr>
          <w:rFonts w:ascii="Arial" w:hAnsi="Arial" w:cs="Arial"/>
          <w:lang w:val="ro-RO" w:eastAsia="ro-RO"/>
        </w:rPr>
        <w:t xml:space="preserve"> sume necesare finalizării proiectelor cu finanțare din fonduri externe nerambursabile aferente perioadei de programare bugetară a Uniunii Europene 2007-2013</w:t>
      </w:r>
      <w:r w:rsidR="00D61944" w:rsidRPr="00690DCD">
        <w:rPr>
          <w:rFonts w:ascii="Arial" w:hAnsi="Arial" w:cs="Arial"/>
          <w:lang w:val="ro-RO" w:eastAsia="ro-RO"/>
        </w:rPr>
        <w:t>.</w:t>
      </w:r>
      <w:r w:rsidRPr="00690DCD">
        <w:rPr>
          <w:rFonts w:ascii="Arial" w:hAnsi="Arial" w:cs="Arial"/>
          <w:lang w:val="ro-RO" w:eastAsia="ro-RO"/>
        </w:rPr>
        <w:t xml:space="preserve"> </w:t>
      </w:r>
    </w:p>
    <w:p w14:paraId="31D17D25" w14:textId="1F2CC653" w:rsidR="00470904" w:rsidRPr="00690DCD" w:rsidRDefault="00851624" w:rsidP="00470904">
      <w:pPr>
        <w:pStyle w:val="Style6"/>
        <w:widowControl/>
        <w:spacing w:line="360" w:lineRule="auto"/>
        <w:ind w:firstLine="720"/>
        <w:rPr>
          <w:rFonts w:ascii="Arial" w:hAnsi="Arial" w:cs="Arial"/>
          <w:lang w:val="ro-RO" w:eastAsia="ro-RO"/>
        </w:rPr>
      </w:pPr>
      <w:r w:rsidRPr="00690DCD">
        <w:rPr>
          <w:rFonts w:ascii="Arial" w:hAnsi="Arial" w:cs="Arial"/>
          <w:lang w:val="ro-RO" w:eastAsia="ro-RO"/>
        </w:rPr>
        <w:t xml:space="preserve">(13) Se interzice ordonatorilor principali </w:t>
      </w:r>
      <w:r w:rsidR="00A35654" w:rsidRPr="00690DCD">
        <w:rPr>
          <w:rFonts w:ascii="Arial" w:hAnsi="Arial" w:cs="Arial"/>
          <w:lang w:val="ro-RO" w:eastAsia="ro-RO"/>
        </w:rPr>
        <w:t>de credite</w:t>
      </w:r>
      <w:r w:rsidR="00FA271E" w:rsidRPr="00690DCD">
        <w:rPr>
          <w:rFonts w:ascii="Arial" w:hAnsi="Arial" w:cs="Arial"/>
          <w:lang w:val="ro-RO" w:eastAsia="ro-RO"/>
        </w:rPr>
        <w:t>,</w:t>
      </w:r>
      <w:r w:rsidR="00A35654" w:rsidRPr="00690DCD">
        <w:rPr>
          <w:rFonts w:ascii="Arial" w:hAnsi="Arial" w:cs="Arial"/>
          <w:lang w:val="ro-RO" w:eastAsia="ro-RO"/>
        </w:rPr>
        <w:t xml:space="preserve"> cu rol de autoritate</w:t>
      </w:r>
      <w:r w:rsidRPr="00690DCD">
        <w:rPr>
          <w:rFonts w:ascii="Arial" w:hAnsi="Arial" w:cs="Arial"/>
          <w:lang w:val="ro-RO" w:eastAsia="ro-RO"/>
        </w:rPr>
        <w:t xml:space="preserve"> de management</w:t>
      </w:r>
      <w:r w:rsidR="00FA271E" w:rsidRPr="00690DCD">
        <w:rPr>
          <w:rFonts w:ascii="Arial" w:hAnsi="Arial" w:cs="Arial"/>
          <w:lang w:val="ro-RO" w:eastAsia="ro-RO"/>
        </w:rPr>
        <w:t>,</w:t>
      </w:r>
      <w:r w:rsidRPr="00690DCD">
        <w:rPr>
          <w:rFonts w:ascii="Arial" w:hAnsi="Arial" w:cs="Arial"/>
          <w:lang w:val="ro-RO" w:eastAsia="ro-RO"/>
        </w:rPr>
        <w:t xml:space="preserve"> încheierea/emiterea de contracte/decizii/ordine de finanțare/avize de principiu cu beneficiarii în cadrul programelor operaționale aferente perioadei de programare bugetară a Uniunii Europene 2007-2013.</w:t>
      </w:r>
    </w:p>
    <w:p w14:paraId="1C74E812" w14:textId="614D9B37" w:rsidR="00470904" w:rsidRPr="00690DCD" w:rsidRDefault="00470904" w:rsidP="00470904">
      <w:pPr>
        <w:pStyle w:val="Style6"/>
        <w:widowControl/>
        <w:spacing w:line="360" w:lineRule="auto"/>
        <w:ind w:firstLine="720"/>
        <w:rPr>
          <w:rFonts w:ascii="Arial" w:hAnsi="Arial" w:cs="Arial"/>
          <w:lang w:val="ro-RO" w:eastAsia="ro-RO"/>
        </w:rPr>
      </w:pPr>
      <w:r w:rsidRPr="00690DCD">
        <w:rPr>
          <w:rFonts w:ascii="Arial" w:hAnsi="Arial" w:cs="Arial"/>
          <w:lang w:val="ro-RO" w:eastAsia="ro-RO"/>
        </w:rPr>
        <w:t>(14) Fac excepție de la prevederile alin. (13) autoritățile de management/autoritățile comune de management/autoritățile naționale care încheie/emit contracte/decizii/ordine de finanțare pentru acordarea cofinanțării de la bugetul de stat în cadrul programelor obiectivului „Cooperare teritoria</w:t>
      </w:r>
      <w:r w:rsidR="00637EDC" w:rsidRPr="00690DCD">
        <w:rPr>
          <w:rFonts w:ascii="Arial" w:hAnsi="Arial" w:cs="Arial"/>
          <w:lang w:val="ro-RO" w:eastAsia="ro-RO"/>
        </w:rPr>
        <w:t>lă europeană</w:t>
      </w:r>
      <w:r w:rsidRPr="00690DCD">
        <w:rPr>
          <w:rFonts w:ascii="Arial" w:hAnsi="Arial" w:cs="Arial"/>
          <w:lang w:val="ro-RO" w:eastAsia="ro-RO"/>
        </w:rPr>
        <w:t xml:space="preserve"> 2007-2013</w:t>
      </w:r>
      <w:r w:rsidR="00637EDC" w:rsidRPr="00690DCD">
        <w:rPr>
          <w:rFonts w:ascii="Arial" w:hAnsi="Arial" w:cs="Arial"/>
          <w:lang w:val="ro-RO" w:eastAsia="ro-RO"/>
        </w:rPr>
        <w:t>”</w:t>
      </w:r>
      <w:r w:rsidRPr="00690DCD">
        <w:rPr>
          <w:rFonts w:ascii="Arial" w:hAnsi="Arial" w:cs="Arial"/>
          <w:lang w:val="ro-RO" w:eastAsia="ro-RO"/>
        </w:rPr>
        <w:t>, după cum urmează:</w:t>
      </w:r>
    </w:p>
    <w:p w14:paraId="63344E3B" w14:textId="1A762D42" w:rsidR="00470904" w:rsidRPr="00690DCD" w:rsidRDefault="00470904" w:rsidP="00470904">
      <w:pPr>
        <w:pStyle w:val="Style6"/>
        <w:widowControl/>
        <w:spacing w:line="360" w:lineRule="auto"/>
        <w:ind w:firstLine="720"/>
        <w:rPr>
          <w:rFonts w:ascii="Arial" w:hAnsi="Arial" w:cs="Arial"/>
          <w:lang w:val="ro-RO" w:eastAsia="ro-RO"/>
        </w:rPr>
      </w:pPr>
      <w:r w:rsidRPr="00690DCD">
        <w:rPr>
          <w:rFonts w:ascii="Arial" w:hAnsi="Arial" w:cs="Arial"/>
          <w:lang w:val="ro-RO" w:eastAsia="ro-RO"/>
        </w:rPr>
        <w:t>a) Programul operațional comun „România-Ucraina-Republica Moldova 2007-2013”;</w:t>
      </w:r>
    </w:p>
    <w:p w14:paraId="7D3A55B3" w14:textId="38E2AA99" w:rsidR="00470904" w:rsidRPr="00690DCD" w:rsidRDefault="00DF43D6" w:rsidP="00470904">
      <w:pPr>
        <w:pStyle w:val="Style6"/>
        <w:widowControl/>
        <w:spacing w:line="360" w:lineRule="auto"/>
        <w:ind w:firstLine="720"/>
        <w:rPr>
          <w:rFonts w:ascii="Arial" w:hAnsi="Arial" w:cs="Arial"/>
          <w:lang w:val="ro-RO" w:eastAsia="ro-RO"/>
        </w:rPr>
      </w:pPr>
      <w:r w:rsidRPr="00690DCD">
        <w:rPr>
          <w:rFonts w:ascii="Arial" w:hAnsi="Arial" w:cs="Arial"/>
          <w:lang w:val="ro-RO" w:eastAsia="ro-RO"/>
        </w:rPr>
        <w:t>b) Programul operațional comun „</w:t>
      </w:r>
      <w:r w:rsidR="00470904" w:rsidRPr="00690DCD">
        <w:rPr>
          <w:rFonts w:ascii="Arial" w:hAnsi="Arial" w:cs="Arial"/>
          <w:lang w:val="ro-RO" w:eastAsia="ro-RO"/>
        </w:rPr>
        <w:t>Marea Neagră 2007-2013”.</w:t>
      </w:r>
    </w:p>
    <w:p w14:paraId="3A2C3FD0" w14:textId="77777777" w:rsidR="00627ED8" w:rsidRPr="00690DCD" w:rsidRDefault="00627ED8" w:rsidP="00627ED8">
      <w:pPr>
        <w:pStyle w:val="Style6"/>
        <w:widowControl/>
        <w:spacing w:line="360" w:lineRule="auto"/>
        <w:ind w:firstLine="720"/>
        <w:rPr>
          <w:rFonts w:ascii="Arial" w:hAnsi="Arial" w:cs="Arial"/>
          <w:lang w:val="ro-RO" w:eastAsia="ro-RO"/>
        </w:rPr>
      </w:pPr>
    </w:p>
    <w:p w14:paraId="349BB65B" w14:textId="17B81FD0" w:rsidR="00D61944" w:rsidRPr="00690DCD" w:rsidRDefault="00D61944" w:rsidP="00627ED8">
      <w:pPr>
        <w:pStyle w:val="Style6"/>
        <w:widowControl/>
        <w:spacing w:line="360" w:lineRule="auto"/>
        <w:ind w:firstLine="720"/>
        <w:rPr>
          <w:rFonts w:ascii="Arial" w:hAnsi="Arial" w:cs="Arial"/>
          <w:lang w:val="ro-RO" w:eastAsia="ro-RO"/>
        </w:rPr>
      </w:pPr>
      <w:r w:rsidRPr="00690DCD">
        <w:rPr>
          <w:rFonts w:ascii="Arial" w:hAnsi="Arial" w:cs="Arial"/>
          <w:b/>
          <w:bCs/>
          <w:lang w:val="ro-RO"/>
        </w:rPr>
        <w:t>Art.15</w:t>
      </w:r>
      <w:r w:rsidR="00483DB7" w:rsidRPr="00690DCD">
        <w:rPr>
          <w:rFonts w:ascii="Arial" w:hAnsi="Arial" w:cs="Arial"/>
          <w:b/>
          <w:bCs/>
          <w:lang w:val="ro-RO"/>
        </w:rPr>
        <w:t xml:space="preserve">. </w:t>
      </w:r>
      <w:r w:rsidR="00483DB7" w:rsidRPr="00690DCD">
        <w:rPr>
          <w:rFonts w:ascii="Arial" w:hAnsi="Arial" w:cs="Arial"/>
          <w:lang w:val="ro-RO" w:eastAsia="ro-RO"/>
        </w:rPr>
        <w:t xml:space="preserve">– </w:t>
      </w:r>
      <w:r w:rsidRPr="00690DCD">
        <w:rPr>
          <w:rFonts w:ascii="Arial" w:hAnsi="Arial" w:cs="Arial"/>
          <w:lang w:val="ro-RO" w:eastAsia="ro-RO"/>
        </w:rPr>
        <w:t xml:space="preserve">În </w:t>
      </w:r>
      <w:r w:rsidR="006A21AC" w:rsidRPr="00690DCD">
        <w:rPr>
          <w:rFonts w:ascii="Arial" w:hAnsi="Arial" w:cs="Arial"/>
          <w:lang w:val="ro-RO"/>
        </w:rPr>
        <w:t>anul 2019</w:t>
      </w:r>
      <w:r w:rsidRPr="00690DCD">
        <w:rPr>
          <w:rFonts w:ascii="Arial" w:hAnsi="Arial" w:cs="Arial"/>
          <w:lang w:val="ro-RO"/>
        </w:rPr>
        <w:t>, Operatorii de Program au obligația de a vira în conturile corespunzătoare de venituri ale bugetului de stat, respecti</w:t>
      </w:r>
      <w:r w:rsidR="00DA4047" w:rsidRPr="00690DCD">
        <w:rPr>
          <w:rFonts w:ascii="Arial" w:hAnsi="Arial" w:cs="Arial"/>
          <w:lang w:val="ro-RO"/>
        </w:rPr>
        <w:t>v în conturile de venituri ale F</w:t>
      </w:r>
      <w:r w:rsidRPr="00690DCD">
        <w:rPr>
          <w:rFonts w:ascii="Arial" w:hAnsi="Arial" w:cs="Arial"/>
          <w:lang w:val="ro-RO"/>
        </w:rPr>
        <w:t>ondului pentru mediu, după caz, sumele reprezentând fonduri externe nerambursabile primite de la statele donatoare</w:t>
      </w:r>
      <w:r w:rsidR="00076A84" w:rsidRPr="00690DCD">
        <w:rPr>
          <w:rFonts w:ascii="Arial" w:hAnsi="Arial" w:cs="Arial"/>
          <w:lang w:val="ro-RO"/>
        </w:rPr>
        <w:t>,</w:t>
      </w:r>
      <w:r w:rsidRPr="00690DCD">
        <w:rPr>
          <w:rFonts w:ascii="Arial" w:hAnsi="Arial" w:cs="Arial"/>
          <w:lang w:val="ro-RO"/>
        </w:rPr>
        <w:t xml:space="preserve"> reprezentând tranșa finală aferentă asistenței financiare nerambursabile „costuri de management” pentru Operatorul de Program în calitate de beneficiar în cadrul Mecanismului financiar al Spațiului Economic European 2009-2014 și Mecanismului financiar norvegian 2009-2014, asigurate inițial din bugetul </w:t>
      </w:r>
      <w:r w:rsidR="00511952" w:rsidRPr="00690DCD">
        <w:rPr>
          <w:rFonts w:ascii="Arial" w:hAnsi="Arial" w:cs="Arial"/>
          <w:lang w:val="ro-RO"/>
        </w:rPr>
        <w:t>de stat, respectiv din bugetul F</w:t>
      </w:r>
      <w:r w:rsidRPr="00690DCD">
        <w:rPr>
          <w:rFonts w:ascii="Arial" w:hAnsi="Arial" w:cs="Arial"/>
          <w:lang w:val="ro-RO"/>
        </w:rPr>
        <w:t>ondului pentru mediu.</w:t>
      </w:r>
    </w:p>
    <w:p w14:paraId="5724128E" w14:textId="374B8FEA" w:rsidR="00A118CD" w:rsidRPr="00690DCD" w:rsidRDefault="00A118CD" w:rsidP="00AB437B">
      <w:pPr>
        <w:spacing w:line="413" w:lineRule="exact"/>
        <w:jc w:val="both"/>
        <w:rPr>
          <w:rFonts w:ascii="Arial" w:hAnsi="Arial" w:cs="Arial"/>
          <w:sz w:val="24"/>
          <w:szCs w:val="24"/>
        </w:rPr>
      </w:pPr>
    </w:p>
    <w:p w14:paraId="68DCCE7C" w14:textId="7E7DB312" w:rsidR="001135EA" w:rsidRPr="00690DCD" w:rsidRDefault="001135EA" w:rsidP="00AB437B">
      <w:pPr>
        <w:spacing w:line="413" w:lineRule="exact"/>
        <w:jc w:val="both"/>
        <w:rPr>
          <w:rFonts w:ascii="Arial" w:hAnsi="Arial" w:cs="Arial"/>
          <w:sz w:val="24"/>
          <w:szCs w:val="24"/>
        </w:rPr>
      </w:pPr>
    </w:p>
    <w:p w14:paraId="374BA85C" w14:textId="77777777" w:rsidR="001135EA" w:rsidRPr="00690DCD" w:rsidRDefault="001135EA" w:rsidP="00AB437B">
      <w:pPr>
        <w:spacing w:line="413" w:lineRule="exact"/>
        <w:jc w:val="both"/>
        <w:rPr>
          <w:rFonts w:ascii="Arial" w:hAnsi="Arial" w:cs="Arial"/>
          <w:sz w:val="24"/>
          <w:szCs w:val="24"/>
        </w:rPr>
      </w:pPr>
    </w:p>
    <w:p w14:paraId="3D25B600" w14:textId="77777777" w:rsidR="00940AE9" w:rsidRPr="00690DCD" w:rsidRDefault="00940AE9" w:rsidP="008D6498">
      <w:pPr>
        <w:pStyle w:val="Style14"/>
        <w:widowControl/>
        <w:spacing w:line="413" w:lineRule="exact"/>
        <w:ind w:firstLine="731"/>
        <w:jc w:val="center"/>
        <w:rPr>
          <w:rStyle w:val="FontStyle16"/>
          <w:sz w:val="24"/>
          <w:szCs w:val="24"/>
          <w:lang w:val="ro-RO" w:eastAsia="ro-RO"/>
        </w:rPr>
      </w:pPr>
      <w:r w:rsidRPr="00690DCD">
        <w:rPr>
          <w:rStyle w:val="FontStyle16"/>
          <w:sz w:val="24"/>
          <w:szCs w:val="24"/>
          <w:lang w:val="ro-RO" w:eastAsia="ro-RO"/>
        </w:rPr>
        <w:t>SECŢIUNEA a 5-a</w:t>
      </w:r>
    </w:p>
    <w:p w14:paraId="6AC3E76D" w14:textId="77777777" w:rsidR="00940AE9" w:rsidRPr="00690DCD" w:rsidRDefault="00940AE9" w:rsidP="008D6498">
      <w:pPr>
        <w:pStyle w:val="Style10"/>
        <w:widowControl/>
        <w:spacing w:line="413" w:lineRule="exact"/>
        <w:ind w:firstLine="731"/>
        <w:rPr>
          <w:rFonts w:cs="Arial"/>
          <w:lang w:val="ro-RO"/>
        </w:rPr>
      </w:pPr>
    </w:p>
    <w:p w14:paraId="78924119" w14:textId="77777777" w:rsidR="00940AE9" w:rsidRPr="00690DCD" w:rsidRDefault="002D361B" w:rsidP="008D6498">
      <w:pPr>
        <w:pStyle w:val="Style10"/>
        <w:widowControl/>
        <w:spacing w:line="413" w:lineRule="exact"/>
        <w:ind w:firstLine="731"/>
        <w:rPr>
          <w:rStyle w:val="FontStyle17"/>
          <w:sz w:val="24"/>
          <w:szCs w:val="24"/>
          <w:lang w:val="ro-RO" w:eastAsia="ro-RO"/>
        </w:rPr>
      </w:pPr>
      <w:r w:rsidRPr="00690DCD">
        <w:rPr>
          <w:rStyle w:val="FontStyle17"/>
          <w:sz w:val="24"/>
          <w:szCs w:val="24"/>
          <w:lang w:val="ro-RO" w:eastAsia="ro-RO"/>
        </w:rPr>
        <w:t>Dispoziții</w:t>
      </w:r>
      <w:r w:rsidR="00940AE9" w:rsidRPr="00690DCD">
        <w:rPr>
          <w:rStyle w:val="FontStyle17"/>
          <w:sz w:val="24"/>
          <w:szCs w:val="24"/>
          <w:lang w:val="ro-RO" w:eastAsia="ro-RO"/>
        </w:rPr>
        <w:t xml:space="preserve"> referitoare la proiecte cu </w:t>
      </w:r>
      <w:r w:rsidRPr="00690DCD">
        <w:rPr>
          <w:rStyle w:val="FontStyle17"/>
          <w:sz w:val="24"/>
          <w:szCs w:val="24"/>
          <w:lang w:val="ro-RO" w:eastAsia="ro-RO"/>
        </w:rPr>
        <w:t>finanțare</w:t>
      </w:r>
      <w:r w:rsidR="00940AE9" w:rsidRPr="00690DCD">
        <w:rPr>
          <w:rStyle w:val="FontStyle17"/>
          <w:sz w:val="24"/>
          <w:szCs w:val="24"/>
          <w:lang w:val="ro-RO" w:eastAsia="ro-RO"/>
        </w:rPr>
        <w:t xml:space="preserve"> din fonduri externe nerambursabile</w:t>
      </w:r>
      <w:r w:rsidR="0016709A" w:rsidRPr="00690DCD">
        <w:rPr>
          <w:rStyle w:val="FontStyle17"/>
          <w:sz w:val="24"/>
          <w:szCs w:val="24"/>
          <w:lang w:val="ro-RO" w:eastAsia="ro-RO"/>
        </w:rPr>
        <w:t>,</w:t>
      </w:r>
      <w:r w:rsidR="00940AE9" w:rsidRPr="00690DCD">
        <w:rPr>
          <w:rStyle w:val="FontStyle17"/>
          <w:sz w:val="24"/>
          <w:szCs w:val="24"/>
          <w:lang w:val="ro-RO" w:eastAsia="ro-RO"/>
        </w:rPr>
        <w:t xml:space="preserve"> aferente perioadei de programare a Uniunii Europene 2014-2020</w:t>
      </w:r>
    </w:p>
    <w:p w14:paraId="0D8D6E8C" w14:textId="77777777" w:rsidR="008A48FC" w:rsidRPr="00690DCD" w:rsidRDefault="008A48FC" w:rsidP="008A48FC">
      <w:pPr>
        <w:pStyle w:val="Style6"/>
        <w:widowControl/>
        <w:spacing w:line="360" w:lineRule="auto"/>
        <w:ind w:firstLine="720"/>
        <w:rPr>
          <w:rStyle w:val="FontStyle20"/>
          <w:bCs/>
          <w:sz w:val="24"/>
          <w:szCs w:val="24"/>
          <w:lang w:val="ro-RO"/>
        </w:rPr>
      </w:pPr>
    </w:p>
    <w:p w14:paraId="547AAD02" w14:textId="18E122F9" w:rsidR="00BE2C5C" w:rsidRPr="00690DCD" w:rsidRDefault="00D61944" w:rsidP="0030131F">
      <w:pPr>
        <w:pStyle w:val="Style6"/>
        <w:spacing w:line="360" w:lineRule="auto"/>
        <w:ind w:firstLine="720"/>
        <w:rPr>
          <w:rStyle w:val="FontStyle20"/>
          <w:sz w:val="24"/>
          <w:szCs w:val="24"/>
          <w:lang w:val="ro-RO" w:eastAsia="ro-RO"/>
        </w:rPr>
      </w:pPr>
      <w:r w:rsidRPr="00690DCD">
        <w:rPr>
          <w:rStyle w:val="FontStyle20"/>
          <w:b/>
          <w:bCs/>
          <w:sz w:val="24"/>
          <w:szCs w:val="24"/>
          <w:lang w:val="ro-RO"/>
        </w:rPr>
        <w:t>Art.16</w:t>
      </w:r>
      <w:r w:rsidR="00851624" w:rsidRPr="00690DCD">
        <w:rPr>
          <w:rStyle w:val="FontStyle20"/>
          <w:b/>
          <w:bCs/>
          <w:sz w:val="24"/>
          <w:szCs w:val="24"/>
          <w:lang w:val="ro-RO"/>
        </w:rPr>
        <w:t xml:space="preserve">. </w:t>
      </w:r>
      <w:r w:rsidR="00626185" w:rsidRPr="00690DCD">
        <w:rPr>
          <w:rStyle w:val="FontStyle20"/>
          <w:sz w:val="24"/>
          <w:szCs w:val="24"/>
          <w:lang w:val="ro-RO" w:eastAsia="ro-RO"/>
        </w:rPr>
        <w:t>–</w:t>
      </w:r>
      <w:r w:rsidR="00A01FC5" w:rsidRPr="00690DCD">
        <w:rPr>
          <w:rStyle w:val="FontStyle20"/>
          <w:sz w:val="24"/>
          <w:szCs w:val="24"/>
          <w:lang w:val="ro-RO" w:eastAsia="ro-RO"/>
        </w:rPr>
        <w:t xml:space="preserve"> </w:t>
      </w:r>
      <w:r w:rsidR="006A21AC" w:rsidRPr="00690DCD">
        <w:rPr>
          <w:rStyle w:val="FontStyle20"/>
          <w:sz w:val="24"/>
          <w:szCs w:val="24"/>
          <w:lang w:val="ro-RO" w:eastAsia="ro-RO"/>
        </w:rPr>
        <w:t>(1) În anul 2019</w:t>
      </w:r>
      <w:r w:rsidR="00BE2C5C" w:rsidRPr="00690DCD">
        <w:rPr>
          <w:rStyle w:val="FontStyle20"/>
          <w:sz w:val="24"/>
          <w:szCs w:val="24"/>
          <w:lang w:val="ro-RO" w:eastAsia="ro-RO"/>
        </w:rPr>
        <w:t>, se autorizează ord</w:t>
      </w:r>
      <w:r w:rsidR="001135EA" w:rsidRPr="00690DCD">
        <w:rPr>
          <w:rStyle w:val="FontStyle20"/>
          <w:sz w:val="24"/>
          <w:szCs w:val="24"/>
          <w:lang w:val="ro-RO" w:eastAsia="ro-RO"/>
        </w:rPr>
        <w:t xml:space="preserve">onatorii principali de credite </w:t>
      </w:r>
      <w:r w:rsidR="00BE2C5C" w:rsidRPr="00690DCD">
        <w:rPr>
          <w:rStyle w:val="FontStyle20"/>
          <w:sz w:val="24"/>
          <w:szCs w:val="24"/>
          <w:lang w:val="ro-RO" w:eastAsia="ro-RO"/>
        </w:rPr>
        <w:t>să introducă, pe parcursul întregului an, în anexele la buget, în condițiile Ordonanței de urgență a Guvernului nr. 40/2015, aprobată cu modificări și completări prin Legea nr.105/2016, cu modificările și completările ulterioare, Ordonanței de urgență a Guvernului nr. 49/2015</w:t>
      </w:r>
      <w:r w:rsidR="0030131F" w:rsidRPr="00690DCD">
        <w:rPr>
          <w:rStyle w:val="FontStyle20"/>
          <w:sz w:val="24"/>
          <w:szCs w:val="24"/>
          <w:lang w:val="ro-RO" w:eastAsia="ro-RO"/>
        </w:rPr>
        <w:t xml:space="preserve"> privind gestionarea financiară a fondurilor europene nerambursabile aferente politicii agricole comune, politicii comune de pescuit și politicii maritime integrate la nivelul Uniunii Europene, precum și a fondurilor alocate de la bugetul de stat pentru perioada de programare 2014 – 2020 și pentru modificarea și completarea unor acte normative din domeniul garantării, </w:t>
      </w:r>
      <w:r w:rsidR="00BE2C5C" w:rsidRPr="00690DCD">
        <w:rPr>
          <w:rStyle w:val="FontStyle20"/>
          <w:sz w:val="24"/>
          <w:szCs w:val="24"/>
          <w:lang w:val="ro-RO" w:eastAsia="ro-RO"/>
        </w:rPr>
        <w:t>aprobată cu modificări și c</w:t>
      </w:r>
      <w:r w:rsidR="00051FAC" w:rsidRPr="00690DCD">
        <w:rPr>
          <w:rStyle w:val="FontStyle20"/>
          <w:sz w:val="24"/>
          <w:szCs w:val="24"/>
          <w:lang w:val="ro-RO" w:eastAsia="ro-RO"/>
        </w:rPr>
        <w:t>ompletări prin Legea nr.56/2016, cu modificările și completările ulterioare</w:t>
      </w:r>
      <w:r w:rsidR="00E42251" w:rsidRPr="00690DCD">
        <w:rPr>
          <w:rStyle w:val="FontStyle20"/>
          <w:sz w:val="24"/>
          <w:szCs w:val="24"/>
          <w:lang w:val="ro-RO" w:eastAsia="ro-RO"/>
        </w:rPr>
        <w:t>,</w:t>
      </w:r>
      <w:r w:rsidR="00051FAC" w:rsidRPr="00690DCD">
        <w:rPr>
          <w:rStyle w:val="FontStyle20"/>
          <w:sz w:val="24"/>
          <w:szCs w:val="24"/>
          <w:lang w:val="ro-RO" w:eastAsia="ro-RO"/>
        </w:rPr>
        <w:t xml:space="preserve"> </w:t>
      </w:r>
      <w:r w:rsidR="00BE2C5C" w:rsidRPr="00690DCD">
        <w:rPr>
          <w:rStyle w:val="FontStyle20"/>
          <w:strike/>
          <w:sz w:val="24"/>
          <w:szCs w:val="24"/>
          <w:lang w:val="ro-RO" w:eastAsia="ro-RO"/>
        </w:rPr>
        <w:t>și</w:t>
      </w:r>
      <w:r w:rsidR="00BE2C5C" w:rsidRPr="00690DCD">
        <w:rPr>
          <w:rStyle w:val="FontStyle20"/>
          <w:sz w:val="24"/>
          <w:szCs w:val="24"/>
          <w:lang w:val="ro-RO" w:eastAsia="ro-RO"/>
        </w:rPr>
        <w:t xml:space="preserve"> a</w:t>
      </w:r>
      <w:r w:rsidR="0030131F" w:rsidRPr="00690DCD">
        <w:rPr>
          <w:rStyle w:val="FontStyle20"/>
          <w:sz w:val="24"/>
          <w:szCs w:val="24"/>
          <w:lang w:val="ro-RO" w:eastAsia="ro-RO"/>
        </w:rPr>
        <w:t>le</w:t>
      </w:r>
      <w:r w:rsidR="00BE2C5C" w:rsidRPr="00690DCD">
        <w:rPr>
          <w:rStyle w:val="FontStyle20"/>
          <w:sz w:val="24"/>
          <w:szCs w:val="24"/>
          <w:lang w:val="ro-RO" w:eastAsia="ro-RO"/>
        </w:rPr>
        <w:t xml:space="preserve"> Ordonanței Guvernului nr. 29/2015</w:t>
      </w:r>
      <w:r w:rsidR="0030131F" w:rsidRPr="00690DCD">
        <w:rPr>
          <w:rStyle w:val="FontStyle20"/>
          <w:sz w:val="24"/>
          <w:szCs w:val="24"/>
          <w:lang w:val="ro-RO" w:eastAsia="ro-RO"/>
        </w:rPr>
        <w:t xml:space="preserve"> privind gestionarea și utilizarea fondurilor externe nerambursabile și a cofinanţării publice naționale, pentru obiectivul „Cooperare teritorială europeană” în perioada 2014 – 2020, </w:t>
      </w:r>
      <w:r w:rsidR="00BE2C5C" w:rsidRPr="00690DCD">
        <w:rPr>
          <w:rStyle w:val="FontStyle20"/>
          <w:sz w:val="24"/>
          <w:szCs w:val="24"/>
          <w:lang w:val="ro-RO" w:eastAsia="ro-RO"/>
        </w:rPr>
        <w:t xml:space="preserve">aprobată cu modificări prin Legea nr.12/2016, </w:t>
      </w:r>
      <w:r w:rsidR="009155E7" w:rsidRPr="00690DCD">
        <w:rPr>
          <w:rStyle w:val="FontStyle20"/>
          <w:sz w:val="24"/>
          <w:szCs w:val="24"/>
          <w:lang w:val="ro-RO" w:eastAsia="ro-RO"/>
        </w:rPr>
        <w:t>cu modificăr</w:t>
      </w:r>
      <w:r w:rsidR="00E42251" w:rsidRPr="00690DCD">
        <w:rPr>
          <w:rStyle w:val="FontStyle20"/>
          <w:sz w:val="24"/>
          <w:szCs w:val="24"/>
          <w:lang w:val="ro-RO" w:eastAsia="ro-RO"/>
        </w:rPr>
        <w:t xml:space="preserve">ile și completările ulterioare și ale </w:t>
      </w:r>
      <w:r w:rsidR="00C06D29" w:rsidRPr="00690DCD">
        <w:rPr>
          <w:rStyle w:val="FontStyle20"/>
          <w:sz w:val="24"/>
          <w:szCs w:val="24"/>
          <w:lang w:val="ro-RO" w:eastAsia="ro-RO"/>
        </w:rPr>
        <w:t xml:space="preserve">Ordonanței de </w:t>
      </w:r>
      <w:r w:rsidR="00B164D8" w:rsidRPr="00690DCD">
        <w:rPr>
          <w:rStyle w:val="FontStyle20"/>
          <w:sz w:val="24"/>
          <w:szCs w:val="24"/>
          <w:lang w:val="ro-RO" w:eastAsia="ro-RO"/>
        </w:rPr>
        <w:t>urgență</w:t>
      </w:r>
      <w:r w:rsidR="00C06D29" w:rsidRPr="00690DCD">
        <w:rPr>
          <w:rStyle w:val="FontStyle20"/>
          <w:sz w:val="24"/>
          <w:szCs w:val="24"/>
          <w:lang w:val="ro-RO" w:eastAsia="ro-RO"/>
        </w:rPr>
        <w:t xml:space="preserve"> a Guvernului nr. 34/2017 privind gestionarea financiară a fondurilor externe nerambursabile aferente Mecanismului financiar </w:t>
      </w:r>
      <w:r w:rsidR="00B164D8" w:rsidRPr="00690DCD">
        <w:rPr>
          <w:rStyle w:val="FontStyle20"/>
          <w:sz w:val="24"/>
          <w:szCs w:val="24"/>
          <w:lang w:val="ro-RO" w:eastAsia="ro-RO"/>
        </w:rPr>
        <w:t>Spațiul</w:t>
      </w:r>
      <w:r w:rsidR="00C06D29" w:rsidRPr="00690DCD">
        <w:rPr>
          <w:rStyle w:val="FontStyle20"/>
          <w:sz w:val="24"/>
          <w:szCs w:val="24"/>
          <w:lang w:val="ro-RO" w:eastAsia="ro-RO"/>
        </w:rPr>
        <w:t xml:space="preserve"> Economic European 2014 - 2021 </w:t>
      </w:r>
      <w:r w:rsidR="00B164D8" w:rsidRPr="00690DCD">
        <w:rPr>
          <w:rStyle w:val="FontStyle20"/>
          <w:sz w:val="24"/>
          <w:szCs w:val="24"/>
          <w:lang w:val="ro-RO" w:eastAsia="ro-RO"/>
        </w:rPr>
        <w:t>și</w:t>
      </w:r>
      <w:r w:rsidR="00C06D29" w:rsidRPr="00690DCD">
        <w:rPr>
          <w:rStyle w:val="FontStyle20"/>
          <w:sz w:val="24"/>
          <w:szCs w:val="24"/>
          <w:lang w:val="ro-RO" w:eastAsia="ro-RO"/>
        </w:rPr>
        <w:t xml:space="preserve"> Mecanismului financiar norvegian 2014 – 2021, aprobată cu modificări prin Legea nr </w:t>
      </w:r>
      <w:r w:rsidR="00C06D29" w:rsidRPr="00690DCD">
        <w:rPr>
          <w:rStyle w:val="FontStyle20"/>
          <w:sz w:val="24"/>
          <w:szCs w:val="24"/>
          <w:lang w:val="ro-RO"/>
        </w:rPr>
        <w:t xml:space="preserve">206/2017, </w:t>
      </w:r>
      <w:r w:rsidR="00BE2C5C" w:rsidRPr="00690DCD">
        <w:rPr>
          <w:rStyle w:val="FontStyle20"/>
          <w:sz w:val="24"/>
          <w:szCs w:val="24"/>
          <w:lang w:val="ro-RO" w:eastAsia="ro-RO"/>
        </w:rPr>
        <w:t>proiecte noi aferente perioadei de programare bugetară 2014-2020,</w:t>
      </w:r>
      <w:r w:rsidR="00C06D29" w:rsidRPr="00690DCD">
        <w:rPr>
          <w:rStyle w:val="FontStyle20"/>
          <w:sz w:val="24"/>
          <w:szCs w:val="24"/>
          <w:lang w:val="ro-RO" w:eastAsia="ro-RO"/>
        </w:rPr>
        <w:t xml:space="preserve"> respectiv 2014-2021</w:t>
      </w:r>
      <w:r w:rsidR="00C06D29" w:rsidRPr="00690DCD">
        <w:rPr>
          <w:rStyle w:val="FontStyle20"/>
          <w:sz w:val="24"/>
          <w:szCs w:val="24"/>
          <w:lang w:val="ro-RO"/>
        </w:rPr>
        <w:t>,</w:t>
      </w:r>
      <w:r w:rsidR="00C06D29" w:rsidRPr="00690DCD">
        <w:rPr>
          <w:rStyle w:val="FontStyle20"/>
          <w:sz w:val="24"/>
          <w:szCs w:val="24"/>
          <w:lang w:val="ro-RO" w:eastAsia="ro-RO"/>
        </w:rPr>
        <w:t xml:space="preserve"> </w:t>
      </w:r>
      <w:r w:rsidR="00BE2C5C" w:rsidRPr="00690DCD">
        <w:rPr>
          <w:rStyle w:val="FontStyle20"/>
          <w:sz w:val="24"/>
          <w:szCs w:val="24"/>
          <w:lang w:val="ro-RO" w:eastAsia="ro-RO"/>
        </w:rPr>
        <w:t xml:space="preserve">cu respectarea </w:t>
      </w:r>
      <w:r w:rsidR="00D871CF" w:rsidRPr="00690DCD">
        <w:rPr>
          <w:rStyle w:val="FontStyle20"/>
          <w:bCs/>
          <w:sz w:val="24"/>
          <w:szCs w:val="24"/>
          <w:lang w:val="ro-RO"/>
        </w:rPr>
        <w:t>prevederilor</w:t>
      </w:r>
      <w:r w:rsidR="00BE2C5C" w:rsidRPr="00690DCD">
        <w:rPr>
          <w:rStyle w:val="FontStyle20"/>
          <w:bCs/>
          <w:sz w:val="24"/>
          <w:szCs w:val="24"/>
          <w:lang w:val="ro-RO"/>
        </w:rPr>
        <w:t xml:space="preserve"> art. </w:t>
      </w:r>
      <w:r w:rsidR="00C71C78" w:rsidRPr="00690DCD">
        <w:rPr>
          <w:rStyle w:val="FontStyle20"/>
          <w:bCs/>
          <w:sz w:val="24"/>
          <w:szCs w:val="24"/>
          <w:lang w:val="ro-RO"/>
        </w:rPr>
        <w:t>19</w:t>
      </w:r>
      <w:r w:rsidR="00BE2C5C" w:rsidRPr="00690DCD">
        <w:rPr>
          <w:rStyle w:val="FontStyle20"/>
          <w:bCs/>
          <w:sz w:val="24"/>
          <w:szCs w:val="24"/>
          <w:lang w:val="ro-RO"/>
        </w:rPr>
        <w:t xml:space="preserve"> alin. (3) și (5), după caz.</w:t>
      </w:r>
      <w:r w:rsidR="00BE2C5C" w:rsidRPr="00690DCD">
        <w:rPr>
          <w:rStyle w:val="FontStyle20"/>
          <w:sz w:val="24"/>
          <w:szCs w:val="24"/>
          <w:lang w:val="ro-RO" w:eastAsia="ro-RO"/>
        </w:rPr>
        <w:t xml:space="preserve"> </w:t>
      </w:r>
    </w:p>
    <w:p w14:paraId="014BF90D" w14:textId="108E7021" w:rsidR="00BE2C5C" w:rsidRPr="00690DCD" w:rsidRDefault="00BE2C5C" w:rsidP="00BE2C5C">
      <w:pPr>
        <w:pStyle w:val="Style6"/>
        <w:spacing w:line="360" w:lineRule="auto"/>
        <w:ind w:firstLine="720"/>
        <w:rPr>
          <w:rStyle w:val="FontStyle20"/>
          <w:sz w:val="24"/>
          <w:szCs w:val="24"/>
          <w:lang w:val="ro-RO" w:eastAsia="ro-RO"/>
        </w:rPr>
      </w:pPr>
      <w:r w:rsidRPr="00690DCD">
        <w:rPr>
          <w:rStyle w:val="FontStyle20"/>
          <w:sz w:val="24"/>
          <w:szCs w:val="24"/>
          <w:lang w:val="ro-RO" w:eastAsia="ro-RO"/>
        </w:rPr>
        <w:t>(2) Se autorizează ordonatorii principali de credite să introducă în buget creditele de angajament necesare implementării proiectelor noi la nivelul prevăzut în contractele/deciziile/ordinele de finanțare/avizele de principiu cu beneficiarii</w:t>
      </w:r>
      <w:r w:rsidR="00BD42B1" w:rsidRPr="00690DCD">
        <w:rPr>
          <w:rStyle w:val="FontStyle20"/>
          <w:sz w:val="24"/>
          <w:szCs w:val="24"/>
          <w:lang w:val="ro-RO" w:eastAsia="ro-RO"/>
        </w:rPr>
        <w:t>,</w:t>
      </w:r>
      <w:r w:rsidRPr="00690DCD">
        <w:rPr>
          <w:rStyle w:val="FontStyle20"/>
          <w:sz w:val="24"/>
          <w:szCs w:val="24"/>
          <w:lang w:val="ro-RO" w:eastAsia="ro-RO"/>
        </w:rPr>
        <w:t xml:space="preserve"> în cadrul programelor aferente perioadei de programare bugetară a Uniunii Europene 2014-2020.</w:t>
      </w:r>
    </w:p>
    <w:p w14:paraId="5A9E1A99" w14:textId="7ACCCACD" w:rsidR="00BE2C5C" w:rsidRPr="00690DCD" w:rsidRDefault="00BE2C5C" w:rsidP="00BE2C5C">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(3) Se autorizează ordonatorii principali de credite să efectueze, în cursul întregului an, virări de credite bugetare în cadrul proiectelor </w:t>
      </w:r>
      <w:r w:rsidR="00454EB0" w:rsidRPr="00690DCD">
        <w:rPr>
          <w:rStyle w:val="FontStyle20"/>
          <w:sz w:val="24"/>
          <w:szCs w:val="24"/>
          <w:lang w:val="ro-RO" w:eastAsia="ro-RO"/>
        </w:rPr>
        <w:t>f</w:t>
      </w:r>
      <w:r w:rsidRPr="00690DCD">
        <w:rPr>
          <w:rStyle w:val="FontStyle20"/>
          <w:sz w:val="24"/>
          <w:szCs w:val="24"/>
          <w:lang w:val="ro-RO" w:eastAsia="ro-RO"/>
        </w:rPr>
        <w:t>inanțate din fonduri externe nerambursabile postaderare, inclusiv prin diminuarea cheltuielilor de natura investițiilor și majorarea cheltuielilor curente, astfel încât să asigure implementarea corespunzătoare a</w:t>
      </w:r>
      <w:r w:rsidR="008B47A3" w:rsidRPr="00690DCD">
        <w:rPr>
          <w:rStyle w:val="FontStyle20"/>
          <w:sz w:val="24"/>
          <w:szCs w:val="24"/>
          <w:lang w:val="ro-RO" w:eastAsia="ro-RO"/>
        </w:rPr>
        <w:t xml:space="preserve"> proiectelor noi </w:t>
      </w:r>
      <w:r w:rsidRPr="00690DCD">
        <w:rPr>
          <w:rStyle w:val="FontStyle20"/>
          <w:sz w:val="24"/>
          <w:szCs w:val="24"/>
          <w:lang w:val="ro-RO" w:eastAsia="ro-RO"/>
        </w:rPr>
        <w:t>și, după caz, să modifice Programul de investiții publice.</w:t>
      </w:r>
    </w:p>
    <w:p w14:paraId="7E6F463B" w14:textId="28C25DCD" w:rsidR="00BE2C5C" w:rsidRPr="00690DCD" w:rsidRDefault="00BE2C5C" w:rsidP="00BE2C5C">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(4) Se autorizează ordonatorii principali de credite să introducă în anexele nr. </w:t>
      </w:r>
      <w:r w:rsidRPr="00690DCD">
        <w:rPr>
          <w:rStyle w:val="FontStyle20"/>
          <w:sz w:val="24"/>
          <w:szCs w:val="24"/>
          <w:lang w:val="ro-RO" w:eastAsia="ro-RO"/>
        </w:rPr>
        <w:lastRenderedPageBreak/>
        <w:t>3/XX/21, 3/XX/23, 3/XX/27 și 3/XX/29, după caz, creditele de angajament necesare implementării proiectelor noi la nivelul prevăzut în c</w:t>
      </w:r>
      <w:r w:rsidRPr="00690DCD">
        <w:rPr>
          <w:rFonts w:ascii="Arial" w:hAnsi="Arial" w:cs="Arial"/>
          <w:lang w:val="ro-RO" w:eastAsia="ro-RO"/>
        </w:rPr>
        <w:t xml:space="preserve">ontractele/deciziile/ordinele de finanțare/avizele de principiu cu autoritățile de management în cadrul programelor aferente perioadei de programare bugetară a Uniunii Europene 2014-2020, să majoreze creditele bugetare aferente estimărilor pentru anii </w:t>
      </w:r>
      <w:r w:rsidR="00F103B2" w:rsidRPr="00690DCD">
        <w:rPr>
          <w:rFonts w:ascii="Arial" w:hAnsi="Arial" w:cs="Arial"/>
          <w:lang w:val="ro-RO" w:eastAsia="ro-RO"/>
        </w:rPr>
        <w:t xml:space="preserve">2020 – 2022 </w:t>
      </w:r>
      <w:r w:rsidRPr="00690DCD">
        <w:rPr>
          <w:rFonts w:ascii="Arial" w:hAnsi="Arial" w:cs="Arial"/>
          <w:lang w:val="ro-RO" w:eastAsia="ro-RO"/>
        </w:rPr>
        <w:t>și anii ulteriori</w:t>
      </w:r>
      <w:r w:rsidRPr="00690DCD">
        <w:rPr>
          <w:rStyle w:val="FontStyle20"/>
          <w:sz w:val="24"/>
          <w:szCs w:val="24"/>
          <w:lang w:val="ro-RO" w:eastAsia="ro-RO"/>
        </w:rPr>
        <w:t xml:space="preserve"> și, după caz, să modifice Programul de investiții publice.</w:t>
      </w:r>
    </w:p>
    <w:p w14:paraId="0DE64B42" w14:textId="13CF7E1A" w:rsidR="00BE2C5C" w:rsidRPr="00690DCD" w:rsidRDefault="00BE2C5C" w:rsidP="00BE2C5C">
      <w:pPr>
        <w:pStyle w:val="Style6"/>
        <w:spacing w:line="360" w:lineRule="auto"/>
        <w:ind w:firstLine="720"/>
        <w:rPr>
          <w:rStyle w:val="FontStyle20"/>
          <w:sz w:val="24"/>
          <w:szCs w:val="24"/>
          <w:lang w:val="ro-RO" w:eastAsia="ro-RO"/>
        </w:rPr>
      </w:pPr>
      <w:r w:rsidRPr="00690DCD">
        <w:rPr>
          <w:rStyle w:val="FontStyle20"/>
          <w:sz w:val="24"/>
          <w:szCs w:val="24"/>
          <w:lang w:val="ro-RO" w:eastAsia="ro-RO"/>
        </w:rPr>
        <w:t>(5) Ordonatorii de credite finanțați integral sau parțial din bugetul de stat</w:t>
      </w:r>
      <w:r w:rsidR="00076A84" w:rsidRPr="00690DCD">
        <w:rPr>
          <w:rStyle w:val="FontStyle20"/>
          <w:sz w:val="24"/>
          <w:szCs w:val="24"/>
          <w:lang w:val="ro-RO" w:eastAsia="ro-RO"/>
        </w:rPr>
        <w:t>,</w:t>
      </w:r>
      <w:r w:rsidRPr="00690DCD">
        <w:rPr>
          <w:rStyle w:val="FontStyle20"/>
          <w:sz w:val="24"/>
          <w:szCs w:val="24"/>
          <w:lang w:val="ro-RO" w:eastAsia="ro-RO"/>
        </w:rPr>
        <w:t xml:space="preserve"> care au calitatea de lider al unui parteneriat</w:t>
      </w:r>
      <w:r w:rsidR="00E76481" w:rsidRPr="00690DCD">
        <w:rPr>
          <w:rStyle w:val="FontStyle20"/>
          <w:sz w:val="24"/>
          <w:szCs w:val="24"/>
          <w:lang w:val="ro-RO" w:eastAsia="ro-RO"/>
        </w:rPr>
        <w:t>,</w:t>
      </w:r>
      <w:r w:rsidRPr="00690DCD">
        <w:rPr>
          <w:rStyle w:val="FontStyle20"/>
          <w:sz w:val="24"/>
          <w:szCs w:val="24"/>
          <w:lang w:val="ro-RO" w:eastAsia="ro-RO"/>
        </w:rPr>
        <w:t xml:space="preserve"> beneficiar al unui proiect finanțat din fonduri externe nerambursabile</w:t>
      </w:r>
      <w:r w:rsidR="00076A84" w:rsidRPr="00690DCD">
        <w:rPr>
          <w:rStyle w:val="FontStyle20"/>
          <w:sz w:val="24"/>
          <w:szCs w:val="24"/>
          <w:lang w:val="ro-RO" w:eastAsia="ro-RO"/>
        </w:rPr>
        <w:t>,</w:t>
      </w:r>
      <w:r w:rsidRPr="00690DCD">
        <w:rPr>
          <w:rStyle w:val="FontStyle20"/>
          <w:sz w:val="24"/>
          <w:szCs w:val="24"/>
          <w:lang w:val="ro-RO" w:eastAsia="ro-RO"/>
        </w:rPr>
        <w:t xml:space="preserve"> pot asigura prin bugetele proprii cofinanţarea publică pentru proiecte în condițiile stabilite prin acordul de parteneriat, anexă la memorandumul/ contractul/ decizia/ ordinul de finanțare.</w:t>
      </w:r>
    </w:p>
    <w:p w14:paraId="38EB0484" w14:textId="0449DEFE" w:rsidR="000A3617" w:rsidRPr="00690DCD" w:rsidRDefault="00BE2C5C" w:rsidP="000A3617">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(6) </w:t>
      </w:r>
      <w:r w:rsidR="00D91091" w:rsidRPr="00690DCD">
        <w:rPr>
          <w:rStyle w:val="FontStyle20"/>
          <w:sz w:val="24"/>
          <w:szCs w:val="24"/>
          <w:lang w:val="ro-RO" w:eastAsia="ro-RO"/>
        </w:rPr>
        <w:t xml:space="preserve">Beneficiarii care implementează </w:t>
      </w:r>
      <w:r w:rsidRPr="00690DCD">
        <w:rPr>
          <w:rStyle w:val="FontStyle20"/>
          <w:sz w:val="24"/>
          <w:szCs w:val="24"/>
          <w:lang w:val="ro-RO" w:eastAsia="ro-RO"/>
        </w:rPr>
        <w:t>proiecte</w:t>
      </w:r>
      <w:r w:rsidR="00585A8D" w:rsidRPr="00690DCD">
        <w:rPr>
          <w:rStyle w:val="FontStyle20"/>
          <w:sz w:val="24"/>
          <w:szCs w:val="24"/>
          <w:lang w:val="ro-RO" w:eastAsia="ro-RO"/>
        </w:rPr>
        <w:t xml:space="preserve"> </w:t>
      </w:r>
      <w:r w:rsidRPr="00690DCD">
        <w:rPr>
          <w:rStyle w:val="FontStyle20"/>
          <w:sz w:val="24"/>
          <w:szCs w:val="24"/>
          <w:lang w:val="ro-RO" w:eastAsia="ro-RO"/>
        </w:rPr>
        <w:t>în cadrul programelor/instrumentelor/facilităților/mecanismelor</w:t>
      </w:r>
      <w:r w:rsidR="00076A84" w:rsidRPr="00690DCD">
        <w:rPr>
          <w:rStyle w:val="FontStyle20"/>
          <w:sz w:val="24"/>
          <w:szCs w:val="24"/>
          <w:lang w:val="ro-RO" w:eastAsia="ro-RO"/>
        </w:rPr>
        <w:t>,</w:t>
      </w:r>
      <w:r w:rsidRPr="00690DCD">
        <w:rPr>
          <w:rStyle w:val="FontStyle20"/>
          <w:sz w:val="24"/>
          <w:szCs w:val="24"/>
          <w:lang w:val="ro-RO" w:eastAsia="ro-RO"/>
        </w:rPr>
        <w:t xml:space="preserve"> care nu sunt gestionate de către autorități ale administrației publice din România și ale căror reguli de implementare permit beneficiarilor solicitarea și obținerea de prefinanţări/avansuri,</w:t>
      </w:r>
      <w:r w:rsidR="00D91091" w:rsidRPr="00690DCD">
        <w:rPr>
          <w:rStyle w:val="FontStyle20"/>
          <w:sz w:val="24"/>
          <w:szCs w:val="24"/>
          <w:lang w:val="ro-RO" w:eastAsia="ro-RO"/>
        </w:rPr>
        <w:t xml:space="preserve"> pot cuprinde în bugetul propriu credite de angajament şi credite bugetare aferente fondurilor externe nerambursabile</w:t>
      </w:r>
      <w:r w:rsidR="00BD42B1" w:rsidRPr="00690DCD">
        <w:rPr>
          <w:rStyle w:val="FontStyle20"/>
          <w:sz w:val="24"/>
          <w:szCs w:val="24"/>
          <w:lang w:val="ro-RO" w:eastAsia="ro-RO"/>
        </w:rPr>
        <w:t>,</w:t>
      </w:r>
      <w:r w:rsidR="00D91091" w:rsidRPr="00690DCD">
        <w:rPr>
          <w:rStyle w:val="FontStyle20"/>
          <w:sz w:val="24"/>
          <w:szCs w:val="24"/>
          <w:lang w:val="ro-RO" w:eastAsia="ro-RO"/>
        </w:rPr>
        <w:t xml:space="preserve"> care urmează a fi rambursate potrivit acordurilor de</w:t>
      </w:r>
      <w:r w:rsidRPr="00690DCD">
        <w:rPr>
          <w:rStyle w:val="FontStyle20"/>
          <w:sz w:val="24"/>
          <w:szCs w:val="24"/>
          <w:lang w:val="ro-RO" w:eastAsia="ro-RO"/>
        </w:rPr>
        <w:t xml:space="preserve"> finanțare</w:t>
      </w:r>
      <w:r w:rsidR="008A2BA4" w:rsidRPr="00690DCD">
        <w:rPr>
          <w:rStyle w:val="FontStyle20"/>
          <w:sz w:val="24"/>
          <w:szCs w:val="24"/>
          <w:lang w:val="ro-RO" w:eastAsia="ro-RO"/>
        </w:rPr>
        <w:t xml:space="preserve">, </w:t>
      </w:r>
      <w:r w:rsidR="00D91091" w:rsidRPr="00690DCD">
        <w:rPr>
          <w:rStyle w:val="FontStyle20"/>
          <w:sz w:val="24"/>
          <w:szCs w:val="24"/>
          <w:lang w:val="ro-RO" w:eastAsia="ro-RO"/>
        </w:rPr>
        <w:t>acestea urmând a fi utilizat</w:t>
      </w:r>
      <w:r w:rsidR="00CD4E5D" w:rsidRPr="00690DCD">
        <w:rPr>
          <w:rStyle w:val="FontStyle20"/>
          <w:sz w:val="24"/>
          <w:szCs w:val="24"/>
          <w:lang w:val="ro-RO" w:eastAsia="ro-RO"/>
        </w:rPr>
        <w:t>e în lipsa disponibilităților din prefinanţările/avansurile primite, dacă acordurile de finanțare nu prevăd altfel.</w:t>
      </w:r>
    </w:p>
    <w:p w14:paraId="491C0DFC" w14:textId="608249C2" w:rsidR="000A3617" w:rsidRPr="00690DCD" w:rsidRDefault="000A3617" w:rsidP="000A3617">
      <w:pPr>
        <w:pStyle w:val="Style6"/>
        <w:spacing w:line="360" w:lineRule="auto"/>
        <w:ind w:firstLine="720"/>
        <w:rPr>
          <w:rStyle w:val="FontStyle20"/>
          <w:sz w:val="24"/>
          <w:szCs w:val="24"/>
          <w:lang w:val="ro-RO" w:eastAsia="ro-RO"/>
        </w:rPr>
      </w:pPr>
      <w:r w:rsidRPr="00690DCD">
        <w:rPr>
          <w:rStyle w:val="FontStyle20"/>
          <w:sz w:val="24"/>
          <w:szCs w:val="24"/>
          <w:lang w:val="ro-RO" w:eastAsia="ro-RO"/>
        </w:rPr>
        <w:t>(7) În cazul proiectelor implementate în parteneriat, prevederile alin. (6) se aplică liderilor/partenerilor finanțați integral din bugetul de stat numai pentru finanțarea acțiunilor proprii ale acestora.</w:t>
      </w:r>
    </w:p>
    <w:p w14:paraId="334E5665" w14:textId="7185B929" w:rsidR="00BE2C5C" w:rsidRPr="00690DCD" w:rsidRDefault="00BE2C5C" w:rsidP="00BE2C5C">
      <w:pPr>
        <w:pStyle w:val="Style6"/>
        <w:spacing w:line="360" w:lineRule="auto"/>
        <w:ind w:firstLine="720"/>
        <w:rPr>
          <w:rStyle w:val="FontStyle20"/>
          <w:sz w:val="24"/>
          <w:szCs w:val="24"/>
          <w:lang w:val="ro-RO" w:eastAsia="ro-RO"/>
        </w:rPr>
      </w:pPr>
      <w:r w:rsidRPr="00690DCD">
        <w:rPr>
          <w:rStyle w:val="FontStyle20"/>
          <w:sz w:val="24"/>
          <w:szCs w:val="24"/>
          <w:lang w:val="ro-RO" w:eastAsia="ro-RO"/>
        </w:rPr>
        <w:t>(</w:t>
      </w:r>
      <w:r w:rsidR="002469E7" w:rsidRPr="00690DCD">
        <w:rPr>
          <w:rStyle w:val="FontStyle20"/>
          <w:sz w:val="24"/>
          <w:szCs w:val="24"/>
          <w:lang w:val="ro-RO" w:eastAsia="ro-RO"/>
        </w:rPr>
        <w:t>8</w:t>
      </w:r>
      <w:r w:rsidRPr="00690DCD">
        <w:rPr>
          <w:rStyle w:val="FontStyle20"/>
          <w:sz w:val="24"/>
          <w:szCs w:val="24"/>
          <w:lang w:val="ro-RO" w:eastAsia="ro-RO"/>
        </w:rPr>
        <w:t>) În bugetele instituțiilor publice prevăzute la art. 62</w:t>
      </w:r>
      <w:r w:rsidR="00E42251" w:rsidRPr="00690DCD">
        <w:rPr>
          <w:rStyle w:val="FontStyle20"/>
          <w:sz w:val="24"/>
          <w:szCs w:val="24"/>
          <w:lang w:val="ro-RO" w:eastAsia="ro-RO"/>
        </w:rPr>
        <w:t>, alin(</w:t>
      </w:r>
      <w:r w:rsidR="003C540A" w:rsidRPr="00690DCD">
        <w:rPr>
          <w:rStyle w:val="FontStyle20"/>
          <w:sz w:val="24"/>
          <w:szCs w:val="24"/>
          <w:lang w:val="ro-RO" w:eastAsia="ro-RO"/>
        </w:rPr>
        <w:t>1</w:t>
      </w:r>
      <w:r w:rsidR="00E42251" w:rsidRPr="00690DCD">
        <w:rPr>
          <w:rStyle w:val="FontStyle20"/>
          <w:sz w:val="24"/>
          <w:szCs w:val="24"/>
          <w:lang w:val="ro-RO" w:eastAsia="ro-RO"/>
        </w:rPr>
        <w:t>)</w:t>
      </w:r>
      <w:r w:rsidRPr="00690DCD">
        <w:rPr>
          <w:rStyle w:val="FontStyle20"/>
          <w:sz w:val="24"/>
          <w:szCs w:val="24"/>
          <w:lang w:val="ro-RO" w:eastAsia="ro-RO"/>
        </w:rPr>
        <w:t xml:space="preserve"> din Legea nr. 500/2002, cu modificările și completările ulterioare, la titlul 58 „Proiecte cu finanțare din fonduri externe nerambursabile aferente cadrului financiar 2014-2020”, respectiv la capitolele și subcapitolele corespunzătoare de cheltuieli potrivit destinației acestora, se cuprind și sumele aferente proiectelor care îndeplinesc criteriile de eligibilitate pentru finanțarea în cadrul programelor/instrumentelor/facilităților/mecanismelor care nu sunt gestionate de către autorități ale administrației publice din România.</w:t>
      </w:r>
    </w:p>
    <w:p w14:paraId="7420018F" w14:textId="6FA3C561" w:rsidR="002469E7" w:rsidRPr="00690DCD" w:rsidRDefault="002469E7" w:rsidP="002469E7">
      <w:pPr>
        <w:pStyle w:val="Style6"/>
        <w:spacing w:line="360" w:lineRule="auto"/>
        <w:ind w:firstLine="720"/>
        <w:rPr>
          <w:rStyle w:val="FontStyle20"/>
          <w:sz w:val="24"/>
          <w:szCs w:val="24"/>
          <w:lang w:val="ro-RO" w:eastAsia="ro-RO"/>
        </w:rPr>
      </w:pPr>
      <w:r w:rsidRPr="00690DCD">
        <w:rPr>
          <w:rStyle w:val="FontStyle20"/>
          <w:sz w:val="24"/>
          <w:szCs w:val="24"/>
          <w:lang w:val="ro-RO" w:eastAsia="ro-RO"/>
        </w:rPr>
        <w:t>(9</w:t>
      </w:r>
      <w:r w:rsidR="00BE2C5C" w:rsidRPr="00690DCD">
        <w:rPr>
          <w:rStyle w:val="FontStyle20"/>
          <w:sz w:val="24"/>
          <w:szCs w:val="24"/>
          <w:lang w:val="ro-RO" w:eastAsia="ro-RO"/>
        </w:rPr>
        <w:t xml:space="preserve">) Se autorizează ordonatorii principali de credite să efectueze, în cursul întregului an, virări de credite bugetare și credite de angajament în cadrul proiectelor finanțate din fonduri externe nerambursabile postaderare aflate în derulare, inclusiv prin diminuarea cheltuielilor de natura investițiilor și majorarea cheltuielilor curente, astfel încât să asigure implementarea corespunzătoare a acestora și după caz, să modifice </w:t>
      </w:r>
      <w:r w:rsidRPr="00690DCD">
        <w:rPr>
          <w:rStyle w:val="FontStyle20"/>
          <w:sz w:val="24"/>
          <w:szCs w:val="24"/>
          <w:lang w:val="ro-RO" w:eastAsia="ro-RO"/>
        </w:rPr>
        <w:t xml:space="preserve">Programul de investiții publice, cu </w:t>
      </w:r>
      <w:r w:rsidR="00B164D8" w:rsidRPr="00690DCD">
        <w:rPr>
          <w:rStyle w:val="FontStyle20"/>
          <w:sz w:val="24"/>
          <w:szCs w:val="24"/>
          <w:lang w:val="ro-RO" w:eastAsia="ro-RO"/>
        </w:rPr>
        <w:t>excepția</w:t>
      </w:r>
      <w:r w:rsidRPr="00690DCD">
        <w:rPr>
          <w:rStyle w:val="FontStyle20"/>
          <w:sz w:val="24"/>
          <w:szCs w:val="24"/>
          <w:lang w:val="ro-RO" w:eastAsia="ro-RO"/>
        </w:rPr>
        <w:t xml:space="preserve"> virărilor de credite bugetare de la proiectele implementate potrivit prevederilor art.11 alin.(1) din Ordonanța de </w:t>
      </w:r>
      <w:r w:rsidR="00B164D8" w:rsidRPr="00690DCD">
        <w:rPr>
          <w:rStyle w:val="FontStyle20"/>
          <w:sz w:val="24"/>
          <w:szCs w:val="24"/>
          <w:lang w:val="ro-RO" w:eastAsia="ro-RO"/>
        </w:rPr>
        <w:t>urgență</w:t>
      </w:r>
      <w:r w:rsidRPr="00690DCD">
        <w:rPr>
          <w:rStyle w:val="FontStyle20"/>
          <w:sz w:val="24"/>
          <w:szCs w:val="24"/>
          <w:lang w:val="ro-RO" w:eastAsia="ro-RO"/>
        </w:rPr>
        <w:t xml:space="preserve"> a Guvernului nr. 34/2017 </w:t>
      </w:r>
      <w:r w:rsidRPr="00690DCD">
        <w:rPr>
          <w:rStyle w:val="FontStyle20"/>
          <w:sz w:val="24"/>
          <w:szCs w:val="24"/>
          <w:lang w:val="ro-RO" w:eastAsia="ro-RO"/>
        </w:rPr>
        <w:lastRenderedPageBreak/>
        <w:t xml:space="preserve">privind gestionarea financiară a fondurilor externe nerambursabile aferente Mecanismului financiar </w:t>
      </w:r>
      <w:r w:rsidR="00B164D8" w:rsidRPr="00690DCD">
        <w:rPr>
          <w:rStyle w:val="FontStyle20"/>
          <w:sz w:val="24"/>
          <w:szCs w:val="24"/>
          <w:lang w:val="ro-RO" w:eastAsia="ro-RO"/>
        </w:rPr>
        <w:t>Spațiul</w:t>
      </w:r>
      <w:r w:rsidRPr="00690DCD">
        <w:rPr>
          <w:rStyle w:val="FontStyle20"/>
          <w:sz w:val="24"/>
          <w:szCs w:val="24"/>
          <w:lang w:val="ro-RO" w:eastAsia="ro-RO"/>
        </w:rPr>
        <w:t xml:space="preserve"> Economic European 2014 - 2021 </w:t>
      </w:r>
      <w:r w:rsidR="00B164D8" w:rsidRPr="00690DCD">
        <w:rPr>
          <w:rStyle w:val="FontStyle20"/>
          <w:sz w:val="24"/>
          <w:szCs w:val="24"/>
          <w:lang w:val="ro-RO" w:eastAsia="ro-RO"/>
        </w:rPr>
        <w:t>și</w:t>
      </w:r>
      <w:r w:rsidRPr="00690DCD">
        <w:rPr>
          <w:rStyle w:val="FontStyle20"/>
          <w:sz w:val="24"/>
          <w:szCs w:val="24"/>
          <w:lang w:val="ro-RO" w:eastAsia="ro-RO"/>
        </w:rPr>
        <w:t xml:space="preserve"> Mecanismului financiar norvegian 2014 – 2021.</w:t>
      </w:r>
    </w:p>
    <w:p w14:paraId="64EF76DA" w14:textId="0B940E33" w:rsidR="00BE2C5C" w:rsidRPr="00690DCD" w:rsidRDefault="002469E7" w:rsidP="00BE2C5C">
      <w:pPr>
        <w:pStyle w:val="Style6"/>
        <w:spacing w:line="360" w:lineRule="auto"/>
        <w:ind w:firstLine="720"/>
        <w:rPr>
          <w:rStyle w:val="FontStyle20"/>
          <w:sz w:val="24"/>
          <w:szCs w:val="24"/>
          <w:lang w:val="ro-RO" w:eastAsia="ro-RO"/>
        </w:rPr>
      </w:pPr>
      <w:r w:rsidRPr="00690DCD">
        <w:rPr>
          <w:rStyle w:val="FontStyle20"/>
          <w:sz w:val="24"/>
          <w:szCs w:val="24"/>
          <w:lang w:val="ro-RO" w:eastAsia="ro-RO"/>
        </w:rPr>
        <w:t>(10</w:t>
      </w:r>
      <w:r w:rsidR="00BE2C5C" w:rsidRPr="00690DCD">
        <w:rPr>
          <w:rStyle w:val="FontStyle20"/>
          <w:sz w:val="24"/>
          <w:szCs w:val="24"/>
          <w:lang w:val="ro-RO" w:eastAsia="ro-RO"/>
        </w:rPr>
        <w:t xml:space="preserve">) Proiectele de investiții finanțate în cadrul perioadei de programare bugetară a Uniunii Europene 2014-2020 se cuprind în buget cu respectarea prevederilor art. </w:t>
      </w:r>
      <w:r w:rsidR="00FB1D7C" w:rsidRPr="00690DCD">
        <w:rPr>
          <w:rStyle w:val="FontStyle20"/>
          <w:sz w:val="24"/>
          <w:szCs w:val="24"/>
          <w:lang w:val="ro-RO" w:eastAsia="ro-RO"/>
        </w:rPr>
        <w:t>43</w:t>
      </w:r>
      <w:r w:rsidR="00BE2C5C" w:rsidRPr="00690DCD">
        <w:rPr>
          <w:rStyle w:val="FontStyle20"/>
          <w:sz w:val="24"/>
          <w:szCs w:val="24"/>
          <w:lang w:val="ro-RO" w:eastAsia="ro-RO"/>
        </w:rPr>
        <w:t xml:space="preserve"> din Legea nr. 500/2002, cu modificările și completările ulterioare.</w:t>
      </w:r>
    </w:p>
    <w:p w14:paraId="51AF69A1" w14:textId="1B402F98" w:rsidR="00BE2C5C" w:rsidRPr="00690DCD" w:rsidRDefault="00E44AC3" w:rsidP="00BE2C5C">
      <w:pPr>
        <w:pStyle w:val="Style6"/>
        <w:spacing w:line="360" w:lineRule="auto"/>
        <w:ind w:firstLine="720"/>
        <w:rPr>
          <w:rFonts w:ascii="Arial" w:hAnsi="Arial" w:cs="Arial"/>
          <w:lang w:val="ro-RO" w:eastAsia="ro-RO"/>
        </w:rPr>
      </w:pPr>
      <w:r w:rsidRPr="00690DCD">
        <w:rPr>
          <w:rStyle w:val="FontStyle20"/>
          <w:sz w:val="24"/>
          <w:szCs w:val="24"/>
          <w:lang w:val="ro-RO" w:eastAsia="ro-RO"/>
        </w:rPr>
        <w:t>(1</w:t>
      </w:r>
      <w:r w:rsidR="002469E7" w:rsidRPr="00690DCD">
        <w:rPr>
          <w:rStyle w:val="FontStyle20"/>
          <w:sz w:val="24"/>
          <w:szCs w:val="24"/>
          <w:lang w:val="ro-RO" w:eastAsia="ro-RO"/>
        </w:rPr>
        <w:t>1</w:t>
      </w:r>
      <w:r w:rsidR="00BE2C5C" w:rsidRPr="00690DCD">
        <w:rPr>
          <w:rStyle w:val="FontStyle20"/>
          <w:sz w:val="24"/>
          <w:szCs w:val="24"/>
          <w:lang w:val="ro-RO" w:eastAsia="ro-RO"/>
        </w:rPr>
        <w:t>) Pe parcursul execuției bugetare, pentru asigurarea resurselor de finanțare a proiectelor, unitățile administrativ-teritoriale pot contracta finanțări rambursabile sau pot utiliza excedentul anual al bugetului local.</w:t>
      </w:r>
    </w:p>
    <w:p w14:paraId="1B187634" w14:textId="54CCEBB0" w:rsidR="00A63882" w:rsidRPr="00690DCD" w:rsidRDefault="00A63882" w:rsidP="00BE2C5C">
      <w:pPr>
        <w:pStyle w:val="Style6"/>
        <w:spacing w:line="360" w:lineRule="auto"/>
        <w:ind w:firstLine="720"/>
        <w:rPr>
          <w:rFonts w:ascii="Arial" w:hAnsi="Arial" w:cs="Arial"/>
          <w:lang w:val="ro-RO" w:eastAsia="ro-RO"/>
        </w:rPr>
      </w:pPr>
    </w:p>
    <w:p w14:paraId="147B5F11" w14:textId="564781CA" w:rsidR="00A63882" w:rsidRPr="00690DCD" w:rsidRDefault="00A00E6C" w:rsidP="00A63882">
      <w:pPr>
        <w:pStyle w:val="Style6"/>
        <w:spacing w:line="360" w:lineRule="auto"/>
        <w:ind w:firstLine="720"/>
        <w:rPr>
          <w:rFonts w:ascii="Arial" w:hAnsi="Arial" w:cs="Arial"/>
          <w:lang w:val="ro-RO" w:eastAsia="ro-RO"/>
        </w:rPr>
      </w:pPr>
      <w:r w:rsidRPr="00690DCD">
        <w:rPr>
          <w:rStyle w:val="FontStyle20"/>
          <w:b/>
          <w:bCs/>
          <w:sz w:val="24"/>
          <w:szCs w:val="24"/>
          <w:lang w:val="ro-RO"/>
        </w:rPr>
        <w:t>Art.17</w:t>
      </w:r>
      <w:r w:rsidR="00851624" w:rsidRPr="00690DCD">
        <w:rPr>
          <w:rStyle w:val="FontStyle20"/>
          <w:b/>
          <w:bCs/>
          <w:sz w:val="24"/>
          <w:szCs w:val="24"/>
          <w:lang w:val="ro-RO"/>
        </w:rPr>
        <w:t xml:space="preserve">. </w:t>
      </w:r>
      <w:r w:rsidR="00735381" w:rsidRPr="00690DCD">
        <w:rPr>
          <w:rFonts w:ascii="Arial" w:hAnsi="Arial"/>
          <w:lang w:val="ro-RO"/>
        </w:rPr>
        <w:t>–</w:t>
      </w:r>
      <w:r w:rsidR="00851624" w:rsidRPr="00690DCD">
        <w:rPr>
          <w:rStyle w:val="FontStyle20"/>
          <w:sz w:val="24"/>
          <w:szCs w:val="24"/>
          <w:lang w:val="ro-RO" w:eastAsia="ro-RO"/>
        </w:rPr>
        <w:t xml:space="preserve"> (1)</w:t>
      </w:r>
      <w:r w:rsidR="002A062B" w:rsidRPr="00690DCD">
        <w:rPr>
          <w:rStyle w:val="FontStyle20"/>
          <w:sz w:val="24"/>
          <w:szCs w:val="24"/>
          <w:lang w:val="ro-RO" w:eastAsia="ro-RO"/>
        </w:rPr>
        <w:t xml:space="preserve"> </w:t>
      </w:r>
      <w:r w:rsidR="00851624" w:rsidRPr="00690DCD">
        <w:rPr>
          <w:rStyle w:val="FontStyle20"/>
          <w:sz w:val="24"/>
          <w:szCs w:val="24"/>
          <w:lang w:val="ro-RO" w:eastAsia="ro-RO"/>
        </w:rPr>
        <w:t xml:space="preserve">Pentru cota-parte din </w:t>
      </w:r>
      <w:r w:rsidR="00C807A7" w:rsidRPr="00690DCD">
        <w:rPr>
          <w:rStyle w:val="FontStyle20"/>
          <w:sz w:val="24"/>
          <w:szCs w:val="24"/>
          <w:lang w:val="ro-RO" w:eastAsia="ro-RO"/>
        </w:rPr>
        <w:t>plățile</w:t>
      </w:r>
      <w:r w:rsidR="00851624" w:rsidRPr="00690DCD">
        <w:rPr>
          <w:rStyle w:val="FontStyle20"/>
          <w:sz w:val="24"/>
          <w:szCs w:val="24"/>
          <w:lang w:val="ro-RO" w:eastAsia="ro-RO"/>
        </w:rPr>
        <w:t xml:space="preserve"> efectuate aferente cheltuielilor eligibile a fi rambursate din programe aferente Politicii de coeziune a Uniunii Europene, politicilor comune agricolă </w:t>
      </w:r>
      <w:r w:rsidR="00C807A7" w:rsidRPr="00690DCD">
        <w:rPr>
          <w:rStyle w:val="FontStyle20"/>
          <w:sz w:val="24"/>
          <w:szCs w:val="24"/>
          <w:lang w:val="ro-RO" w:eastAsia="ro-RO"/>
        </w:rPr>
        <w:t>și</w:t>
      </w:r>
      <w:r w:rsidR="00851624" w:rsidRPr="00690DCD">
        <w:rPr>
          <w:rStyle w:val="FontStyle20"/>
          <w:sz w:val="24"/>
          <w:szCs w:val="24"/>
          <w:lang w:val="ro-RO" w:eastAsia="ro-RO"/>
        </w:rPr>
        <w:t xml:space="preserve"> de pescuit sau din alte programe/instrumente/</w:t>
      </w:r>
      <w:r w:rsidR="00C807A7" w:rsidRPr="00690DCD">
        <w:rPr>
          <w:rStyle w:val="FontStyle20"/>
          <w:sz w:val="24"/>
          <w:szCs w:val="24"/>
          <w:lang w:val="ro-RO" w:eastAsia="ro-RO"/>
        </w:rPr>
        <w:t>facilități</w:t>
      </w:r>
      <w:r w:rsidR="00851624" w:rsidRPr="00690DCD">
        <w:rPr>
          <w:rStyle w:val="FontStyle20"/>
          <w:sz w:val="24"/>
          <w:szCs w:val="24"/>
          <w:lang w:val="ro-RO" w:eastAsia="ro-RO"/>
        </w:rPr>
        <w:t>/mecanisme postaderare, ordonatorul de credite</w:t>
      </w:r>
      <w:r w:rsidR="00A3363A" w:rsidRPr="00690DCD">
        <w:rPr>
          <w:rStyle w:val="FontStyle20"/>
          <w:sz w:val="24"/>
          <w:szCs w:val="24"/>
          <w:lang w:val="ro-RO" w:eastAsia="ro-RO"/>
        </w:rPr>
        <w:t>,</w:t>
      </w:r>
      <w:r w:rsidR="00851624" w:rsidRPr="00690DCD">
        <w:rPr>
          <w:rStyle w:val="FontStyle20"/>
          <w:sz w:val="24"/>
          <w:szCs w:val="24"/>
          <w:lang w:val="ro-RO" w:eastAsia="ro-RO"/>
        </w:rPr>
        <w:t xml:space="preserve"> care are calitatea de bene</w:t>
      </w:r>
      <w:r w:rsidR="0039796E" w:rsidRPr="00690DCD">
        <w:rPr>
          <w:rStyle w:val="FontStyle20"/>
          <w:sz w:val="24"/>
          <w:szCs w:val="24"/>
          <w:lang w:val="ro-RO" w:eastAsia="ro-RO"/>
        </w:rPr>
        <w:t>ficiar</w:t>
      </w:r>
      <w:r w:rsidR="00A3363A" w:rsidRPr="00690DCD">
        <w:rPr>
          <w:rStyle w:val="FontStyle20"/>
          <w:sz w:val="24"/>
          <w:szCs w:val="24"/>
          <w:lang w:val="ro-RO" w:eastAsia="ro-RO"/>
        </w:rPr>
        <w:t>,</w:t>
      </w:r>
      <w:r w:rsidR="0039796E" w:rsidRPr="00690DCD">
        <w:rPr>
          <w:rStyle w:val="FontStyle20"/>
          <w:sz w:val="24"/>
          <w:szCs w:val="24"/>
          <w:lang w:val="ro-RO" w:eastAsia="ro-RO"/>
        </w:rPr>
        <w:t xml:space="preserve"> va transmite o cerere</w:t>
      </w:r>
      <w:r w:rsidR="00851624" w:rsidRPr="00690DCD">
        <w:rPr>
          <w:rStyle w:val="FontStyle20"/>
          <w:sz w:val="24"/>
          <w:szCs w:val="24"/>
          <w:lang w:val="ro-RO" w:eastAsia="ro-RO"/>
        </w:rPr>
        <w:t xml:space="preserve"> de rambursare </w:t>
      </w:r>
      <w:r w:rsidR="00C807A7" w:rsidRPr="00690DCD">
        <w:rPr>
          <w:rStyle w:val="FontStyle20"/>
          <w:sz w:val="24"/>
          <w:szCs w:val="24"/>
          <w:lang w:val="ro-RO" w:eastAsia="ro-RO"/>
        </w:rPr>
        <w:t>autorității</w:t>
      </w:r>
      <w:r w:rsidR="00851624" w:rsidRPr="00690DCD">
        <w:rPr>
          <w:rStyle w:val="FontStyle20"/>
          <w:sz w:val="24"/>
          <w:szCs w:val="24"/>
          <w:lang w:val="ro-RO" w:eastAsia="ro-RO"/>
        </w:rPr>
        <w:t xml:space="preserve"> de management/gestiune a programului/ instrumentului/ </w:t>
      </w:r>
      <w:r w:rsidR="00C807A7" w:rsidRPr="00690DCD">
        <w:rPr>
          <w:rStyle w:val="FontStyle20"/>
          <w:sz w:val="24"/>
          <w:szCs w:val="24"/>
          <w:lang w:val="ro-RO" w:eastAsia="ro-RO"/>
        </w:rPr>
        <w:t>facilității</w:t>
      </w:r>
      <w:r w:rsidR="00ED0018" w:rsidRPr="00690DCD">
        <w:rPr>
          <w:rStyle w:val="FontStyle20"/>
          <w:sz w:val="24"/>
          <w:szCs w:val="24"/>
          <w:lang w:val="ro-RO" w:eastAsia="ro-RO"/>
        </w:rPr>
        <w:t>/ m</w:t>
      </w:r>
      <w:r w:rsidR="00D33CFD" w:rsidRPr="00690DCD">
        <w:rPr>
          <w:rStyle w:val="FontStyle20"/>
          <w:sz w:val="24"/>
          <w:szCs w:val="24"/>
          <w:lang w:val="ro-RO" w:eastAsia="ro-RO"/>
        </w:rPr>
        <w:t>ecanismului în maximum 3 luni</w:t>
      </w:r>
      <w:r w:rsidR="00851624" w:rsidRPr="00690DCD">
        <w:rPr>
          <w:rStyle w:val="FontStyle20"/>
          <w:sz w:val="24"/>
          <w:szCs w:val="24"/>
          <w:lang w:val="ro-RO" w:eastAsia="ro-RO"/>
        </w:rPr>
        <w:t xml:space="preserve"> </w:t>
      </w:r>
      <w:r w:rsidR="0039796E" w:rsidRPr="00690DCD">
        <w:rPr>
          <w:rFonts w:ascii="Helv" w:hAnsi="Helv" w:cs="Helv"/>
          <w:lang w:val="ro-RO" w:eastAsia="ro-RO"/>
        </w:rPr>
        <w:t>de la efectuarea cheltuielilor, cu excepția cheltuielilor efectuate înainte de semnarea contractului de finanțare,</w:t>
      </w:r>
      <w:r w:rsidR="00851624" w:rsidRPr="00690DCD">
        <w:rPr>
          <w:rStyle w:val="FontStyle20"/>
          <w:sz w:val="24"/>
          <w:szCs w:val="24"/>
          <w:lang w:val="ro-RO" w:eastAsia="ro-RO"/>
        </w:rPr>
        <w:t xml:space="preserve"> în conformitate cu regulile specifice de eligibilitate a cheltuielilor, precum </w:t>
      </w:r>
      <w:r w:rsidR="002A2556" w:rsidRPr="00690DCD">
        <w:rPr>
          <w:rStyle w:val="FontStyle20"/>
          <w:sz w:val="24"/>
          <w:szCs w:val="24"/>
          <w:lang w:val="ro-RO" w:eastAsia="ro-RO"/>
        </w:rPr>
        <w:t>și</w:t>
      </w:r>
      <w:r w:rsidR="00851624" w:rsidRPr="00690DCD">
        <w:rPr>
          <w:rStyle w:val="FontStyle20"/>
          <w:sz w:val="24"/>
          <w:szCs w:val="24"/>
          <w:lang w:val="ro-RO" w:eastAsia="ro-RO"/>
        </w:rPr>
        <w:t xml:space="preserve"> cu prevederile contractului/deciziei/ordinului de finanțare.</w:t>
      </w:r>
    </w:p>
    <w:p w14:paraId="5BFACF2A" w14:textId="4B7C93D9" w:rsidR="00851624" w:rsidRPr="00690DCD" w:rsidRDefault="00851624" w:rsidP="00A63882">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(2) Sumele aferente </w:t>
      </w:r>
      <w:r w:rsidR="00C61FD9" w:rsidRPr="00690DCD">
        <w:rPr>
          <w:rStyle w:val="FontStyle20"/>
          <w:sz w:val="24"/>
          <w:szCs w:val="24"/>
          <w:lang w:val="ro-RO" w:eastAsia="ro-RO"/>
        </w:rPr>
        <w:t>rambursărilor de fonduri externe nerambursabile postaderare primite de la Comisia Europeană</w:t>
      </w:r>
      <w:r w:rsidR="002A062B" w:rsidRPr="00690DCD">
        <w:rPr>
          <w:rStyle w:val="FontStyle20"/>
          <w:sz w:val="24"/>
          <w:szCs w:val="24"/>
          <w:lang w:val="ro-RO" w:eastAsia="ro-RO"/>
        </w:rPr>
        <w:t xml:space="preserve"> </w:t>
      </w:r>
      <w:r w:rsidR="00050307" w:rsidRPr="00690DCD">
        <w:rPr>
          <w:rStyle w:val="FontStyle20"/>
          <w:sz w:val="24"/>
          <w:szCs w:val="24"/>
          <w:lang w:val="ro-RO" w:eastAsia="ro-RO"/>
        </w:rPr>
        <w:t>și</w:t>
      </w:r>
      <w:r w:rsidR="002A062B" w:rsidRPr="00690DCD">
        <w:rPr>
          <w:rStyle w:val="FontStyle20"/>
          <w:sz w:val="24"/>
          <w:szCs w:val="24"/>
          <w:lang w:val="ro-RO" w:eastAsia="ro-RO"/>
        </w:rPr>
        <w:t>/sau de la alți donatori externi</w:t>
      </w:r>
      <w:r w:rsidRPr="00690DCD">
        <w:rPr>
          <w:rStyle w:val="FontStyle20"/>
          <w:sz w:val="24"/>
          <w:szCs w:val="24"/>
          <w:lang w:val="ro-RO" w:eastAsia="ro-RO"/>
        </w:rPr>
        <w:t xml:space="preserve"> se fac venit la bugetele din care au fost </w:t>
      </w:r>
      <w:r w:rsidR="00050307" w:rsidRPr="00690DCD">
        <w:rPr>
          <w:rStyle w:val="FontStyle20"/>
          <w:sz w:val="24"/>
          <w:szCs w:val="24"/>
          <w:lang w:val="ro-RO" w:eastAsia="ro-RO"/>
        </w:rPr>
        <w:t>finanțate</w:t>
      </w:r>
      <w:r w:rsidRPr="00690DCD">
        <w:rPr>
          <w:rStyle w:val="FontStyle20"/>
          <w:sz w:val="24"/>
          <w:szCs w:val="24"/>
          <w:lang w:val="ro-RO" w:eastAsia="ro-RO"/>
        </w:rPr>
        <w:t xml:space="preserve"> proiectele respective </w:t>
      </w:r>
      <w:r w:rsidR="00050307" w:rsidRPr="00690DCD">
        <w:rPr>
          <w:rStyle w:val="FontStyle20"/>
          <w:sz w:val="24"/>
          <w:szCs w:val="24"/>
          <w:lang w:val="ro-RO" w:eastAsia="ro-RO"/>
        </w:rPr>
        <w:t>și</w:t>
      </w:r>
      <w:r w:rsidRPr="00690DCD">
        <w:rPr>
          <w:rStyle w:val="FontStyle20"/>
          <w:sz w:val="24"/>
          <w:szCs w:val="24"/>
          <w:lang w:val="ro-RO" w:eastAsia="ro-RO"/>
        </w:rPr>
        <w:t xml:space="preserve"> se virează la aceste bugete</w:t>
      </w:r>
      <w:r w:rsidR="002A062B" w:rsidRPr="00690DCD">
        <w:rPr>
          <w:rStyle w:val="FontStyle20"/>
          <w:sz w:val="24"/>
          <w:szCs w:val="24"/>
          <w:lang w:val="ro-RO" w:eastAsia="ro-RO"/>
        </w:rPr>
        <w:t xml:space="preserve"> </w:t>
      </w:r>
      <w:r w:rsidR="00610D26" w:rsidRPr="00690DCD">
        <w:rPr>
          <w:rStyle w:val="FontStyle20"/>
          <w:sz w:val="24"/>
          <w:szCs w:val="24"/>
          <w:lang w:val="ro-RO" w:eastAsia="ro-RO"/>
        </w:rPr>
        <w:t xml:space="preserve">conform reglementărilor Uniunii Europene și prevederilor legale naționale </w:t>
      </w:r>
      <w:r w:rsidR="002C5C1B" w:rsidRPr="00690DCD">
        <w:rPr>
          <w:rStyle w:val="FontStyle20"/>
          <w:sz w:val="24"/>
          <w:szCs w:val="24"/>
          <w:lang w:val="ro-RO" w:eastAsia="ro-RO"/>
        </w:rPr>
        <w:t>care</w:t>
      </w:r>
      <w:r w:rsidRPr="00690DCD">
        <w:rPr>
          <w:rStyle w:val="FontStyle20"/>
          <w:sz w:val="24"/>
          <w:szCs w:val="24"/>
          <w:lang w:val="ro-RO" w:eastAsia="ro-RO"/>
        </w:rPr>
        <w:t xml:space="preserve"> reglementează fiecare domeniu care intră în sfera de cuprindere a fondurilor externe nerambursabile postaderare de către </w:t>
      </w:r>
      <w:r w:rsidR="00050307" w:rsidRPr="00690DCD">
        <w:rPr>
          <w:rStyle w:val="FontStyle20"/>
          <w:sz w:val="24"/>
          <w:szCs w:val="24"/>
          <w:lang w:val="ro-RO" w:eastAsia="ro-RO"/>
        </w:rPr>
        <w:t>autoritățile</w:t>
      </w:r>
      <w:r w:rsidR="004A16EA" w:rsidRPr="00690DCD">
        <w:rPr>
          <w:rStyle w:val="FontStyle20"/>
          <w:sz w:val="24"/>
          <w:szCs w:val="24"/>
          <w:lang w:val="ro-RO" w:eastAsia="ro-RO"/>
        </w:rPr>
        <w:t xml:space="preserve"> de management/gestiune,</w:t>
      </w:r>
      <w:r w:rsidRPr="00690DCD">
        <w:rPr>
          <w:rStyle w:val="FontStyle20"/>
          <w:sz w:val="24"/>
          <w:szCs w:val="24"/>
          <w:lang w:val="ro-RO" w:eastAsia="ro-RO"/>
        </w:rPr>
        <w:t xml:space="preserve"> ori de către alte </w:t>
      </w:r>
      <w:r w:rsidR="00050307" w:rsidRPr="00690DCD">
        <w:rPr>
          <w:rStyle w:val="FontStyle20"/>
          <w:sz w:val="24"/>
          <w:szCs w:val="24"/>
          <w:lang w:val="ro-RO" w:eastAsia="ro-RO"/>
        </w:rPr>
        <w:t>autorități</w:t>
      </w:r>
      <w:r w:rsidR="002A062B" w:rsidRPr="00690DCD">
        <w:rPr>
          <w:rStyle w:val="FontStyle20"/>
          <w:sz w:val="24"/>
          <w:szCs w:val="24"/>
          <w:lang w:val="ro-RO" w:eastAsia="ro-RO"/>
        </w:rPr>
        <w:t xml:space="preserve"> </w:t>
      </w:r>
      <w:r w:rsidR="00050307" w:rsidRPr="00690DCD">
        <w:rPr>
          <w:rStyle w:val="FontStyle20"/>
          <w:sz w:val="24"/>
          <w:szCs w:val="24"/>
          <w:lang w:val="ro-RO" w:eastAsia="ro-RO"/>
        </w:rPr>
        <w:t>naționale</w:t>
      </w:r>
      <w:r w:rsidRPr="00690DCD">
        <w:rPr>
          <w:rStyle w:val="FontStyle20"/>
          <w:sz w:val="24"/>
          <w:szCs w:val="24"/>
          <w:lang w:val="ro-RO" w:eastAsia="ro-RO"/>
        </w:rPr>
        <w:t xml:space="preserve"> abilitate în acest sens în cadrul unor programe/</w:t>
      </w:r>
      <w:r w:rsidR="00050307" w:rsidRPr="00690DCD">
        <w:rPr>
          <w:rStyle w:val="FontStyle20"/>
          <w:sz w:val="24"/>
          <w:szCs w:val="24"/>
          <w:lang w:val="ro-RO" w:eastAsia="ro-RO"/>
        </w:rPr>
        <w:t>facilități</w:t>
      </w:r>
      <w:r w:rsidRPr="00690DCD">
        <w:rPr>
          <w:rStyle w:val="FontStyle20"/>
          <w:sz w:val="24"/>
          <w:szCs w:val="24"/>
          <w:lang w:val="ro-RO" w:eastAsia="ro-RO"/>
        </w:rPr>
        <w:t xml:space="preserve">/mecanisme sau instrumente postaderare, după caz. </w:t>
      </w:r>
    </w:p>
    <w:p w14:paraId="3FEA5CBE" w14:textId="1F9C23FE" w:rsidR="00A63882" w:rsidRPr="00690DCD" w:rsidRDefault="00A63882" w:rsidP="0073433E">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 xml:space="preserve">(3) Beneficiarii </w:t>
      </w:r>
      <w:r w:rsidR="00050307" w:rsidRPr="00690DCD">
        <w:rPr>
          <w:rStyle w:val="FontStyle20"/>
          <w:sz w:val="24"/>
          <w:szCs w:val="24"/>
          <w:lang w:val="ro-RO" w:eastAsia="ro-RO"/>
        </w:rPr>
        <w:t>finanțați</w:t>
      </w:r>
      <w:r w:rsidRPr="00690DCD">
        <w:rPr>
          <w:rStyle w:val="FontStyle20"/>
          <w:sz w:val="24"/>
          <w:szCs w:val="24"/>
          <w:lang w:val="ro-RO" w:eastAsia="ro-RO"/>
        </w:rPr>
        <w:t xml:space="preserve"> integral din bugetul de stat care implementează proiecte </w:t>
      </w:r>
      <w:r w:rsidR="00050307" w:rsidRPr="00690DCD">
        <w:rPr>
          <w:rStyle w:val="FontStyle20"/>
          <w:sz w:val="24"/>
          <w:szCs w:val="24"/>
          <w:lang w:val="ro-RO" w:eastAsia="ro-RO"/>
        </w:rPr>
        <w:t>finanțate</w:t>
      </w:r>
      <w:r w:rsidRPr="00690DCD">
        <w:rPr>
          <w:rStyle w:val="FontStyle20"/>
          <w:sz w:val="24"/>
          <w:szCs w:val="24"/>
          <w:lang w:val="ro-RO" w:eastAsia="ro-RO"/>
        </w:rPr>
        <w:t xml:space="preserve"> în cadrul programelor/instrumentelor/</w:t>
      </w:r>
      <w:r w:rsidR="00050307" w:rsidRPr="00690DCD">
        <w:rPr>
          <w:rStyle w:val="FontStyle20"/>
          <w:sz w:val="24"/>
          <w:szCs w:val="24"/>
          <w:lang w:val="ro-RO" w:eastAsia="ro-RO"/>
        </w:rPr>
        <w:t>facilităților</w:t>
      </w:r>
      <w:r w:rsidRPr="00690DCD">
        <w:rPr>
          <w:rStyle w:val="FontStyle20"/>
          <w:sz w:val="24"/>
          <w:szCs w:val="24"/>
          <w:lang w:val="ro-RO" w:eastAsia="ro-RO"/>
        </w:rPr>
        <w:t>/mecanismelor</w:t>
      </w:r>
      <w:r w:rsidR="00AE6750" w:rsidRPr="00690DCD">
        <w:rPr>
          <w:rStyle w:val="FontStyle20"/>
          <w:sz w:val="24"/>
          <w:szCs w:val="24"/>
          <w:lang w:val="ro-RO" w:eastAsia="ro-RO"/>
        </w:rPr>
        <w:t>,</w:t>
      </w:r>
      <w:r w:rsidRPr="00690DCD">
        <w:rPr>
          <w:rStyle w:val="FontStyle20"/>
          <w:sz w:val="24"/>
          <w:szCs w:val="24"/>
          <w:lang w:val="ro-RO" w:eastAsia="ro-RO"/>
        </w:rPr>
        <w:t xml:space="preserve"> care nu sunt gestionate de către </w:t>
      </w:r>
      <w:r w:rsidR="00050307" w:rsidRPr="00690DCD">
        <w:rPr>
          <w:rStyle w:val="FontStyle20"/>
          <w:sz w:val="24"/>
          <w:szCs w:val="24"/>
          <w:lang w:val="ro-RO" w:eastAsia="ro-RO"/>
        </w:rPr>
        <w:t>autorități</w:t>
      </w:r>
      <w:r w:rsidRPr="00690DCD">
        <w:rPr>
          <w:rStyle w:val="FontStyle20"/>
          <w:sz w:val="24"/>
          <w:szCs w:val="24"/>
          <w:lang w:val="ro-RO" w:eastAsia="ro-RO"/>
        </w:rPr>
        <w:t xml:space="preserve"> ale </w:t>
      </w:r>
      <w:r w:rsidR="00050307" w:rsidRPr="00690DCD">
        <w:rPr>
          <w:rStyle w:val="FontStyle20"/>
          <w:sz w:val="24"/>
          <w:szCs w:val="24"/>
          <w:lang w:val="ro-RO" w:eastAsia="ro-RO"/>
        </w:rPr>
        <w:t>administrației</w:t>
      </w:r>
      <w:r w:rsidRPr="00690DCD">
        <w:rPr>
          <w:rStyle w:val="FontStyle20"/>
          <w:sz w:val="24"/>
          <w:szCs w:val="24"/>
          <w:lang w:val="ro-RO" w:eastAsia="ro-RO"/>
        </w:rPr>
        <w:t xml:space="preserve"> publice din România</w:t>
      </w:r>
      <w:r w:rsidR="00AE6750" w:rsidRPr="00690DCD">
        <w:rPr>
          <w:rStyle w:val="FontStyle20"/>
          <w:sz w:val="24"/>
          <w:szCs w:val="24"/>
          <w:lang w:val="ro-RO" w:eastAsia="ro-RO"/>
        </w:rPr>
        <w:t>,</w:t>
      </w:r>
      <w:r w:rsidRPr="00690DCD">
        <w:rPr>
          <w:rStyle w:val="FontStyle20"/>
          <w:sz w:val="24"/>
          <w:szCs w:val="24"/>
          <w:lang w:val="ro-RO" w:eastAsia="ro-RO"/>
        </w:rPr>
        <w:t xml:space="preserve"> virează în contul de venituri al bugetului de stat sumele primite ca rambursare a cheltuielilor efectuate în cadrul proiectelor respective, în termen de 5 zile lucrătoare</w:t>
      </w:r>
      <w:r w:rsidR="00D74158" w:rsidRPr="00690DCD">
        <w:rPr>
          <w:rStyle w:val="FontStyle20"/>
          <w:sz w:val="24"/>
          <w:szCs w:val="24"/>
          <w:lang w:val="ro-RO" w:eastAsia="ro-RO"/>
        </w:rPr>
        <w:t xml:space="preserve"> de la data încasării acestora.</w:t>
      </w:r>
    </w:p>
    <w:p w14:paraId="1CF4C0BD" w14:textId="6AC9AE71" w:rsidR="00A63882" w:rsidRPr="00690DCD" w:rsidRDefault="00A63882" w:rsidP="00A63882">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(4) Ordonatorii principali de credite ai bugetelor locale au </w:t>
      </w:r>
      <w:r w:rsidR="00050307" w:rsidRPr="00690DCD">
        <w:rPr>
          <w:rStyle w:val="FontStyle20"/>
          <w:sz w:val="24"/>
          <w:szCs w:val="24"/>
          <w:lang w:val="ro-RO" w:eastAsia="ro-RO"/>
        </w:rPr>
        <w:t>obligația</w:t>
      </w:r>
      <w:r w:rsidRPr="00690DCD">
        <w:rPr>
          <w:rStyle w:val="FontStyle20"/>
          <w:sz w:val="24"/>
          <w:szCs w:val="24"/>
          <w:lang w:val="ro-RO" w:eastAsia="ro-RO"/>
        </w:rPr>
        <w:t xml:space="preserve"> de a deschide </w:t>
      </w:r>
      <w:r w:rsidR="00050307" w:rsidRPr="00690DCD">
        <w:rPr>
          <w:rStyle w:val="FontStyle20"/>
          <w:sz w:val="24"/>
          <w:szCs w:val="24"/>
          <w:lang w:val="ro-RO" w:eastAsia="ro-RO"/>
        </w:rPr>
        <w:t>și</w:t>
      </w:r>
      <w:r w:rsidRPr="00690DCD">
        <w:rPr>
          <w:rStyle w:val="FontStyle20"/>
          <w:sz w:val="24"/>
          <w:szCs w:val="24"/>
          <w:lang w:val="ro-RO" w:eastAsia="ro-RO"/>
        </w:rPr>
        <w:t xml:space="preserve"> repartiza creditele bugetare aferente implementării proiectelor ai căror beneficiari sunt </w:t>
      </w:r>
      <w:r w:rsidR="00050307" w:rsidRPr="00690DCD">
        <w:rPr>
          <w:rStyle w:val="FontStyle20"/>
          <w:sz w:val="24"/>
          <w:szCs w:val="24"/>
          <w:lang w:val="ro-RO" w:eastAsia="ro-RO"/>
        </w:rPr>
        <w:t>instituțiile</w:t>
      </w:r>
      <w:r w:rsidRPr="00690DCD">
        <w:rPr>
          <w:rStyle w:val="FontStyle20"/>
          <w:sz w:val="24"/>
          <w:szCs w:val="24"/>
          <w:lang w:val="ro-RO" w:eastAsia="ro-RO"/>
        </w:rPr>
        <w:t xml:space="preserve"> publice din subordine </w:t>
      </w:r>
      <w:r w:rsidR="00050307" w:rsidRPr="00690DCD">
        <w:rPr>
          <w:rStyle w:val="FontStyle20"/>
          <w:sz w:val="24"/>
          <w:szCs w:val="24"/>
          <w:lang w:val="ro-RO" w:eastAsia="ro-RO"/>
        </w:rPr>
        <w:t>finanțate</w:t>
      </w:r>
      <w:r w:rsidRPr="00690DCD">
        <w:rPr>
          <w:rStyle w:val="FontStyle20"/>
          <w:sz w:val="24"/>
          <w:szCs w:val="24"/>
          <w:lang w:val="ro-RO" w:eastAsia="ro-RO"/>
        </w:rPr>
        <w:t xml:space="preserve"> integral din bugetul local, în termen de maximum 5 zile lucrătoare de la data încasării sumelor transferate de </w:t>
      </w:r>
      <w:r w:rsidR="00050307" w:rsidRPr="00690DCD">
        <w:rPr>
          <w:rStyle w:val="FontStyle20"/>
          <w:sz w:val="24"/>
          <w:szCs w:val="24"/>
          <w:lang w:val="ro-RO" w:eastAsia="ro-RO"/>
        </w:rPr>
        <w:t>autoritățile</w:t>
      </w:r>
      <w:r w:rsidRPr="00690DCD">
        <w:rPr>
          <w:rStyle w:val="FontStyle20"/>
          <w:sz w:val="24"/>
          <w:szCs w:val="24"/>
          <w:lang w:val="ro-RO" w:eastAsia="ro-RO"/>
        </w:rPr>
        <w:t xml:space="preserve"> de </w:t>
      </w:r>
      <w:r w:rsidRPr="00690DCD">
        <w:rPr>
          <w:rStyle w:val="FontStyle20"/>
          <w:sz w:val="24"/>
          <w:szCs w:val="24"/>
          <w:lang w:val="ro-RO" w:eastAsia="ro-RO"/>
        </w:rPr>
        <w:lastRenderedPageBreak/>
        <w:t>management/gestiune a programului/instrumentului/</w:t>
      </w:r>
      <w:r w:rsidR="00050307" w:rsidRPr="00690DCD">
        <w:rPr>
          <w:rStyle w:val="FontStyle20"/>
          <w:sz w:val="24"/>
          <w:szCs w:val="24"/>
          <w:lang w:val="ro-RO" w:eastAsia="ro-RO"/>
        </w:rPr>
        <w:t>facilității</w:t>
      </w:r>
      <w:r w:rsidR="00D33CFD" w:rsidRPr="00690DCD">
        <w:rPr>
          <w:rStyle w:val="FontStyle20"/>
          <w:sz w:val="24"/>
          <w:szCs w:val="24"/>
          <w:lang w:val="ro-RO" w:eastAsia="ro-RO"/>
        </w:rPr>
        <w:t>/mecanismului,</w:t>
      </w:r>
      <w:r w:rsidRPr="00690DCD">
        <w:rPr>
          <w:rStyle w:val="FontStyle20"/>
          <w:sz w:val="24"/>
          <w:szCs w:val="24"/>
          <w:lang w:val="ro-RO" w:eastAsia="ro-RO"/>
        </w:rPr>
        <w:t xml:space="preserve"> de Comisia Europeană sau de </w:t>
      </w:r>
      <w:r w:rsidR="00050307" w:rsidRPr="00690DCD">
        <w:rPr>
          <w:rStyle w:val="FontStyle20"/>
          <w:sz w:val="24"/>
          <w:szCs w:val="24"/>
          <w:lang w:val="ro-RO" w:eastAsia="ro-RO"/>
        </w:rPr>
        <w:t>alți</w:t>
      </w:r>
      <w:r w:rsidRPr="00690DCD">
        <w:rPr>
          <w:rStyle w:val="FontStyle20"/>
          <w:sz w:val="24"/>
          <w:szCs w:val="24"/>
          <w:lang w:val="ro-RO" w:eastAsia="ro-RO"/>
        </w:rPr>
        <w:t xml:space="preserve"> donatori externi, pe baza solicitării de </w:t>
      </w:r>
      <w:r w:rsidR="00050307" w:rsidRPr="00690DCD">
        <w:rPr>
          <w:rStyle w:val="FontStyle20"/>
          <w:sz w:val="24"/>
          <w:szCs w:val="24"/>
          <w:lang w:val="ro-RO" w:eastAsia="ro-RO"/>
        </w:rPr>
        <w:t>finanțare</w:t>
      </w:r>
      <w:r w:rsidRPr="00690DCD">
        <w:rPr>
          <w:rStyle w:val="FontStyle20"/>
          <w:sz w:val="24"/>
          <w:szCs w:val="24"/>
          <w:lang w:val="ro-RO" w:eastAsia="ro-RO"/>
        </w:rPr>
        <w:t xml:space="preserve"> transmisă de </w:t>
      </w:r>
      <w:r w:rsidR="00050307" w:rsidRPr="00690DCD">
        <w:rPr>
          <w:rStyle w:val="FontStyle20"/>
          <w:sz w:val="24"/>
          <w:szCs w:val="24"/>
          <w:lang w:val="ro-RO" w:eastAsia="ro-RO"/>
        </w:rPr>
        <w:t>instituția</w:t>
      </w:r>
      <w:r w:rsidRPr="00690DCD">
        <w:rPr>
          <w:rStyle w:val="FontStyle20"/>
          <w:sz w:val="24"/>
          <w:szCs w:val="24"/>
          <w:lang w:val="ro-RO" w:eastAsia="ro-RO"/>
        </w:rPr>
        <w:t xml:space="preserve"> beneficiară de proiect.</w:t>
      </w:r>
    </w:p>
    <w:p w14:paraId="7492D2B9" w14:textId="77777777" w:rsidR="00AB437B" w:rsidRPr="00690DCD" w:rsidRDefault="00AB437B" w:rsidP="00A63882">
      <w:pPr>
        <w:pStyle w:val="Style6"/>
        <w:spacing w:line="360" w:lineRule="auto"/>
        <w:ind w:firstLine="0"/>
        <w:rPr>
          <w:rStyle w:val="FontStyle20"/>
          <w:sz w:val="24"/>
          <w:szCs w:val="24"/>
          <w:lang w:val="ro-RO" w:eastAsia="ro-RO"/>
        </w:rPr>
      </w:pPr>
    </w:p>
    <w:p w14:paraId="3FAAE8A9" w14:textId="28D47747" w:rsidR="0077251E" w:rsidRPr="00690DCD" w:rsidRDefault="0077251E" w:rsidP="0077251E">
      <w:pPr>
        <w:pStyle w:val="Style6"/>
        <w:spacing w:line="360" w:lineRule="auto"/>
        <w:ind w:firstLine="720"/>
        <w:rPr>
          <w:rStyle w:val="FontStyle20"/>
          <w:sz w:val="24"/>
          <w:szCs w:val="24"/>
          <w:lang w:val="ro-RO" w:eastAsia="ro-RO"/>
        </w:rPr>
      </w:pPr>
      <w:r w:rsidRPr="00690DCD">
        <w:rPr>
          <w:rStyle w:val="FontStyle20"/>
          <w:b/>
          <w:bCs/>
          <w:sz w:val="24"/>
          <w:szCs w:val="24"/>
          <w:lang w:val="ro-RO"/>
        </w:rPr>
        <w:t>Art.1</w:t>
      </w:r>
      <w:r w:rsidR="00A00E6C" w:rsidRPr="00690DCD">
        <w:rPr>
          <w:rStyle w:val="FontStyle20"/>
          <w:b/>
          <w:bCs/>
          <w:sz w:val="24"/>
          <w:szCs w:val="24"/>
          <w:lang w:val="ro-RO"/>
        </w:rPr>
        <w:t>8</w:t>
      </w:r>
      <w:r w:rsidRPr="00690DCD">
        <w:rPr>
          <w:rStyle w:val="FontStyle20"/>
          <w:b/>
          <w:bCs/>
          <w:sz w:val="24"/>
          <w:szCs w:val="24"/>
          <w:lang w:val="ro-RO"/>
        </w:rPr>
        <w:t xml:space="preserve">. </w:t>
      </w:r>
      <w:r w:rsidR="00735381" w:rsidRPr="00690DCD">
        <w:rPr>
          <w:rFonts w:ascii="Arial" w:hAnsi="Arial"/>
          <w:lang w:val="ro-RO"/>
        </w:rPr>
        <w:t>–</w:t>
      </w:r>
      <w:r w:rsidRPr="00690DCD">
        <w:rPr>
          <w:rStyle w:val="FontStyle20"/>
          <w:sz w:val="24"/>
          <w:szCs w:val="24"/>
          <w:lang w:val="ro-RO" w:eastAsia="ro-RO"/>
        </w:rPr>
        <w:t xml:space="preserve"> (1) În scopul implementării programelor </w:t>
      </w:r>
      <w:r w:rsidR="00050307" w:rsidRPr="00690DCD">
        <w:rPr>
          <w:rStyle w:val="FontStyle20"/>
          <w:sz w:val="24"/>
          <w:szCs w:val="24"/>
          <w:lang w:val="ro-RO" w:eastAsia="ro-RO"/>
        </w:rPr>
        <w:t>și</w:t>
      </w:r>
      <w:r w:rsidRPr="00690DCD">
        <w:rPr>
          <w:rStyle w:val="FontStyle20"/>
          <w:sz w:val="24"/>
          <w:szCs w:val="24"/>
          <w:lang w:val="ro-RO" w:eastAsia="ro-RO"/>
        </w:rPr>
        <w:t xml:space="preserve"> proiectelor de cooperare teritorială europeană, se autorizează ordonatorii principali de credite cu rol de autoritate de management/autoritate comună de management/autoritate </w:t>
      </w:r>
      <w:r w:rsidR="00050307" w:rsidRPr="00690DCD">
        <w:rPr>
          <w:rStyle w:val="FontStyle20"/>
          <w:sz w:val="24"/>
          <w:szCs w:val="24"/>
          <w:lang w:val="ro-RO" w:eastAsia="ro-RO"/>
        </w:rPr>
        <w:t>națională</w:t>
      </w:r>
      <w:r w:rsidRPr="00690DCD">
        <w:rPr>
          <w:rStyle w:val="FontStyle20"/>
          <w:sz w:val="24"/>
          <w:szCs w:val="24"/>
          <w:lang w:val="ro-RO" w:eastAsia="ro-RO"/>
        </w:rPr>
        <w:t xml:space="preserve">/autoritate de gestiune </w:t>
      </w:r>
      <w:r w:rsidR="00251A2C" w:rsidRPr="00690DCD">
        <w:rPr>
          <w:rStyle w:val="FontStyle20"/>
          <w:sz w:val="24"/>
          <w:szCs w:val="24"/>
          <w:lang w:val="ro-RO" w:eastAsia="ro-RO"/>
        </w:rPr>
        <w:t>al/</w:t>
      </w:r>
      <w:r w:rsidRPr="00690DCD">
        <w:rPr>
          <w:rStyle w:val="FontStyle20"/>
          <w:sz w:val="24"/>
          <w:szCs w:val="24"/>
          <w:lang w:val="ro-RO" w:eastAsia="ro-RO"/>
        </w:rPr>
        <w:t xml:space="preserve">a programelor privind cooperarea teritorială europeană să aprobe, prin ordin, norme specifice pentru </w:t>
      </w:r>
      <w:r w:rsidR="00050307" w:rsidRPr="00690DCD">
        <w:rPr>
          <w:rStyle w:val="FontStyle20"/>
          <w:sz w:val="24"/>
          <w:szCs w:val="24"/>
          <w:lang w:val="ro-RO" w:eastAsia="ro-RO"/>
        </w:rPr>
        <w:t>finanțarea</w:t>
      </w:r>
      <w:r w:rsidR="002A062B" w:rsidRPr="00690DCD">
        <w:rPr>
          <w:rStyle w:val="FontStyle20"/>
          <w:sz w:val="24"/>
          <w:szCs w:val="24"/>
          <w:lang w:val="ro-RO" w:eastAsia="ro-RO"/>
        </w:rPr>
        <w:t xml:space="preserve"> </w:t>
      </w:r>
      <w:r w:rsidR="00050307" w:rsidRPr="00690DCD">
        <w:rPr>
          <w:rStyle w:val="FontStyle20"/>
          <w:sz w:val="24"/>
          <w:szCs w:val="24"/>
          <w:lang w:val="ro-RO" w:eastAsia="ro-RO"/>
        </w:rPr>
        <w:t>și</w:t>
      </w:r>
      <w:r w:rsidRPr="00690DCD">
        <w:rPr>
          <w:rStyle w:val="FontStyle20"/>
          <w:sz w:val="24"/>
          <w:szCs w:val="24"/>
          <w:lang w:val="ro-RO" w:eastAsia="ro-RO"/>
        </w:rPr>
        <w:t xml:space="preserve"> organizarea </w:t>
      </w:r>
      <w:r w:rsidR="00050307" w:rsidRPr="00690DCD">
        <w:rPr>
          <w:rStyle w:val="FontStyle20"/>
          <w:sz w:val="24"/>
          <w:szCs w:val="24"/>
          <w:lang w:val="ro-RO" w:eastAsia="ro-RO"/>
        </w:rPr>
        <w:t>acțiunilor</w:t>
      </w:r>
      <w:r w:rsidRPr="00690DCD">
        <w:rPr>
          <w:rStyle w:val="FontStyle20"/>
          <w:sz w:val="24"/>
          <w:szCs w:val="24"/>
          <w:lang w:val="ro-RO" w:eastAsia="ro-RO"/>
        </w:rPr>
        <w:t xml:space="preserve"> specifice pe teritoriul altor state.</w:t>
      </w:r>
    </w:p>
    <w:p w14:paraId="1AAC7323" w14:textId="3892E4C3" w:rsidR="00A63882" w:rsidRPr="00690DCD" w:rsidRDefault="0077251E" w:rsidP="00A63882">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(2) Cheltuielile stabilite prin </w:t>
      </w:r>
      <w:r w:rsidR="002A062B" w:rsidRPr="00690DCD">
        <w:rPr>
          <w:rStyle w:val="FontStyle20"/>
          <w:sz w:val="24"/>
          <w:szCs w:val="24"/>
          <w:lang w:val="ro-RO" w:eastAsia="ro-RO"/>
        </w:rPr>
        <w:t>n</w:t>
      </w:r>
      <w:r w:rsidR="00975CD3" w:rsidRPr="00690DCD">
        <w:rPr>
          <w:rStyle w:val="FontStyle20"/>
          <w:sz w:val="24"/>
          <w:szCs w:val="24"/>
          <w:lang w:val="ro-RO" w:eastAsia="ro-RO"/>
        </w:rPr>
        <w:t>ormele prevăzute la alin. (1),</w:t>
      </w:r>
      <w:r w:rsidRPr="00690DCD">
        <w:rPr>
          <w:rStyle w:val="FontStyle20"/>
          <w:sz w:val="24"/>
          <w:szCs w:val="24"/>
          <w:lang w:val="ro-RO" w:eastAsia="ro-RO"/>
        </w:rPr>
        <w:t xml:space="preserve"> se asigură de către or</w:t>
      </w:r>
      <w:r w:rsidR="005B2422" w:rsidRPr="00690DCD">
        <w:rPr>
          <w:rStyle w:val="FontStyle20"/>
          <w:sz w:val="24"/>
          <w:szCs w:val="24"/>
          <w:lang w:val="ro-RO" w:eastAsia="ro-RO"/>
        </w:rPr>
        <w:t>donatorii principali de credite</w:t>
      </w:r>
      <w:r w:rsidRPr="00690DCD">
        <w:rPr>
          <w:rStyle w:val="FontStyle20"/>
          <w:sz w:val="24"/>
          <w:szCs w:val="24"/>
          <w:lang w:val="ro-RO" w:eastAsia="ro-RO"/>
        </w:rPr>
        <w:t xml:space="preserve"> din creditele </w:t>
      </w:r>
      <w:r w:rsidR="002469E7" w:rsidRPr="00690DCD">
        <w:rPr>
          <w:rStyle w:val="FontStyle20"/>
          <w:sz w:val="24"/>
          <w:szCs w:val="24"/>
          <w:lang w:val="ro-RO" w:eastAsia="ro-RO"/>
        </w:rPr>
        <w:t>aprobate anual, cu această destinație.</w:t>
      </w:r>
      <w:r w:rsidRPr="00690DCD">
        <w:rPr>
          <w:rStyle w:val="FontStyle20"/>
          <w:sz w:val="24"/>
          <w:szCs w:val="24"/>
          <w:lang w:val="ro-RO" w:eastAsia="ro-RO"/>
        </w:rPr>
        <w:t xml:space="preserve"> Rambursarea acestor cheltuieli din fondurile europene se realizează în conformitate cu procedurile de lucru ale </w:t>
      </w:r>
      <w:r w:rsidR="00050307" w:rsidRPr="00690DCD">
        <w:rPr>
          <w:rStyle w:val="FontStyle20"/>
          <w:sz w:val="24"/>
          <w:szCs w:val="24"/>
          <w:lang w:val="ro-RO" w:eastAsia="ro-RO"/>
        </w:rPr>
        <w:t>autorităților</w:t>
      </w:r>
      <w:r w:rsidRPr="00690DCD">
        <w:rPr>
          <w:rStyle w:val="FontStyle20"/>
          <w:sz w:val="24"/>
          <w:szCs w:val="24"/>
          <w:lang w:val="ro-RO" w:eastAsia="ro-RO"/>
        </w:rPr>
        <w:t xml:space="preserve"> de management/</w:t>
      </w:r>
      <w:r w:rsidR="00050307" w:rsidRPr="00690DCD">
        <w:rPr>
          <w:rStyle w:val="FontStyle20"/>
          <w:sz w:val="24"/>
          <w:szCs w:val="24"/>
          <w:lang w:val="ro-RO" w:eastAsia="ro-RO"/>
        </w:rPr>
        <w:t>autorităților</w:t>
      </w:r>
      <w:r w:rsidRPr="00690DCD">
        <w:rPr>
          <w:rStyle w:val="FontStyle20"/>
          <w:sz w:val="24"/>
          <w:szCs w:val="24"/>
          <w:lang w:val="ro-RO" w:eastAsia="ro-RO"/>
        </w:rPr>
        <w:t xml:space="preserve"> comune de management/</w:t>
      </w:r>
      <w:r w:rsidR="00050307" w:rsidRPr="00690DCD">
        <w:rPr>
          <w:rStyle w:val="FontStyle20"/>
          <w:sz w:val="24"/>
          <w:szCs w:val="24"/>
          <w:lang w:val="ro-RO" w:eastAsia="ro-RO"/>
        </w:rPr>
        <w:t>autorităților</w:t>
      </w:r>
      <w:r w:rsidR="00EE3D76" w:rsidRPr="00690DCD">
        <w:rPr>
          <w:rStyle w:val="FontStyle20"/>
          <w:sz w:val="24"/>
          <w:szCs w:val="24"/>
          <w:lang w:val="ro-RO" w:eastAsia="ro-RO"/>
        </w:rPr>
        <w:t xml:space="preserve"> </w:t>
      </w:r>
      <w:r w:rsidR="00050307" w:rsidRPr="00690DCD">
        <w:rPr>
          <w:rStyle w:val="FontStyle20"/>
          <w:sz w:val="24"/>
          <w:szCs w:val="24"/>
          <w:lang w:val="ro-RO" w:eastAsia="ro-RO"/>
        </w:rPr>
        <w:t>naționale</w:t>
      </w:r>
      <w:r w:rsidRPr="00690DCD">
        <w:rPr>
          <w:rStyle w:val="FontStyle20"/>
          <w:sz w:val="24"/>
          <w:szCs w:val="24"/>
          <w:lang w:val="ro-RO" w:eastAsia="ro-RO"/>
        </w:rPr>
        <w:t>.</w:t>
      </w:r>
    </w:p>
    <w:p w14:paraId="64C9D417" w14:textId="77777777" w:rsidR="00A63882" w:rsidRPr="00690DCD" w:rsidRDefault="00A63882" w:rsidP="00A63882">
      <w:pPr>
        <w:pStyle w:val="Style6"/>
        <w:spacing w:line="360" w:lineRule="auto"/>
        <w:ind w:firstLine="720"/>
        <w:rPr>
          <w:rStyle w:val="FontStyle20"/>
          <w:sz w:val="24"/>
          <w:szCs w:val="24"/>
          <w:lang w:val="ro-RO" w:eastAsia="ro-RO"/>
        </w:rPr>
      </w:pPr>
    </w:p>
    <w:p w14:paraId="2DDA500C" w14:textId="6E167626" w:rsidR="00A63882" w:rsidRPr="00690DCD" w:rsidRDefault="00A00E6C" w:rsidP="00A63882">
      <w:pPr>
        <w:pStyle w:val="Style6"/>
        <w:spacing w:line="360" w:lineRule="auto"/>
        <w:ind w:firstLine="720"/>
        <w:rPr>
          <w:rStyle w:val="FontStyle20"/>
          <w:sz w:val="24"/>
          <w:szCs w:val="24"/>
          <w:lang w:val="ro-RO" w:eastAsia="ro-RO"/>
        </w:rPr>
      </w:pPr>
      <w:r w:rsidRPr="00690DCD">
        <w:rPr>
          <w:rStyle w:val="FontStyle20"/>
          <w:b/>
          <w:bCs/>
          <w:sz w:val="24"/>
          <w:szCs w:val="24"/>
          <w:lang w:val="ro-RO"/>
        </w:rPr>
        <w:t>Art.19</w:t>
      </w:r>
      <w:r w:rsidR="0077251E" w:rsidRPr="00690DCD">
        <w:rPr>
          <w:rStyle w:val="FontStyle20"/>
          <w:b/>
          <w:bCs/>
          <w:sz w:val="24"/>
          <w:szCs w:val="24"/>
          <w:lang w:val="ro-RO"/>
        </w:rPr>
        <w:t xml:space="preserve">. </w:t>
      </w:r>
      <w:r w:rsidR="00735381" w:rsidRPr="00690DCD">
        <w:rPr>
          <w:rFonts w:ascii="Arial" w:hAnsi="Arial"/>
          <w:lang w:val="ro-RO"/>
        </w:rPr>
        <w:t>–</w:t>
      </w:r>
      <w:r w:rsidR="0077251E" w:rsidRPr="00690DCD">
        <w:rPr>
          <w:rStyle w:val="FontStyle20"/>
          <w:sz w:val="24"/>
          <w:szCs w:val="24"/>
          <w:lang w:val="ro-RO" w:eastAsia="ro-RO"/>
        </w:rPr>
        <w:t xml:space="preserve"> </w:t>
      </w:r>
      <w:r w:rsidR="00A63882" w:rsidRPr="00690DCD">
        <w:rPr>
          <w:rStyle w:val="FontStyle20"/>
          <w:sz w:val="24"/>
          <w:szCs w:val="24"/>
          <w:lang w:val="ro-RO" w:eastAsia="ro-RO"/>
        </w:rPr>
        <w:t xml:space="preserve">(1) Se interzice ordonatorilor principali de credite ai bugetului de stat să efectueze virări de credite bugetare </w:t>
      </w:r>
      <w:r w:rsidR="00050307" w:rsidRPr="00690DCD">
        <w:rPr>
          <w:rStyle w:val="FontStyle20"/>
          <w:sz w:val="24"/>
          <w:szCs w:val="24"/>
          <w:lang w:val="ro-RO" w:eastAsia="ro-RO"/>
        </w:rPr>
        <w:t>și</w:t>
      </w:r>
      <w:r w:rsidR="00A63882" w:rsidRPr="00690DCD">
        <w:rPr>
          <w:rStyle w:val="FontStyle20"/>
          <w:sz w:val="24"/>
          <w:szCs w:val="24"/>
          <w:lang w:val="ro-RO" w:eastAsia="ro-RO"/>
        </w:rPr>
        <w:t xml:space="preserve"> credite de angajament de la titlul 58 „Proiecte cu finanțare din fonduri externe nerambursabile aferente cadrului financiar 2014-2020” la celelalte titluri de cheltuieli din cadrul aceluiași capitol sau la alte capitole bugetare, cu excepția virărilor de credite bugetare </w:t>
      </w:r>
      <w:r w:rsidR="00050307" w:rsidRPr="00690DCD">
        <w:rPr>
          <w:rStyle w:val="FontStyle20"/>
          <w:sz w:val="24"/>
          <w:szCs w:val="24"/>
          <w:lang w:val="ro-RO" w:eastAsia="ro-RO"/>
        </w:rPr>
        <w:t>și</w:t>
      </w:r>
      <w:r w:rsidR="00A63882" w:rsidRPr="00690DCD">
        <w:rPr>
          <w:rStyle w:val="FontStyle20"/>
          <w:sz w:val="24"/>
          <w:szCs w:val="24"/>
          <w:lang w:val="ro-RO" w:eastAsia="ro-RO"/>
        </w:rPr>
        <w:t xml:space="preserve"> credite de angajament care pot fi efectuate pe tot parcursul anului de la titlul 58 „Proiecte cu finanțare din fonduri externe nerambursabile aferente cadrului financiar 2014-2020” la: </w:t>
      </w:r>
    </w:p>
    <w:p w14:paraId="2B3DA019" w14:textId="3C02288F" w:rsidR="00A63882" w:rsidRPr="00690DCD" w:rsidRDefault="0018578B" w:rsidP="00655B7F">
      <w:pPr>
        <w:pStyle w:val="Style6"/>
        <w:spacing w:line="360" w:lineRule="auto"/>
        <w:ind w:firstLine="720"/>
        <w:rPr>
          <w:rStyle w:val="FontStyle20"/>
          <w:sz w:val="24"/>
          <w:szCs w:val="24"/>
          <w:lang w:val="ro-RO" w:eastAsia="ro-RO"/>
        </w:rPr>
      </w:pPr>
      <w:r w:rsidRPr="00690DCD">
        <w:rPr>
          <w:rStyle w:val="FontStyle20"/>
          <w:sz w:val="24"/>
          <w:szCs w:val="24"/>
          <w:lang w:val="ro-RO" w:eastAsia="ro-RO"/>
        </w:rPr>
        <w:t>a) titlul 56 „</w:t>
      </w:r>
      <w:r w:rsidR="00A63882" w:rsidRPr="00690DCD">
        <w:rPr>
          <w:rStyle w:val="FontStyle20"/>
          <w:sz w:val="24"/>
          <w:szCs w:val="24"/>
          <w:lang w:val="ro-RO" w:eastAsia="ro-RO"/>
        </w:rPr>
        <w:t xml:space="preserve">Proiecte </w:t>
      </w:r>
      <w:r w:rsidRPr="00690DCD">
        <w:rPr>
          <w:rStyle w:val="FontStyle20"/>
          <w:sz w:val="24"/>
          <w:szCs w:val="24"/>
          <w:lang w:val="ro-RO" w:eastAsia="ro-RO"/>
        </w:rPr>
        <w:t>cu finanțare din fonduri externe nerambursabile</w:t>
      </w:r>
      <w:r w:rsidR="00A63882" w:rsidRPr="00690DCD">
        <w:rPr>
          <w:rStyle w:val="FontStyle20"/>
          <w:sz w:val="24"/>
          <w:szCs w:val="24"/>
          <w:lang w:val="ro-RO" w:eastAsia="ro-RO"/>
        </w:rPr>
        <w:t xml:space="preserve"> (FEN) postaderare” în vederea asigurării cheltuielilor aferente finalizării proiectelor </w:t>
      </w:r>
      <w:r w:rsidR="0029313B" w:rsidRPr="00690DCD">
        <w:rPr>
          <w:rStyle w:val="FontStyle20"/>
          <w:bCs/>
          <w:sz w:val="24"/>
          <w:szCs w:val="24"/>
          <w:lang w:val="ro-RO"/>
        </w:rPr>
        <w:t>prevăzute la a</w:t>
      </w:r>
      <w:r w:rsidR="00A00E6C" w:rsidRPr="00690DCD">
        <w:rPr>
          <w:rStyle w:val="FontStyle20"/>
          <w:bCs/>
          <w:sz w:val="24"/>
          <w:szCs w:val="24"/>
          <w:lang w:val="ro-RO"/>
        </w:rPr>
        <w:t>rt. 11</w:t>
      </w:r>
      <w:r w:rsidR="00F34781" w:rsidRPr="00690DCD">
        <w:rPr>
          <w:rStyle w:val="FontStyle20"/>
          <w:bCs/>
          <w:sz w:val="24"/>
          <w:szCs w:val="24"/>
          <w:lang w:val="ro-RO"/>
        </w:rPr>
        <w:t>,</w:t>
      </w:r>
      <w:r w:rsidR="00F34781" w:rsidRPr="00690DCD">
        <w:rPr>
          <w:rFonts w:ascii="Arial" w:hAnsi="Arial" w:cs="Arial"/>
          <w:lang w:val="ro-RO" w:eastAsia="ro-RO"/>
        </w:rPr>
        <w:t xml:space="preserve"> cele aferente transferurilor de fonduri necesare susținerii derulării pro</w:t>
      </w:r>
      <w:r w:rsidR="009E19D1" w:rsidRPr="00690DCD">
        <w:rPr>
          <w:rFonts w:ascii="Arial" w:hAnsi="Arial" w:cs="Arial"/>
          <w:lang w:val="ro-RO" w:eastAsia="ro-RO"/>
        </w:rPr>
        <w:t>iectelor finanțate din FEN post</w:t>
      </w:r>
      <w:r w:rsidR="00F34781" w:rsidRPr="00690DCD">
        <w:rPr>
          <w:rFonts w:ascii="Arial" w:hAnsi="Arial" w:cs="Arial"/>
          <w:lang w:val="ro-RO" w:eastAsia="ro-RO"/>
        </w:rPr>
        <w:t>aderare, în cadrul pro</w:t>
      </w:r>
      <w:r w:rsidR="007B689F" w:rsidRPr="00690DCD">
        <w:rPr>
          <w:rFonts w:ascii="Arial" w:hAnsi="Arial" w:cs="Arial"/>
          <w:lang w:val="ro-RO" w:eastAsia="ro-RO"/>
        </w:rPr>
        <w:t>gramelor aferente Politicii de c</w:t>
      </w:r>
      <w:r w:rsidR="00F34781" w:rsidRPr="00690DCD">
        <w:rPr>
          <w:rFonts w:ascii="Arial" w:hAnsi="Arial" w:cs="Arial"/>
          <w:lang w:val="ro-RO" w:eastAsia="ro-RO"/>
        </w:rPr>
        <w:t>oeziune a U</w:t>
      </w:r>
      <w:r w:rsidR="009E19D1" w:rsidRPr="00690DCD">
        <w:rPr>
          <w:rFonts w:ascii="Arial" w:hAnsi="Arial" w:cs="Arial"/>
          <w:lang w:val="ro-RO" w:eastAsia="ro-RO"/>
        </w:rPr>
        <w:t xml:space="preserve">niunii </w:t>
      </w:r>
      <w:r w:rsidR="00F34781" w:rsidRPr="00690DCD">
        <w:rPr>
          <w:rFonts w:ascii="Arial" w:hAnsi="Arial" w:cs="Arial"/>
          <w:lang w:val="ro-RO" w:eastAsia="ro-RO"/>
        </w:rPr>
        <w:t>E</w:t>
      </w:r>
      <w:r w:rsidR="009E19D1" w:rsidRPr="00690DCD">
        <w:rPr>
          <w:rFonts w:ascii="Arial" w:hAnsi="Arial" w:cs="Arial"/>
          <w:lang w:val="ro-RO" w:eastAsia="ro-RO"/>
        </w:rPr>
        <w:t>uropene</w:t>
      </w:r>
      <w:r w:rsidR="00F34781" w:rsidRPr="00690DCD">
        <w:rPr>
          <w:rFonts w:ascii="Arial" w:hAnsi="Arial" w:cs="Arial"/>
          <w:lang w:val="ro-RO" w:eastAsia="ro-RO"/>
        </w:rPr>
        <w:t xml:space="preserve"> și altor</w:t>
      </w:r>
      <w:r w:rsidR="00E16D1E" w:rsidRPr="00690DCD">
        <w:rPr>
          <w:rFonts w:ascii="Arial" w:hAnsi="Arial" w:cs="Arial"/>
          <w:lang w:val="ro-RO" w:eastAsia="ro-RO"/>
        </w:rPr>
        <w:t xml:space="preserve"> facilități și instrumente post</w:t>
      </w:r>
      <w:r w:rsidR="00F34781" w:rsidRPr="00690DCD">
        <w:rPr>
          <w:rFonts w:ascii="Arial" w:hAnsi="Arial" w:cs="Arial"/>
          <w:lang w:val="ro-RO" w:eastAsia="ro-RO"/>
        </w:rPr>
        <w:t>aderare</w:t>
      </w:r>
      <w:r w:rsidR="00585A8D" w:rsidRPr="00690DCD">
        <w:rPr>
          <w:rFonts w:ascii="Arial" w:hAnsi="Arial" w:cs="Arial"/>
          <w:lang w:val="ro-RO" w:eastAsia="ro-RO"/>
        </w:rPr>
        <w:t>;</w:t>
      </w:r>
    </w:p>
    <w:p w14:paraId="76339A59" w14:textId="77777777" w:rsidR="00A63882" w:rsidRPr="00690DCD" w:rsidRDefault="00A63882" w:rsidP="00A63882">
      <w:pPr>
        <w:pStyle w:val="Style6"/>
        <w:spacing w:line="360" w:lineRule="auto"/>
        <w:ind w:firstLine="720"/>
        <w:rPr>
          <w:rStyle w:val="FontStyle20"/>
          <w:sz w:val="24"/>
          <w:szCs w:val="24"/>
          <w:lang w:val="ro-RO" w:eastAsia="ro-RO"/>
        </w:rPr>
      </w:pPr>
      <w:r w:rsidRPr="00690DCD">
        <w:rPr>
          <w:rStyle w:val="FontStyle20"/>
          <w:sz w:val="24"/>
          <w:szCs w:val="24"/>
          <w:lang w:val="ro-RO" w:eastAsia="ro-RO"/>
        </w:rPr>
        <w:t>b) titlul 51 „Transferuri între unități ale administrației publice”, în vederea asigurării sumelor reprezentând contribuția proprie și/sau cofinanţarea națională, aferentă proiectelor finanțate din fonduri externe nerambursabile ale instituțiilor publice finanțate din venituri proprii și subvenții de la bugetul de stat, precum și ale instituțiilor de învățământ superior militar, de informații, de ordine publică și de securitate națională finanțate integral din venituri proprii.</w:t>
      </w:r>
    </w:p>
    <w:p w14:paraId="34B53C2C" w14:textId="574BDE44" w:rsidR="00A63882" w:rsidRPr="00690DCD" w:rsidRDefault="0077251E" w:rsidP="00A63882">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(2) Sumele prevăzute la titlul 58 „Proiecte cu </w:t>
      </w:r>
      <w:r w:rsidR="003D2B7A" w:rsidRPr="00690DCD">
        <w:rPr>
          <w:rStyle w:val="FontStyle20"/>
          <w:sz w:val="24"/>
          <w:szCs w:val="24"/>
          <w:lang w:val="ro-RO" w:eastAsia="ro-RO"/>
        </w:rPr>
        <w:t>finanțare</w:t>
      </w:r>
      <w:r w:rsidRPr="00690DCD">
        <w:rPr>
          <w:rStyle w:val="FontStyle20"/>
          <w:sz w:val="24"/>
          <w:szCs w:val="24"/>
          <w:lang w:val="ro-RO" w:eastAsia="ro-RO"/>
        </w:rPr>
        <w:t xml:space="preserve"> din fonduri externe nerambursabile aferente cadrului financiar 2014-2020” nu pot fi cedate la Fondul de </w:t>
      </w:r>
      <w:r w:rsidRPr="00690DCD">
        <w:rPr>
          <w:rStyle w:val="FontStyle20"/>
          <w:sz w:val="24"/>
          <w:szCs w:val="24"/>
          <w:lang w:val="ro-RO" w:eastAsia="ro-RO"/>
        </w:rPr>
        <w:lastRenderedPageBreak/>
        <w:t xml:space="preserve">rezervă bugetară la </w:t>
      </w:r>
      <w:r w:rsidR="003D2B7A" w:rsidRPr="00690DCD">
        <w:rPr>
          <w:rStyle w:val="FontStyle20"/>
          <w:sz w:val="24"/>
          <w:szCs w:val="24"/>
          <w:lang w:val="ro-RO" w:eastAsia="ro-RO"/>
        </w:rPr>
        <w:t>dispoziția</w:t>
      </w:r>
      <w:r w:rsidRPr="00690DCD">
        <w:rPr>
          <w:rStyle w:val="FontStyle20"/>
          <w:sz w:val="24"/>
          <w:szCs w:val="24"/>
          <w:lang w:val="ro-RO" w:eastAsia="ro-RO"/>
        </w:rPr>
        <w:t xml:space="preserve"> Guvernului prevăzut în bugetul de stat în baza prevederilor art. 54</w:t>
      </w:r>
      <w:r w:rsidR="00050307" w:rsidRPr="00690DCD">
        <w:rPr>
          <w:rStyle w:val="FontStyle20"/>
          <w:sz w:val="24"/>
          <w:szCs w:val="24"/>
          <w:lang w:val="ro-RO" w:eastAsia="ro-RO"/>
        </w:rPr>
        <w:t xml:space="preserve"> din Legea nr. 500/2002</w:t>
      </w:r>
      <w:r w:rsidRPr="00690DCD">
        <w:rPr>
          <w:rStyle w:val="FontStyle20"/>
          <w:sz w:val="24"/>
          <w:szCs w:val="24"/>
          <w:lang w:val="ro-RO" w:eastAsia="ro-RO"/>
        </w:rPr>
        <w:t xml:space="preserve">, cu modificările </w:t>
      </w:r>
      <w:r w:rsidR="00050307" w:rsidRPr="00690DCD">
        <w:rPr>
          <w:rStyle w:val="FontStyle20"/>
          <w:sz w:val="24"/>
          <w:szCs w:val="24"/>
          <w:lang w:val="ro-RO" w:eastAsia="ro-RO"/>
        </w:rPr>
        <w:t>și</w:t>
      </w:r>
      <w:r w:rsidRPr="00690DCD">
        <w:rPr>
          <w:rStyle w:val="FontStyle20"/>
          <w:sz w:val="24"/>
          <w:szCs w:val="24"/>
          <w:lang w:val="ro-RO" w:eastAsia="ro-RO"/>
        </w:rPr>
        <w:t xml:space="preserve"> completările ulterioare.</w:t>
      </w:r>
    </w:p>
    <w:p w14:paraId="27D236EF" w14:textId="2D6FB0E2" w:rsidR="00A63882" w:rsidRPr="00690DCD" w:rsidRDefault="00A63882" w:rsidP="00A63882">
      <w:pPr>
        <w:pStyle w:val="Style6"/>
        <w:spacing w:line="360" w:lineRule="auto"/>
        <w:ind w:firstLine="720"/>
        <w:rPr>
          <w:rStyle w:val="FontStyle20"/>
          <w:sz w:val="24"/>
          <w:szCs w:val="24"/>
          <w:lang w:val="ro-RO" w:eastAsia="ro-RO"/>
        </w:rPr>
      </w:pPr>
      <w:r w:rsidRPr="00690DCD">
        <w:rPr>
          <w:rStyle w:val="FontStyle20"/>
          <w:sz w:val="24"/>
          <w:szCs w:val="24"/>
          <w:lang w:val="ro-RO" w:eastAsia="ro-RO"/>
        </w:rPr>
        <w:t>(3) În condițiile prevederilor Legii nr. 500/2002, cu modificările și completările ulterioare, în cursul întregului an</w:t>
      </w:r>
      <w:r w:rsidR="00836E2E" w:rsidRPr="00690DCD">
        <w:rPr>
          <w:rStyle w:val="FontStyle20"/>
          <w:sz w:val="24"/>
          <w:szCs w:val="24"/>
          <w:lang w:val="ro-RO" w:eastAsia="ro-RO"/>
        </w:rPr>
        <w:t>,</w:t>
      </w:r>
      <w:r w:rsidRPr="00690DCD">
        <w:rPr>
          <w:rStyle w:val="FontStyle20"/>
          <w:sz w:val="24"/>
          <w:szCs w:val="24"/>
          <w:lang w:val="ro-RO" w:eastAsia="ro-RO"/>
        </w:rPr>
        <w:t xml:space="preserve"> ordonatorii principali de credite pot efectua virări de credite bugetare între titlurile, articolele și alineatele de cheltuieli din cadrul aceluiași capitol sau de la alte capitole pentru asigurarea fondurilor necesare la titlul 58 „Proiecte cu finanțare din fonduri externe nerambursabile aferente cadrului financiar 2014-2020”, </w:t>
      </w:r>
      <w:r w:rsidR="00A23082" w:rsidRPr="00690DCD">
        <w:rPr>
          <w:rStyle w:val="FontStyle20"/>
          <w:sz w:val="24"/>
          <w:szCs w:val="24"/>
          <w:lang w:val="ro-RO" w:eastAsia="ro-RO"/>
        </w:rPr>
        <w:t>pentru finanțarea proiectelor aflate în implementare sau proiecte noi finanțate din fonduri externe nerambursabile postaderare</w:t>
      </w:r>
      <w:r w:rsidR="00D570E2" w:rsidRPr="00690DCD">
        <w:rPr>
          <w:rStyle w:val="FontStyle20"/>
          <w:sz w:val="24"/>
          <w:szCs w:val="24"/>
          <w:lang w:val="ro-RO" w:eastAsia="ro-RO"/>
        </w:rPr>
        <w:t xml:space="preserve">, </w:t>
      </w:r>
      <w:r w:rsidRPr="00690DCD">
        <w:rPr>
          <w:rStyle w:val="FontStyle20"/>
          <w:sz w:val="24"/>
          <w:szCs w:val="24"/>
          <w:lang w:val="ro-RO" w:eastAsia="ro-RO"/>
        </w:rPr>
        <w:t>cu încadrarea în nivelul total al fondurilor aprobate.</w:t>
      </w:r>
    </w:p>
    <w:p w14:paraId="46922539" w14:textId="72EFCDA3" w:rsidR="00CC6F23" w:rsidRPr="00690DCD" w:rsidRDefault="00A63882" w:rsidP="00CC6F23">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(4) Pe parcursul întregului an, ordonatorii principali de credite pot efectua virări de credite de angajament neutilizate în cadrul titlului 58 „Proiecte cu finanțare din fonduri externe nerambursabile aferente cadrului financiar 2014-2020”, cu încadrarea în nivelul total al fondurilor aprobate, pentru asigurarea </w:t>
      </w:r>
      <w:r w:rsidR="006426A9" w:rsidRPr="00690DCD">
        <w:rPr>
          <w:rStyle w:val="FontStyle20"/>
          <w:sz w:val="24"/>
          <w:szCs w:val="24"/>
          <w:lang w:val="ro-RO" w:eastAsia="ro-RO"/>
        </w:rPr>
        <w:t xml:space="preserve">finanțării </w:t>
      </w:r>
      <w:r w:rsidRPr="00690DCD">
        <w:rPr>
          <w:rStyle w:val="FontStyle20"/>
          <w:sz w:val="24"/>
          <w:szCs w:val="24"/>
          <w:lang w:val="ro-RO" w:eastAsia="ro-RO"/>
        </w:rPr>
        <w:t xml:space="preserve">proiectelor </w:t>
      </w:r>
      <w:r w:rsidR="006426A9" w:rsidRPr="00690DCD">
        <w:rPr>
          <w:rStyle w:val="FontStyle20"/>
          <w:sz w:val="24"/>
          <w:szCs w:val="24"/>
          <w:lang w:val="ro-RO" w:eastAsia="ro-RO"/>
        </w:rPr>
        <w:t>aflate în implementare</w:t>
      </w:r>
      <w:r w:rsidR="00FE7F3D" w:rsidRPr="00690DCD">
        <w:rPr>
          <w:rStyle w:val="FontStyle20"/>
          <w:sz w:val="24"/>
          <w:szCs w:val="24"/>
          <w:lang w:val="ro-RO" w:eastAsia="ro-RO"/>
        </w:rPr>
        <w:t>.</w:t>
      </w:r>
    </w:p>
    <w:p w14:paraId="6FAAD099" w14:textId="77777777" w:rsidR="00CC6F23" w:rsidRPr="00690DCD" w:rsidRDefault="00CC6F23" w:rsidP="00CC6F23">
      <w:pPr>
        <w:pStyle w:val="Style6"/>
        <w:spacing w:line="360" w:lineRule="auto"/>
        <w:ind w:firstLine="720"/>
        <w:rPr>
          <w:rStyle w:val="FontStyle20"/>
          <w:sz w:val="24"/>
          <w:szCs w:val="24"/>
          <w:lang w:val="ro-RO" w:eastAsia="ro-RO"/>
        </w:rPr>
      </w:pPr>
      <w:r w:rsidRPr="00690DCD">
        <w:rPr>
          <w:rStyle w:val="FontStyle20"/>
          <w:sz w:val="24"/>
          <w:szCs w:val="24"/>
          <w:lang w:val="ro-RO" w:eastAsia="ro-RO"/>
        </w:rPr>
        <w:t>(5) Se autorizează Ministerul Finanțelor Publice să efectueze, pe parcursul întregului an, cu încadrarea în nivelul total al fondurilor de la bugetul de stat aprobate la titlul 58 „Proiecte cu finanțare din fonduri externe nerambursabile aferente cadrului financiar 2014-2020”:</w:t>
      </w:r>
    </w:p>
    <w:p w14:paraId="07117612" w14:textId="77777777" w:rsidR="00CC6F23" w:rsidRPr="00690DCD" w:rsidRDefault="00CC6F23" w:rsidP="00CC6F23">
      <w:pPr>
        <w:pStyle w:val="Style6"/>
        <w:spacing w:line="360" w:lineRule="auto"/>
        <w:ind w:firstLine="720"/>
        <w:rPr>
          <w:rStyle w:val="FontStyle20"/>
          <w:sz w:val="24"/>
          <w:szCs w:val="24"/>
          <w:lang w:val="ro-RO" w:eastAsia="ro-RO"/>
        </w:rPr>
      </w:pPr>
      <w:r w:rsidRPr="00690DCD">
        <w:rPr>
          <w:rStyle w:val="FontStyle20"/>
          <w:sz w:val="24"/>
          <w:szCs w:val="24"/>
          <w:lang w:val="ro-RO" w:eastAsia="ro-RO"/>
        </w:rPr>
        <w:t>a) redistribuiri de credite de angajament și credite bugetare între ordonatorii principali de credite cu rol de autoritate de management</w:t>
      </w:r>
      <w:r w:rsidR="00D93180" w:rsidRPr="00690DCD">
        <w:rPr>
          <w:rStyle w:val="FontStyle20"/>
          <w:sz w:val="24"/>
          <w:szCs w:val="24"/>
          <w:lang w:val="ro-RO" w:eastAsia="ro-RO"/>
        </w:rPr>
        <w:t>/ autoritate de certificare</w:t>
      </w:r>
      <w:r w:rsidRPr="00690DCD">
        <w:rPr>
          <w:rStyle w:val="FontStyle20"/>
          <w:sz w:val="24"/>
          <w:szCs w:val="24"/>
          <w:lang w:val="ro-RO" w:eastAsia="ro-RO"/>
        </w:rPr>
        <w:t>;</w:t>
      </w:r>
    </w:p>
    <w:p w14:paraId="43EB4703" w14:textId="35447B3A" w:rsidR="00D93180" w:rsidRPr="00690DCD" w:rsidRDefault="00CC6F23" w:rsidP="00D93180">
      <w:pPr>
        <w:pStyle w:val="Style6"/>
        <w:spacing w:line="360" w:lineRule="auto"/>
        <w:ind w:firstLine="720"/>
        <w:rPr>
          <w:rStyle w:val="FontStyle20"/>
          <w:sz w:val="24"/>
          <w:szCs w:val="24"/>
          <w:lang w:val="ro-RO" w:eastAsia="ro-RO"/>
        </w:rPr>
      </w:pPr>
      <w:r w:rsidRPr="00690DCD">
        <w:rPr>
          <w:rStyle w:val="FontStyle20"/>
          <w:sz w:val="24"/>
          <w:szCs w:val="24"/>
          <w:lang w:val="ro-RO" w:eastAsia="ro-RO"/>
        </w:rPr>
        <w:t>b)</w:t>
      </w:r>
      <w:r w:rsidR="00D93180" w:rsidRPr="00690DCD">
        <w:rPr>
          <w:rStyle w:val="FontStyle20"/>
          <w:sz w:val="24"/>
          <w:szCs w:val="24"/>
          <w:lang w:val="ro-RO" w:eastAsia="ro-RO"/>
        </w:rPr>
        <w:t xml:space="preserve"> redistribuiri</w:t>
      </w:r>
      <w:r w:rsidRPr="00690DCD">
        <w:rPr>
          <w:rStyle w:val="FontStyle20"/>
          <w:sz w:val="24"/>
          <w:szCs w:val="24"/>
          <w:lang w:val="ro-RO" w:eastAsia="ro-RO"/>
        </w:rPr>
        <w:t xml:space="preserve"> de credite</w:t>
      </w:r>
      <w:r w:rsidR="00D93180" w:rsidRPr="00690DCD">
        <w:rPr>
          <w:rStyle w:val="FontStyle20"/>
          <w:sz w:val="24"/>
          <w:szCs w:val="24"/>
          <w:lang w:val="ro-RO" w:eastAsia="ro-RO"/>
        </w:rPr>
        <w:t xml:space="preserve"> de angajament și credite</w:t>
      </w:r>
      <w:r w:rsidRPr="00690DCD">
        <w:rPr>
          <w:rStyle w:val="FontStyle20"/>
          <w:sz w:val="24"/>
          <w:szCs w:val="24"/>
          <w:lang w:val="ro-RO" w:eastAsia="ro-RO"/>
        </w:rPr>
        <w:t xml:space="preserve"> bugetare între ordonatorii principali de credite ai bugetului de stat, în funcție de stadiul implementării, la nivelul fiecărui ordonator de credite, a proiectelor finanțate din fonduri ext</w:t>
      </w:r>
      <w:r w:rsidR="00D93180" w:rsidRPr="00690DCD">
        <w:rPr>
          <w:rStyle w:val="FontStyle20"/>
          <w:sz w:val="24"/>
          <w:szCs w:val="24"/>
          <w:lang w:val="ro-RO" w:eastAsia="ro-RO"/>
        </w:rPr>
        <w:t>erne nerambursabile postaderare</w:t>
      </w:r>
      <w:r w:rsidR="00D570E2" w:rsidRPr="00690DCD">
        <w:rPr>
          <w:rStyle w:val="FontStyle20"/>
          <w:sz w:val="24"/>
          <w:szCs w:val="24"/>
          <w:lang w:val="ro-RO" w:eastAsia="ro-RO"/>
        </w:rPr>
        <w:t xml:space="preserve"> pentru asigurarea finanțării proiectelor aflate în implementare</w:t>
      </w:r>
      <w:r w:rsidR="00D93180" w:rsidRPr="00690DCD">
        <w:rPr>
          <w:rStyle w:val="FontStyle20"/>
          <w:sz w:val="24"/>
          <w:szCs w:val="24"/>
          <w:lang w:val="ro-RO" w:eastAsia="ro-RO"/>
        </w:rPr>
        <w:t>;</w:t>
      </w:r>
    </w:p>
    <w:p w14:paraId="341019F4" w14:textId="4E50447E" w:rsidR="00D93180" w:rsidRPr="00690DCD" w:rsidRDefault="00D93180" w:rsidP="00D93180">
      <w:pPr>
        <w:pStyle w:val="Style6"/>
        <w:spacing w:line="360" w:lineRule="auto"/>
        <w:ind w:firstLine="720"/>
        <w:rPr>
          <w:rStyle w:val="FontStyle20"/>
          <w:sz w:val="24"/>
          <w:szCs w:val="24"/>
          <w:lang w:val="ro-RO" w:eastAsia="ro-RO"/>
        </w:rPr>
      </w:pPr>
      <w:r w:rsidRPr="00690DCD">
        <w:rPr>
          <w:rStyle w:val="FontStyle20"/>
          <w:sz w:val="24"/>
          <w:szCs w:val="24"/>
          <w:lang w:val="ro-RO" w:eastAsia="ro-RO"/>
        </w:rPr>
        <w:t>c) red</w:t>
      </w:r>
      <w:r w:rsidR="00D803F6" w:rsidRPr="00690DCD">
        <w:rPr>
          <w:rStyle w:val="FontStyle20"/>
          <w:sz w:val="24"/>
          <w:szCs w:val="24"/>
          <w:lang w:val="ro-RO" w:eastAsia="ro-RO"/>
        </w:rPr>
        <w:t>istribuiri de credite bugetare î</w:t>
      </w:r>
      <w:r w:rsidRPr="00690DCD">
        <w:rPr>
          <w:rStyle w:val="FontStyle20"/>
          <w:sz w:val="24"/>
          <w:szCs w:val="24"/>
          <w:lang w:val="ro-RO" w:eastAsia="ro-RO"/>
        </w:rPr>
        <w:t>ntre ordonatorii principali de credite ai b</w:t>
      </w:r>
      <w:r w:rsidR="00D803F6" w:rsidRPr="00690DCD">
        <w:rPr>
          <w:rStyle w:val="FontStyle20"/>
          <w:sz w:val="24"/>
          <w:szCs w:val="24"/>
          <w:lang w:val="ro-RO" w:eastAsia="ro-RO"/>
        </w:rPr>
        <w:t>ugetului de stat beneficiari ș</w:t>
      </w:r>
      <w:r w:rsidRPr="00690DCD">
        <w:rPr>
          <w:rStyle w:val="FontStyle20"/>
          <w:sz w:val="24"/>
          <w:szCs w:val="24"/>
          <w:lang w:val="ro-RO" w:eastAsia="ro-RO"/>
        </w:rPr>
        <w:t xml:space="preserve">i cei cu rol de autoritate de management/certificare/operator de program pentru asigurarea finanțării corespunzătoare a proiectelor/programelor implementate din fonduri </w:t>
      </w:r>
      <w:r w:rsidR="00D803F6" w:rsidRPr="00690DCD">
        <w:rPr>
          <w:rStyle w:val="FontStyle20"/>
          <w:sz w:val="24"/>
          <w:szCs w:val="24"/>
          <w:lang w:val="ro-RO" w:eastAsia="ro-RO"/>
        </w:rPr>
        <w:t>externe nerambursabile, precum ș</w:t>
      </w:r>
      <w:r w:rsidRPr="00690DCD">
        <w:rPr>
          <w:rStyle w:val="FontStyle20"/>
          <w:sz w:val="24"/>
          <w:szCs w:val="24"/>
          <w:lang w:val="ro-RO" w:eastAsia="ro-RO"/>
        </w:rPr>
        <w:t>i pentru asigurarea finanțării unor proiecte noi</w:t>
      </w:r>
      <w:r w:rsidR="00D570E2" w:rsidRPr="00690DCD">
        <w:rPr>
          <w:rStyle w:val="FontStyle20"/>
          <w:sz w:val="24"/>
          <w:szCs w:val="24"/>
          <w:lang w:val="ro-RO" w:eastAsia="ro-RO"/>
        </w:rPr>
        <w:t xml:space="preserve"> introduse în buget potrivit </w:t>
      </w:r>
      <w:r w:rsidR="00A00E6C" w:rsidRPr="00690DCD">
        <w:rPr>
          <w:rStyle w:val="FontStyle20"/>
          <w:sz w:val="24"/>
          <w:szCs w:val="24"/>
          <w:lang w:val="ro-RO" w:eastAsia="ro-RO"/>
        </w:rPr>
        <w:t>art.16</w:t>
      </w:r>
      <w:r w:rsidR="00C71C78" w:rsidRPr="00690DCD">
        <w:rPr>
          <w:rStyle w:val="FontStyle20"/>
          <w:sz w:val="24"/>
          <w:szCs w:val="24"/>
          <w:lang w:val="ro-RO" w:eastAsia="ro-RO"/>
        </w:rPr>
        <w:t xml:space="preserve"> alin</w:t>
      </w:r>
      <w:r w:rsidR="0030131F" w:rsidRPr="00690DCD">
        <w:rPr>
          <w:rStyle w:val="FontStyle20"/>
          <w:sz w:val="24"/>
          <w:szCs w:val="24"/>
          <w:lang w:val="ro-RO" w:eastAsia="ro-RO"/>
        </w:rPr>
        <w:t>.</w:t>
      </w:r>
      <w:r w:rsidR="00C71C78" w:rsidRPr="00690DCD">
        <w:rPr>
          <w:rStyle w:val="FontStyle20"/>
          <w:sz w:val="24"/>
          <w:szCs w:val="24"/>
          <w:lang w:val="ro-RO" w:eastAsia="ro-RO"/>
        </w:rPr>
        <w:t xml:space="preserve"> (1)-(4</w:t>
      </w:r>
      <w:r w:rsidR="00D570E2" w:rsidRPr="00690DCD">
        <w:rPr>
          <w:rStyle w:val="FontStyle20"/>
          <w:sz w:val="24"/>
          <w:szCs w:val="24"/>
          <w:lang w:val="ro-RO" w:eastAsia="ro-RO"/>
        </w:rPr>
        <w:t>)</w:t>
      </w:r>
      <w:r w:rsidRPr="00690DCD">
        <w:rPr>
          <w:rStyle w:val="FontStyle20"/>
          <w:sz w:val="24"/>
          <w:szCs w:val="24"/>
          <w:lang w:val="ro-RO" w:eastAsia="ro-RO"/>
        </w:rPr>
        <w:t>.</w:t>
      </w:r>
    </w:p>
    <w:p w14:paraId="68C073A4" w14:textId="77777777" w:rsidR="00A63882" w:rsidRPr="00690DCD" w:rsidRDefault="00A63882" w:rsidP="00D93180">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(6) Se autorizează Ministerul Finanțelor Publice să efectueze redistribuiri/virări de credite bugetare </w:t>
      </w:r>
      <w:r w:rsidR="00050307" w:rsidRPr="00690DCD">
        <w:rPr>
          <w:rStyle w:val="FontStyle20"/>
          <w:sz w:val="24"/>
          <w:szCs w:val="24"/>
          <w:lang w:val="ro-RO" w:eastAsia="ro-RO"/>
        </w:rPr>
        <w:t>și</w:t>
      </w:r>
      <w:r w:rsidRPr="00690DCD">
        <w:rPr>
          <w:rStyle w:val="FontStyle20"/>
          <w:sz w:val="24"/>
          <w:szCs w:val="24"/>
          <w:lang w:val="ro-RO" w:eastAsia="ro-RO"/>
        </w:rPr>
        <w:t xml:space="preserve"> credite de angajament între ordonatorii principali de credite</w:t>
      </w:r>
      <w:r w:rsidR="00CC6F23" w:rsidRPr="00690DCD">
        <w:rPr>
          <w:rStyle w:val="FontStyle20"/>
          <w:sz w:val="24"/>
          <w:szCs w:val="24"/>
          <w:lang w:val="ro-RO" w:eastAsia="ro-RO"/>
        </w:rPr>
        <w:t xml:space="preserve">, la solicitarea acestora, </w:t>
      </w:r>
      <w:r w:rsidRPr="00690DCD">
        <w:rPr>
          <w:rStyle w:val="FontStyle20"/>
          <w:sz w:val="24"/>
          <w:szCs w:val="24"/>
          <w:lang w:val="ro-RO" w:eastAsia="ro-RO"/>
        </w:rPr>
        <w:t xml:space="preserve">de la titlul 58 „Proiecte cu finanțare din fonduri externe nerambursabile aferente cadrului financiar 2014-2020” la: </w:t>
      </w:r>
    </w:p>
    <w:p w14:paraId="3A2137CA" w14:textId="1386183B" w:rsidR="00A63882" w:rsidRPr="00690DCD" w:rsidRDefault="00ED0018" w:rsidP="00B91C0C">
      <w:pPr>
        <w:pStyle w:val="Style6"/>
        <w:spacing w:line="360" w:lineRule="auto"/>
        <w:ind w:firstLine="720"/>
        <w:rPr>
          <w:rStyle w:val="FontStyle20"/>
          <w:strike/>
          <w:sz w:val="24"/>
          <w:szCs w:val="24"/>
          <w:lang w:val="ro-RO" w:eastAsia="ro-RO"/>
        </w:rPr>
      </w:pPr>
      <w:r w:rsidRPr="00690DCD">
        <w:rPr>
          <w:rStyle w:val="FontStyle20"/>
          <w:sz w:val="24"/>
          <w:szCs w:val="24"/>
          <w:lang w:val="ro-RO" w:eastAsia="ro-RO"/>
        </w:rPr>
        <w:t>a) titlul 56 „</w:t>
      </w:r>
      <w:r w:rsidR="0018578B" w:rsidRPr="00690DCD">
        <w:rPr>
          <w:rStyle w:val="FontStyle20"/>
          <w:sz w:val="24"/>
          <w:szCs w:val="24"/>
          <w:lang w:val="ro-RO" w:eastAsia="ro-RO"/>
        </w:rPr>
        <w:t>Proiecte cu finanțare din fonduri externe nerambursabile</w:t>
      </w:r>
      <w:r w:rsidR="00A63882" w:rsidRPr="00690DCD">
        <w:rPr>
          <w:rStyle w:val="FontStyle20"/>
          <w:sz w:val="24"/>
          <w:szCs w:val="24"/>
          <w:lang w:val="ro-RO" w:eastAsia="ro-RO"/>
        </w:rPr>
        <w:t xml:space="preserve"> (FEN) postaderare” </w:t>
      </w:r>
      <w:r w:rsidRPr="00690DCD">
        <w:rPr>
          <w:rFonts w:ascii="Arial" w:hAnsi="Arial" w:cs="Arial"/>
          <w:lang w:val="ro-RO" w:eastAsia="ro-RO"/>
        </w:rPr>
        <w:t>în vederea asigurării cheltuielilor în cadrul programelor aferente Politicii de coeziune a Uniunii Europene și altor facili</w:t>
      </w:r>
      <w:r w:rsidR="00585A8D" w:rsidRPr="00690DCD">
        <w:rPr>
          <w:rFonts w:ascii="Arial" w:hAnsi="Arial" w:cs="Arial"/>
          <w:lang w:val="ro-RO" w:eastAsia="ro-RO"/>
        </w:rPr>
        <w:t>tăți și instrumente postaderare;</w:t>
      </w:r>
    </w:p>
    <w:p w14:paraId="276618BA" w14:textId="34669267" w:rsidR="00A63882" w:rsidRPr="00690DCD" w:rsidRDefault="00A63882" w:rsidP="00A63882">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b) titlul 51 „Transferuri între unități ale administrației publice” pentru asigurarea </w:t>
      </w:r>
      <w:r w:rsidRPr="00690DCD">
        <w:rPr>
          <w:rStyle w:val="FontStyle20"/>
          <w:sz w:val="24"/>
          <w:szCs w:val="24"/>
          <w:lang w:val="ro-RO" w:eastAsia="ro-RO"/>
        </w:rPr>
        <w:lastRenderedPageBreak/>
        <w:t xml:space="preserve">cheltuielilor instituțiilor publice finanțate din venituri proprii </w:t>
      </w:r>
      <w:r w:rsidR="00050307" w:rsidRPr="00690DCD">
        <w:rPr>
          <w:rStyle w:val="FontStyle20"/>
          <w:sz w:val="24"/>
          <w:szCs w:val="24"/>
          <w:lang w:val="ro-RO" w:eastAsia="ro-RO"/>
        </w:rPr>
        <w:t>și</w:t>
      </w:r>
      <w:r w:rsidRPr="00690DCD">
        <w:rPr>
          <w:rStyle w:val="FontStyle20"/>
          <w:sz w:val="24"/>
          <w:szCs w:val="24"/>
          <w:lang w:val="ro-RO" w:eastAsia="ro-RO"/>
        </w:rPr>
        <w:t xml:space="preserve"> subvenții de la bugetul de stat, precum și ale instituțiilor de învățământ superior militar, de informații, de ordine publică și de securitate națională finanțate integral din venituri proprii la titlul 58 „Proiecte cu finanțare din fonduri externe nerambursabile aferente cadrului financiar 2014-2020”.</w:t>
      </w:r>
    </w:p>
    <w:p w14:paraId="12CF50F8" w14:textId="196B27E5" w:rsidR="00A63882" w:rsidRPr="00690DCD" w:rsidRDefault="00A63882" w:rsidP="00A63882">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(7) Se interzice instituțiilor publice finanțate din venituri proprii și subvenții de la bugetul de stat să efectueze virări </w:t>
      </w:r>
      <w:r w:rsidR="00B04AF2" w:rsidRPr="00690DCD">
        <w:rPr>
          <w:rStyle w:val="FontStyle20"/>
          <w:sz w:val="24"/>
          <w:szCs w:val="24"/>
          <w:lang w:val="ro-RO" w:eastAsia="ro-RO"/>
        </w:rPr>
        <w:t>de</w:t>
      </w:r>
      <w:r w:rsidR="00821045" w:rsidRPr="00690DCD">
        <w:rPr>
          <w:rStyle w:val="FontStyle20"/>
          <w:sz w:val="24"/>
          <w:szCs w:val="24"/>
          <w:lang w:val="ro-RO" w:eastAsia="ro-RO"/>
        </w:rPr>
        <w:t xml:space="preserve"> credite de angajament și credite bugetare</w:t>
      </w:r>
      <w:r w:rsidRPr="00690DCD">
        <w:rPr>
          <w:rStyle w:val="FontStyle20"/>
          <w:sz w:val="24"/>
          <w:szCs w:val="24"/>
          <w:lang w:val="ro-RO" w:eastAsia="ro-RO"/>
        </w:rPr>
        <w:t xml:space="preserve"> de la titlul 58 „Proiecte cu finanțare din fonduri externe nerambursabile aferente cadrului financiar 2014-2020”.</w:t>
      </w:r>
    </w:p>
    <w:p w14:paraId="3661F2D1" w14:textId="6BC7FA14" w:rsidR="00A63882" w:rsidRPr="00690DCD" w:rsidRDefault="00A63882" w:rsidP="00A63882">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(8) Virările de credite bugetare prevăzute la alin. (3) se pot efectua și de la </w:t>
      </w:r>
      <w:r w:rsidR="003C540A" w:rsidRPr="00690DCD">
        <w:rPr>
          <w:rStyle w:val="FontStyle20"/>
          <w:sz w:val="24"/>
          <w:szCs w:val="24"/>
          <w:lang w:val="ro-RO" w:eastAsia="ro-RO"/>
        </w:rPr>
        <w:t>titlurile de cheltuieli</w:t>
      </w:r>
      <w:r w:rsidRPr="00690DCD">
        <w:rPr>
          <w:rStyle w:val="FontStyle20"/>
          <w:sz w:val="24"/>
          <w:szCs w:val="24"/>
          <w:lang w:val="ro-RO" w:eastAsia="ro-RO"/>
        </w:rPr>
        <w:t xml:space="preserve"> care au fost majorate din Fondul de rezervă bugetară la dispoziția Guvernului și din Fondul de intervenție la dispoziția Guvernului, cu excepția sumelor alocate din aceste fonduri.</w:t>
      </w:r>
    </w:p>
    <w:p w14:paraId="083B06CA" w14:textId="255F28EB" w:rsidR="00821045" w:rsidRPr="00690DCD" w:rsidRDefault="00A63882" w:rsidP="00821045">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(9) În condițiile Legii nr. 500/2002, cu modificările </w:t>
      </w:r>
      <w:r w:rsidR="00050307" w:rsidRPr="00690DCD">
        <w:rPr>
          <w:rStyle w:val="FontStyle20"/>
          <w:sz w:val="24"/>
          <w:szCs w:val="24"/>
          <w:lang w:val="ro-RO" w:eastAsia="ro-RO"/>
        </w:rPr>
        <w:t>și</w:t>
      </w:r>
      <w:r w:rsidRPr="00690DCD">
        <w:rPr>
          <w:rStyle w:val="FontStyle20"/>
          <w:sz w:val="24"/>
          <w:szCs w:val="24"/>
          <w:lang w:val="ro-RO" w:eastAsia="ro-RO"/>
        </w:rPr>
        <w:t xml:space="preserve"> completările ulterioare, se autorizează ordonatorii principali de credite care identifică, pe parcursul exercițiului bugetar anual, proiecte noi sau proiecte în derulare din anii anteriori finanţabile din fonduri externe nerambursabile postaderare </w:t>
      </w:r>
      <w:r w:rsidR="00050307" w:rsidRPr="00690DCD">
        <w:rPr>
          <w:rStyle w:val="FontStyle20"/>
          <w:sz w:val="24"/>
          <w:szCs w:val="24"/>
          <w:lang w:val="ro-RO" w:eastAsia="ro-RO"/>
        </w:rPr>
        <w:t>și</w:t>
      </w:r>
      <w:r w:rsidRPr="00690DCD">
        <w:rPr>
          <w:rStyle w:val="FontStyle20"/>
          <w:sz w:val="24"/>
          <w:szCs w:val="24"/>
          <w:lang w:val="ro-RO" w:eastAsia="ro-RO"/>
        </w:rPr>
        <w:t xml:space="preserve"> care nu au în bugetul propriu titlul 58 „Proiecte cu finanțare din fonduri externe nerambursabile aferente cadrului financiar 2014-2020”, articolul sau alineatul corespunzător, să introducă titlul, articolul și alineatul respectiv</w:t>
      </w:r>
      <w:r w:rsidR="00821045" w:rsidRPr="00690DCD">
        <w:rPr>
          <w:rStyle w:val="FontStyle20"/>
          <w:sz w:val="24"/>
          <w:szCs w:val="24"/>
          <w:lang w:val="ro-RO" w:eastAsia="ro-RO"/>
        </w:rPr>
        <w:t xml:space="preserve">, creditele de angajament și creditele bugetare asigurându-se potrivit dispozițiilor alin. </w:t>
      </w:r>
      <w:r w:rsidR="00655202" w:rsidRPr="00690DCD">
        <w:rPr>
          <w:rStyle w:val="FontStyle20"/>
          <w:sz w:val="24"/>
          <w:szCs w:val="24"/>
          <w:lang w:val="ro-RO" w:eastAsia="ro-RO"/>
        </w:rPr>
        <w:t xml:space="preserve">(3), </w:t>
      </w:r>
      <w:r w:rsidR="00821045" w:rsidRPr="00690DCD">
        <w:rPr>
          <w:rStyle w:val="FontStyle20"/>
          <w:sz w:val="24"/>
          <w:szCs w:val="24"/>
          <w:lang w:val="ro-RO" w:eastAsia="ro-RO"/>
        </w:rPr>
        <w:t xml:space="preserve">(5) și art. </w:t>
      </w:r>
      <w:r w:rsidR="00A00E6C" w:rsidRPr="00690DCD">
        <w:rPr>
          <w:rStyle w:val="FontStyle20"/>
          <w:sz w:val="24"/>
          <w:szCs w:val="24"/>
          <w:lang w:val="ro-RO" w:eastAsia="ro-RO"/>
        </w:rPr>
        <w:t>16</w:t>
      </w:r>
      <w:r w:rsidR="00C71C78" w:rsidRPr="00690DCD">
        <w:rPr>
          <w:rStyle w:val="FontStyle20"/>
          <w:sz w:val="24"/>
          <w:szCs w:val="24"/>
          <w:lang w:val="ro-RO" w:eastAsia="ro-RO"/>
        </w:rPr>
        <w:t xml:space="preserve"> alin</w:t>
      </w:r>
      <w:r w:rsidR="00B04AF2" w:rsidRPr="00690DCD">
        <w:rPr>
          <w:rStyle w:val="FontStyle20"/>
          <w:sz w:val="24"/>
          <w:szCs w:val="24"/>
          <w:lang w:val="ro-RO" w:eastAsia="ro-RO"/>
        </w:rPr>
        <w:t>.</w:t>
      </w:r>
      <w:r w:rsidR="00C71C78" w:rsidRPr="00690DCD">
        <w:rPr>
          <w:rStyle w:val="FontStyle20"/>
          <w:sz w:val="24"/>
          <w:szCs w:val="24"/>
          <w:lang w:val="ro-RO" w:eastAsia="ro-RO"/>
        </w:rPr>
        <w:t xml:space="preserve"> (1)- (4</w:t>
      </w:r>
      <w:r w:rsidR="00821045" w:rsidRPr="00690DCD">
        <w:rPr>
          <w:rStyle w:val="FontStyle20"/>
          <w:sz w:val="24"/>
          <w:szCs w:val="24"/>
          <w:lang w:val="ro-RO" w:eastAsia="ro-RO"/>
        </w:rPr>
        <w:t>).</w:t>
      </w:r>
    </w:p>
    <w:p w14:paraId="164BD2DB" w14:textId="1AF56297" w:rsidR="00A63882" w:rsidRPr="00690DCD" w:rsidRDefault="00A63882" w:rsidP="00A63882">
      <w:pPr>
        <w:pStyle w:val="Style6"/>
        <w:spacing w:line="360" w:lineRule="auto"/>
        <w:ind w:firstLine="720"/>
        <w:rPr>
          <w:rStyle w:val="FontStyle20"/>
          <w:sz w:val="24"/>
          <w:szCs w:val="24"/>
          <w:lang w:val="ro-RO" w:eastAsia="ro-RO"/>
        </w:rPr>
      </w:pPr>
      <w:r w:rsidRPr="00690DCD">
        <w:rPr>
          <w:rStyle w:val="FontStyle20"/>
          <w:sz w:val="24"/>
          <w:szCs w:val="24"/>
          <w:lang w:val="ro-RO" w:eastAsia="ro-RO"/>
        </w:rPr>
        <w:t>(10) Prevederile alin. (9) se aplică și instituțiilor publice finanțate parțial sau integral din venituri proprii, cu introducerea corespunzătoare a modificărilor, atât la partea de venituri, cât și la partea de cheltuieli.</w:t>
      </w:r>
    </w:p>
    <w:p w14:paraId="75E4DDA4" w14:textId="03981B2D" w:rsidR="00A63882" w:rsidRPr="00690DCD" w:rsidRDefault="00A63882" w:rsidP="00A63882">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(11) Virările </w:t>
      </w:r>
      <w:r w:rsidR="00D93180" w:rsidRPr="00690DCD">
        <w:rPr>
          <w:rStyle w:val="FontStyle20"/>
          <w:sz w:val="24"/>
          <w:szCs w:val="24"/>
          <w:lang w:val="ro-RO" w:eastAsia="ro-RO"/>
        </w:rPr>
        <w:t xml:space="preserve">și redistribuirile </w:t>
      </w:r>
      <w:r w:rsidRPr="00690DCD">
        <w:rPr>
          <w:rStyle w:val="FontStyle20"/>
          <w:sz w:val="24"/>
          <w:szCs w:val="24"/>
          <w:lang w:val="ro-RO" w:eastAsia="ro-RO"/>
        </w:rPr>
        <w:t xml:space="preserve">de </w:t>
      </w:r>
      <w:r w:rsidR="00D93180" w:rsidRPr="00690DCD">
        <w:rPr>
          <w:rStyle w:val="FontStyle20"/>
          <w:sz w:val="24"/>
          <w:szCs w:val="24"/>
          <w:lang w:val="ro-RO" w:eastAsia="ro-RO"/>
        </w:rPr>
        <w:t xml:space="preserve">credite de angajament și </w:t>
      </w:r>
      <w:r w:rsidRPr="00690DCD">
        <w:rPr>
          <w:rStyle w:val="FontStyle20"/>
          <w:sz w:val="24"/>
          <w:szCs w:val="24"/>
          <w:lang w:val="ro-RO" w:eastAsia="ro-RO"/>
        </w:rPr>
        <w:t>credite bugetare</w:t>
      </w:r>
      <w:r w:rsidR="00D93180" w:rsidRPr="00690DCD">
        <w:rPr>
          <w:rStyle w:val="FontStyle20"/>
          <w:sz w:val="24"/>
          <w:szCs w:val="24"/>
          <w:lang w:val="ro-RO" w:eastAsia="ro-RO"/>
        </w:rPr>
        <w:t xml:space="preserve"> între și în cadrul proiectelor/programelor finanțate din fonduri externe nerambursabile postaderare prevăzute la alin. (1), (3)</w:t>
      </w:r>
      <w:r w:rsidR="00767825" w:rsidRPr="00690DCD">
        <w:rPr>
          <w:rStyle w:val="FontStyle20"/>
          <w:sz w:val="24"/>
          <w:szCs w:val="24"/>
          <w:lang w:val="ro-RO" w:eastAsia="ro-RO"/>
        </w:rPr>
        <w:t xml:space="preserve">,(4), </w:t>
      </w:r>
      <w:r w:rsidR="0002661C" w:rsidRPr="00690DCD">
        <w:rPr>
          <w:rStyle w:val="FontStyle20"/>
          <w:sz w:val="24"/>
          <w:szCs w:val="24"/>
          <w:lang w:val="ro-RO" w:eastAsia="ro-RO"/>
        </w:rPr>
        <w:t>(8</w:t>
      </w:r>
      <w:r w:rsidR="00767825" w:rsidRPr="00690DCD">
        <w:rPr>
          <w:rStyle w:val="FontStyle20"/>
          <w:sz w:val="24"/>
          <w:szCs w:val="24"/>
          <w:lang w:val="ro-RO" w:eastAsia="ro-RO"/>
        </w:rPr>
        <w:t xml:space="preserve">) </w:t>
      </w:r>
      <w:r w:rsidR="0002661C" w:rsidRPr="00690DCD">
        <w:rPr>
          <w:rStyle w:val="FontStyle20"/>
          <w:sz w:val="24"/>
          <w:szCs w:val="24"/>
          <w:lang w:val="ro-RO" w:eastAsia="ro-RO"/>
        </w:rPr>
        <w:t>și</w:t>
      </w:r>
      <w:r w:rsidR="00D93180" w:rsidRPr="00690DCD">
        <w:rPr>
          <w:rStyle w:val="FontStyle20"/>
          <w:sz w:val="24"/>
          <w:szCs w:val="24"/>
          <w:lang w:val="ro-RO" w:eastAsia="ro-RO"/>
        </w:rPr>
        <w:t xml:space="preserve"> (9),</w:t>
      </w:r>
      <w:r w:rsidR="002A330A" w:rsidRPr="00690DCD">
        <w:rPr>
          <w:rStyle w:val="FontStyle20"/>
          <w:sz w:val="24"/>
          <w:szCs w:val="24"/>
          <w:lang w:val="ro-RO" w:eastAsia="ro-RO"/>
        </w:rPr>
        <w:t xml:space="preserve"> </w:t>
      </w:r>
      <w:r w:rsidR="00D93180" w:rsidRPr="00690DCD">
        <w:rPr>
          <w:rStyle w:val="FontStyle20"/>
          <w:sz w:val="24"/>
          <w:szCs w:val="24"/>
          <w:lang w:val="ro-RO" w:eastAsia="ro-RO"/>
        </w:rPr>
        <w:t>precum și modificările</w:t>
      </w:r>
      <w:r w:rsidR="002A330A" w:rsidRPr="00690DCD">
        <w:rPr>
          <w:rStyle w:val="FontStyle20"/>
          <w:sz w:val="24"/>
          <w:szCs w:val="24"/>
          <w:lang w:val="ro-RO" w:eastAsia="ro-RO"/>
        </w:rPr>
        <w:t xml:space="preserve"> </w:t>
      </w:r>
      <w:r w:rsidR="00655202" w:rsidRPr="00690DCD">
        <w:rPr>
          <w:rStyle w:val="FontStyle20"/>
          <w:sz w:val="24"/>
          <w:szCs w:val="24"/>
          <w:lang w:val="ro-RO" w:eastAsia="ro-RO"/>
        </w:rPr>
        <w:t xml:space="preserve">şi virările </w:t>
      </w:r>
      <w:r w:rsidR="001E6A5F" w:rsidRPr="00690DCD">
        <w:rPr>
          <w:rStyle w:val="FontStyle20"/>
          <w:sz w:val="24"/>
          <w:szCs w:val="24"/>
          <w:lang w:val="ro-RO" w:eastAsia="ro-RO"/>
        </w:rPr>
        <w:t xml:space="preserve">prevăzute </w:t>
      </w:r>
      <w:r w:rsidR="00AD31BD" w:rsidRPr="00690DCD">
        <w:rPr>
          <w:rStyle w:val="FontStyle20"/>
          <w:sz w:val="24"/>
          <w:szCs w:val="24"/>
          <w:lang w:val="ro-RO" w:eastAsia="ro-RO"/>
        </w:rPr>
        <w:t xml:space="preserve">la art. </w:t>
      </w:r>
      <w:r w:rsidR="00A00E6C" w:rsidRPr="00690DCD">
        <w:rPr>
          <w:rStyle w:val="FontStyle20"/>
          <w:sz w:val="24"/>
          <w:szCs w:val="24"/>
          <w:lang w:val="ro-RO" w:eastAsia="ro-RO"/>
        </w:rPr>
        <w:t>16</w:t>
      </w:r>
      <w:r w:rsidR="00CC6F23" w:rsidRPr="00690DCD">
        <w:rPr>
          <w:rStyle w:val="FontStyle20"/>
          <w:sz w:val="24"/>
          <w:szCs w:val="24"/>
          <w:lang w:val="ro-RO" w:eastAsia="ro-RO"/>
        </w:rPr>
        <w:t xml:space="preserve"> alin. </w:t>
      </w:r>
      <w:r w:rsidR="00C71C78" w:rsidRPr="00690DCD">
        <w:rPr>
          <w:rStyle w:val="FontStyle20"/>
          <w:sz w:val="24"/>
          <w:szCs w:val="24"/>
          <w:lang w:val="ro-RO" w:eastAsia="ro-RO"/>
        </w:rPr>
        <w:t>(2)</w:t>
      </w:r>
      <w:r w:rsidR="00655202" w:rsidRPr="00690DCD">
        <w:rPr>
          <w:rStyle w:val="FontStyle20"/>
          <w:sz w:val="24"/>
          <w:szCs w:val="24"/>
          <w:lang w:val="ro-RO" w:eastAsia="ro-RO"/>
        </w:rPr>
        <w:t xml:space="preserve"> -</w:t>
      </w:r>
      <w:r w:rsidR="00C71C78" w:rsidRPr="00690DCD">
        <w:rPr>
          <w:rStyle w:val="FontStyle20"/>
          <w:sz w:val="24"/>
          <w:szCs w:val="24"/>
          <w:lang w:val="ro-RO" w:eastAsia="ro-RO"/>
        </w:rPr>
        <w:t xml:space="preserve"> </w:t>
      </w:r>
      <w:r w:rsidR="00CC6F23" w:rsidRPr="00690DCD">
        <w:rPr>
          <w:rStyle w:val="FontStyle20"/>
          <w:sz w:val="24"/>
          <w:szCs w:val="24"/>
          <w:lang w:val="ro-RO" w:eastAsia="ro-RO"/>
        </w:rPr>
        <w:t>(</w:t>
      </w:r>
      <w:r w:rsidR="00C71C78" w:rsidRPr="00690DCD">
        <w:rPr>
          <w:rStyle w:val="FontStyle20"/>
          <w:sz w:val="24"/>
          <w:szCs w:val="24"/>
          <w:lang w:val="ro-RO" w:eastAsia="ro-RO"/>
        </w:rPr>
        <w:t>4</w:t>
      </w:r>
      <w:r w:rsidR="00CC6F23" w:rsidRPr="00690DCD">
        <w:rPr>
          <w:rStyle w:val="FontStyle20"/>
          <w:sz w:val="24"/>
          <w:szCs w:val="24"/>
          <w:lang w:val="ro-RO" w:eastAsia="ro-RO"/>
        </w:rPr>
        <w:t xml:space="preserve">) </w:t>
      </w:r>
      <w:r w:rsidRPr="00690DCD">
        <w:rPr>
          <w:rStyle w:val="FontStyle20"/>
          <w:sz w:val="24"/>
          <w:szCs w:val="24"/>
          <w:lang w:val="ro-RO" w:eastAsia="ro-RO"/>
        </w:rPr>
        <w:t>se efectuează de ordonatorii principali de credite și se comunică Ministerului Finanțelor Publice, concomitent cu transmiterea anexelor la bugetul acestora, modificate în mod corespunzător.</w:t>
      </w:r>
    </w:p>
    <w:p w14:paraId="6817E4B9" w14:textId="77777777" w:rsidR="00A63882" w:rsidRPr="00690DCD" w:rsidRDefault="00A63882" w:rsidP="00A63882">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(12) Din sumele prevăzute la titlul 58 „Proiecte cu finanțare din fonduri externe nerambursabile aferente cadrului financiar 2014-2020 ” se pot efectua cheltuieli curente </w:t>
      </w:r>
      <w:r w:rsidR="00050307" w:rsidRPr="00690DCD">
        <w:rPr>
          <w:rStyle w:val="FontStyle20"/>
          <w:sz w:val="24"/>
          <w:szCs w:val="24"/>
          <w:lang w:val="ro-RO" w:eastAsia="ro-RO"/>
        </w:rPr>
        <w:t>și</w:t>
      </w:r>
      <w:r w:rsidRPr="00690DCD">
        <w:rPr>
          <w:rStyle w:val="FontStyle20"/>
          <w:sz w:val="24"/>
          <w:szCs w:val="24"/>
          <w:lang w:val="ro-RO" w:eastAsia="ro-RO"/>
        </w:rPr>
        <w:t xml:space="preserve"> de capital pentru derularea corespunzătoare a proiectelor finanțate de la acest titlu.</w:t>
      </w:r>
    </w:p>
    <w:p w14:paraId="77AE68B1" w14:textId="21DDBF3F" w:rsidR="00D93180" w:rsidRPr="00690DCD" w:rsidRDefault="00A63882" w:rsidP="00D93180">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(13) Influențele în structura creditelor bugetare </w:t>
      </w:r>
      <w:r w:rsidR="00821045" w:rsidRPr="00690DCD">
        <w:rPr>
          <w:rStyle w:val="FontStyle20"/>
          <w:sz w:val="24"/>
          <w:szCs w:val="24"/>
          <w:lang w:val="ro-RO" w:eastAsia="ro-RO"/>
        </w:rPr>
        <w:t>și creditelor de angajament r</w:t>
      </w:r>
      <w:r w:rsidRPr="00690DCD">
        <w:rPr>
          <w:rStyle w:val="FontStyle20"/>
          <w:sz w:val="24"/>
          <w:szCs w:val="24"/>
          <w:lang w:val="ro-RO" w:eastAsia="ro-RO"/>
        </w:rPr>
        <w:t xml:space="preserve">ezultate în baza virărilor de credite vor fi evidențiate în structura cheltuielilor aprobate instituțiilor publice finanțate din venituri proprii și subvenții de la bugetul de stat la titlul 58 „Proiecte cu finanțare din fonduri externe nerambursabile aferente cadrului financiar </w:t>
      </w:r>
      <w:r w:rsidRPr="00690DCD">
        <w:rPr>
          <w:rStyle w:val="FontStyle20"/>
          <w:sz w:val="24"/>
          <w:szCs w:val="24"/>
          <w:lang w:val="ro-RO" w:eastAsia="ro-RO"/>
        </w:rPr>
        <w:lastRenderedPageBreak/>
        <w:t>2014-2020”.</w:t>
      </w:r>
    </w:p>
    <w:p w14:paraId="78F3462F" w14:textId="36A22D6F" w:rsidR="00924404" w:rsidRPr="00690DCD" w:rsidRDefault="00D93180" w:rsidP="00924404">
      <w:pPr>
        <w:pStyle w:val="Style6"/>
        <w:spacing w:line="360" w:lineRule="auto"/>
        <w:ind w:firstLine="720"/>
        <w:rPr>
          <w:rStyle w:val="FontStyle20"/>
          <w:sz w:val="24"/>
          <w:szCs w:val="24"/>
          <w:lang w:val="ro-RO"/>
        </w:rPr>
      </w:pPr>
      <w:r w:rsidRPr="00690DCD">
        <w:rPr>
          <w:rStyle w:val="FontStyle20"/>
          <w:sz w:val="24"/>
          <w:szCs w:val="24"/>
          <w:lang w:val="ro-RO" w:eastAsia="ro-RO"/>
        </w:rPr>
        <w:t>(14) Pe parcursul întregului an se autorizează ordonatorii principali de credite cu rol de autoritate</w:t>
      </w:r>
      <w:r w:rsidRPr="00690DCD">
        <w:rPr>
          <w:rStyle w:val="FontStyle20"/>
          <w:sz w:val="24"/>
          <w:szCs w:val="24"/>
          <w:lang w:val="ro-RO"/>
        </w:rPr>
        <w:t xml:space="preserve"> de management, în a căror anexă la buget se cuprind sumele necesare implementării programelor</w:t>
      </w:r>
      <w:r w:rsidRPr="00690DCD">
        <w:rPr>
          <w:rStyle w:val="FontStyle20"/>
          <w:sz w:val="24"/>
          <w:szCs w:val="24"/>
          <w:lang w:val="ro-RO" w:eastAsia="ro-RO"/>
        </w:rPr>
        <w:t xml:space="preserve"> aferente cadrului financiar european 2014-2020</w:t>
      </w:r>
      <w:r w:rsidRPr="00690DCD">
        <w:rPr>
          <w:rStyle w:val="FontStyle20"/>
          <w:sz w:val="24"/>
          <w:szCs w:val="24"/>
          <w:lang w:val="ro-RO"/>
        </w:rPr>
        <w:t>, să modifice creditele de angajament</w:t>
      </w:r>
      <w:r w:rsidR="002A330A" w:rsidRPr="00690DCD">
        <w:rPr>
          <w:rStyle w:val="FontStyle20"/>
          <w:sz w:val="24"/>
          <w:szCs w:val="24"/>
          <w:lang w:val="ro-RO"/>
        </w:rPr>
        <w:t xml:space="preserve"> </w:t>
      </w:r>
      <w:r w:rsidRPr="00690DCD">
        <w:rPr>
          <w:rStyle w:val="FontStyle20"/>
          <w:sz w:val="24"/>
          <w:szCs w:val="24"/>
          <w:lang w:val="ro-RO"/>
        </w:rPr>
        <w:t xml:space="preserve">și creditele bugetare </w:t>
      </w:r>
      <w:r w:rsidRPr="00690DCD">
        <w:rPr>
          <w:rStyle w:val="FontStyle20"/>
          <w:sz w:val="24"/>
          <w:szCs w:val="24"/>
          <w:lang w:val="ro-RO" w:eastAsia="ro-RO"/>
        </w:rPr>
        <w:t>la poziția  “Finanțare din FEN postaderare”</w:t>
      </w:r>
      <w:r w:rsidR="00BB03BB" w:rsidRPr="00690DCD">
        <w:rPr>
          <w:rStyle w:val="FontStyle20"/>
          <w:sz w:val="24"/>
          <w:szCs w:val="24"/>
          <w:lang w:val="ro-RO"/>
        </w:rPr>
        <w:t>,</w:t>
      </w:r>
      <w:r w:rsidRPr="00690DCD">
        <w:rPr>
          <w:rStyle w:val="FontStyle20"/>
          <w:sz w:val="24"/>
          <w:szCs w:val="24"/>
          <w:lang w:val="ro-RO"/>
        </w:rPr>
        <w:t xml:space="preserve"> cu încadrarea în sumele prevăzute</w:t>
      </w:r>
      <w:r w:rsidRPr="00690DCD">
        <w:rPr>
          <w:rStyle w:val="FontStyle20"/>
          <w:sz w:val="24"/>
          <w:szCs w:val="24"/>
          <w:lang w:val="ro-RO" w:eastAsia="ro-RO"/>
        </w:rPr>
        <w:t xml:space="preserve"> prin decizia Comisiei Europene de aprobare a programului</w:t>
      </w:r>
      <w:r w:rsidRPr="00690DCD">
        <w:rPr>
          <w:rStyle w:val="FontStyle20"/>
          <w:sz w:val="24"/>
          <w:szCs w:val="24"/>
          <w:lang w:val="ro-RO"/>
        </w:rPr>
        <w:t>,</w:t>
      </w:r>
      <w:r w:rsidR="00A26F6D" w:rsidRPr="00690DCD">
        <w:rPr>
          <w:rStyle w:val="FontStyle20"/>
          <w:sz w:val="24"/>
          <w:szCs w:val="24"/>
          <w:lang w:val="ro-RO"/>
        </w:rPr>
        <w:t xml:space="preserve"> cu excepția majorării creditelor de angajament în conformitate cu prevederile art. 12 din Ordonanța de urgență a Guvernului nr.40/2015 privind gestionarea financiară a fondurilor europene pentru perioada de programare 2014 </w:t>
      </w:r>
      <w:r w:rsidR="002F38FE" w:rsidRPr="00690DCD">
        <w:rPr>
          <w:rStyle w:val="FontStyle20"/>
          <w:sz w:val="24"/>
          <w:szCs w:val="24"/>
          <w:lang w:val="ro-RO"/>
        </w:rPr>
        <w:t>- 2020, aprobată cu modificări și completări prin Legea nr.105/2016</w:t>
      </w:r>
      <w:r w:rsidR="00A26F6D" w:rsidRPr="00690DCD">
        <w:rPr>
          <w:rStyle w:val="FontStyle20"/>
          <w:sz w:val="24"/>
          <w:szCs w:val="24"/>
          <w:lang w:val="ro-RO"/>
        </w:rPr>
        <w:t>,</w:t>
      </w:r>
      <w:r w:rsidR="002F38FE" w:rsidRPr="00690DCD">
        <w:rPr>
          <w:rStyle w:val="FontStyle20"/>
          <w:sz w:val="24"/>
          <w:szCs w:val="24"/>
          <w:lang w:val="ro-RO"/>
        </w:rPr>
        <w:t xml:space="preserve"> cu modificările și completările ulterioare,</w:t>
      </w:r>
      <w:r w:rsidR="00655202" w:rsidRPr="00690DCD">
        <w:rPr>
          <w:rStyle w:val="FontStyle20"/>
          <w:sz w:val="24"/>
          <w:szCs w:val="24"/>
          <w:lang w:val="ro-RO"/>
        </w:rPr>
        <w:t xml:space="preserve"> precum şi a prevederilor art.16 din </w:t>
      </w:r>
      <w:r w:rsidR="00655202" w:rsidRPr="00690DCD">
        <w:rPr>
          <w:rStyle w:val="FontStyle20"/>
          <w:sz w:val="24"/>
          <w:szCs w:val="24"/>
          <w:lang w:val="ro-RO" w:eastAsia="ro-RO"/>
        </w:rPr>
        <w:t xml:space="preserve">Ordonanța Guvernului nr. 29/2015 privind gestionarea și utilizarea fondurilor externe nerambursabile și a cofinanţării publice naționale, pentru obiectivul „Cooperare teritorială europeană” în perioada 2014 – 2020, cu modificările şi completările ulterioare, </w:t>
      </w:r>
      <w:r w:rsidRPr="00690DCD">
        <w:rPr>
          <w:rStyle w:val="FontStyle20"/>
          <w:sz w:val="24"/>
          <w:szCs w:val="24"/>
          <w:lang w:val="ro-RO"/>
        </w:rPr>
        <w:t xml:space="preserve">la solicitarea </w:t>
      </w:r>
      <w:r w:rsidR="000A3A64" w:rsidRPr="00690DCD">
        <w:rPr>
          <w:rStyle w:val="FontStyle20"/>
          <w:sz w:val="24"/>
          <w:szCs w:val="24"/>
          <w:lang w:val="ro-RO"/>
        </w:rPr>
        <w:t>și</w:t>
      </w:r>
      <w:r w:rsidRPr="00690DCD">
        <w:rPr>
          <w:rStyle w:val="FontStyle20"/>
          <w:sz w:val="24"/>
          <w:szCs w:val="24"/>
          <w:lang w:val="ro-RO"/>
        </w:rPr>
        <w:t xml:space="preserve"> pe răspunderea autorităților de management în cauză</w:t>
      </w:r>
      <w:r w:rsidR="00A26F6D" w:rsidRPr="00690DCD">
        <w:rPr>
          <w:iCs/>
          <w:sz w:val="28"/>
          <w:szCs w:val="28"/>
          <w:lang w:val="ro-RO" w:eastAsia="ro-RO"/>
        </w:rPr>
        <w:t xml:space="preserve">. </w:t>
      </w:r>
      <w:r w:rsidRPr="00690DCD">
        <w:rPr>
          <w:rStyle w:val="FontStyle20"/>
          <w:sz w:val="24"/>
          <w:szCs w:val="24"/>
          <w:lang w:val="ro-RO"/>
        </w:rPr>
        <w:t>Ordonatorii principali de credite comunică Ministerului Finanțelor Publice modificările efectuate, concomitent cu transmiterea anexelor modificate, însușite de ordonatorul principal de credite.</w:t>
      </w:r>
    </w:p>
    <w:p w14:paraId="27D86AE4" w14:textId="77777777" w:rsidR="00EA03D2" w:rsidRPr="00690DCD" w:rsidRDefault="00924404" w:rsidP="00EA03D2">
      <w:pPr>
        <w:pStyle w:val="Style6"/>
        <w:spacing w:line="360" w:lineRule="auto"/>
        <w:ind w:firstLine="720"/>
        <w:rPr>
          <w:rFonts w:ascii="Arial" w:hAnsi="Arial" w:cs="Arial"/>
          <w:lang w:val="ro-RO" w:eastAsia="ro-RO"/>
        </w:rPr>
      </w:pPr>
      <w:r w:rsidRPr="00690DCD">
        <w:rPr>
          <w:rStyle w:val="FontStyle20"/>
          <w:sz w:val="24"/>
          <w:szCs w:val="24"/>
          <w:lang w:val="ro-RO"/>
        </w:rPr>
        <w:t xml:space="preserve">(15) </w:t>
      </w:r>
      <w:r w:rsidRPr="00690DCD">
        <w:rPr>
          <w:rFonts w:ascii="Arial" w:hAnsi="Arial" w:cs="Arial"/>
          <w:lang w:val="ro-RO" w:eastAsia="ro-RO"/>
        </w:rPr>
        <w:t>Sumele prevăzute pe total la alineatul „Finanțare externă nerambursabil</w:t>
      </w:r>
      <w:r w:rsidR="001A76A7" w:rsidRPr="00690DCD">
        <w:rPr>
          <w:rFonts w:ascii="Arial" w:hAnsi="Arial" w:cs="Arial"/>
          <w:lang w:val="ro-RO" w:eastAsia="ro-RO"/>
        </w:rPr>
        <w:t>ă”</w:t>
      </w:r>
      <w:r w:rsidR="006F2514" w:rsidRPr="00690DCD">
        <w:rPr>
          <w:rFonts w:ascii="Arial" w:hAnsi="Arial" w:cs="Arial"/>
          <w:lang w:val="ro-RO" w:eastAsia="ro-RO"/>
        </w:rPr>
        <w:t xml:space="preserve"> </w:t>
      </w:r>
      <w:r w:rsidR="001A76A7" w:rsidRPr="00690DCD">
        <w:rPr>
          <w:rFonts w:ascii="Arial" w:hAnsi="Arial" w:cs="Arial"/>
          <w:lang w:val="ro-RO" w:eastAsia="ro-RO"/>
        </w:rPr>
        <w:t xml:space="preserve">din cadrul titlului </w:t>
      </w:r>
      <w:r w:rsidR="001A76A7" w:rsidRPr="00690DCD">
        <w:rPr>
          <w:rStyle w:val="FontStyle20"/>
          <w:sz w:val="24"/>
          <w:szCs w:val="24"/>
          <w:lang w:val="ro-RO" w:eastAsia="ro-RO"/>
        </w:rPr>
        <w:t>58</w:t>
      </w:r>
      <w:r w:rsidR="001A76A7" w:rsidRPr="00690DCD">
        <w:rPr>
          <w:rFonts w:ascii="Arial" w:hAnsi="Arial" w:cs="Arial"/>
          <w:lang w:val="ro-RO" w:eastAsia="ro-RO"/>
        </w:rPr>
        <w:t xml:space="preserve"> „Proiecte cu finanțare din fonduri externe nerambursabile aferente cadrului financiar 2014-2020” </w:t>
      </w:r>
      <w:r w:rsidRPr="00690DCD">
        <w:rPr>
          <w:rFonts w:ascii="Arial" w:hAnsi="Arial" w:cs="Arial"/>
          <w:lang w:val="ro-RO" w:eastAsia="ro-RO"/>
        </w:rPr>
        <w:t xml:space="preserve">nu pot fi diminuate. </w:t>
      </w:r>
      <w:r w:rsidR="00100BAA" w:rsidRPr="00690DCD">
        <w:rPr>
          <w:rFonts w:ascii="Arial" w:hAnsi="Arial" w:cs="Arial"/>
          <w:lang w:val="ro-RO" w:eastAsia="ro-RO"/>
        </w:rPr>
        <w:t xml:space="preserve"> </w:t>
      </w:r>
    </w:p>
    <w:p w14:paraId="3304D44E" w14:textId="77777777" w:rsidR="0037022C" w:rsidRPr="00690DCD" w:rsidRDefault="0037022C" w:rsidP="00825EFC">
      <w:pPr>
        <w:pStyle w:val="Style6"/>
        <w:spacing w:line="360" w:lineRule="auto"/>
        <w:ind w:firstLine="0"/>
        <w:rPr>
          <w:rStyle w:val="FontStyle16"/>
          <w:sz w:val="24"/>
          <w:szCs w:val="24"/>
          <w:lang w:val="ro-RO" w:eastAsia="ro-RO"/>
        </w:rPr>
      </w:pPr>
    </w:p>
    <w:p w14:paraId="0ACBDD2F" w14:textId="4833C643" w:rsidR="001760DD" w:rsidRPr="00690DCD" w:rsidRDefault="001760DD" w:rsidP="00825EFC">
      <w:pPr>
        <w:pStyle w:val="Style6"/>
        <w:spacing w:line="360" w:lineRule="auto"/>
        <w:ind w:firstLine="0"/>
        <w:rPr>
          <w:rStyle w:val="FontStyle16"/>
          <w:sz w:val="24"/>
          <w:szCs w:val="24"/>
          <w:lang w:val="ro-RO" w:eastAsia="ro-RO"/>
        </w:rPr>
      </w:pPr>
    </w:p>
    <w:p w14:paraId="0549C110" w14:textId="77777777" w:rsidR="00BB03BB" w:rsidRPr="00690DCD" w:rsidRDefault="00BB03BB" w:rsidP="00825EFC">
      <w:pPr>
        <w:pStyle w:val="Style6"/>
        <w:spacing w:line="360" w:lineRule="auto"/>
        <w:ind w:firstLine="0"/>
        <w:rPr>
          <w:rStyle w:val="FontStyle16"/>
          <w:sz w:val="24"/>
          <w:szCs w:val="24"/>
          <w:lang w:val="ro-RO" w:eastAsia="ro-RO"/>
        </w:rPr>
      </w:pPr>
    </w:p>
    <w:p w14:paraId="1DF21827" w14:textId="77777777" w:rsidR="001A253F" w:rsidRPr="00690DCD" w:rsidRDefault="001A253F" w:rsidP="008D6498">
      <w:pPr>
        <w:pStyle w:val="Style14"/>
        <w:widowControl/>
        <w:spacing w:line="413" w:lineRule="exact"/>
        <w:ind w:firstLine="731"/>
        <w:jc w:val="center"/>
        <w:rPr>
          <w:rStyle w:val="FontStyle16"/>
          <w:sz w:val="24"/>
          <w:szCs w:val="24"/>
          <w:lang w:val="ro-RO" w:eastAsia="ro-RO"/>
        </w:rPr>
      </w:pPr>
      <w:r w:rsidRPr="00690DCD">
        <w:rPr>
          <w:rStyle w:val="FontStyle16"/>
          <w:sz w:val="24"/>
          <w:szCs w:val="24"/>
          <w:lang w:val="ro-RO" w:eastAsia="ro-RO"/>
        </w:rPr>
        <w:t>SECŢIUNEA a 6-a</w:t>
      </w:r>
    </w:p>
    <w:p w14:paraId="6B9545D1" w14:textId="77777777" w:rsidR="001A253F" w:rsidRPr="00690DCD" w:rsidRDefault="001A253F" w:rsidP="008D6498">
      <w:pPr>
        <w:pStyle w:val="Style10"/>
        <w:widowControl/>
        <w:spacing w:line="413" w:lineRule="exact"/>
        <w:ind w:firstLine="731"/>
        <w:jc w:val="left"/>
        <w:rPr>
          <w:rFonts w:cs="Arial"/>
          <w:lang w:val="ro-RO"/>
        </w:rPr>
      </w:pPr>
    </w:p>
    <w:p w14:paraId="58A44A5D" w14:textId="77777777" w:rsidR="004076CC" w:rsidRPr="00690DCD" w:rsidRDefault="002D361B" w:rsidP="008D6498">
      <w:pPr>
        <w:pStyle w:val="Style10"/>
        <w:widowControl/>
        <w:spacing w:line="413" w:lineRule="exact"/>
        <w:ind w:firstLine="731"/>
        <w:rPr>
          <w:rStyle w:val="FontStyle17"/>
          <w:sz w:val="24"/>
          <w:szCs w:val="24"/>
          <w:lang w:val="ro-RO" w:eastAsia="ro-RO"/>
        </w:rPr>
      </w:pPr>
      <w:r w:rsidRPr="00690DCD">
        <w:rPr>
          <w:rStyle w:val="FontStyle17"/>
          <w:sz w:val="24"/>
          <w:szCs w:val="24"/>
          <w:lang w:val="ro-RO" w:eastAsia="ro-RO"/>
        </w:rPr>
        <w:t>Dispoziții</w:t>
      </w:r>
      <w:r w:rsidR="001A253F" w:rsidRPr="00690DCD">
        <w:rPr>
          <w:rStyle w:val="FontStyle17"/>
          <w:sz w:val="24"/>
          <w:szCs w:val="24"/>
          <w:lang w:val="ro-RO" w:eastAsia="ro-RO"/>
        </w:rPr>
        <w:t xml:space="preserve"> referitoare la proiecte cu </w:t>
      </w:r>
      <w:r w:rsidRPr="00690DCD">
        <w:rPr>
          <w:rStyle w:val="FontStyle17"/>
          <w:sz w:val="24"/>
          <w:szCs w:val="24"/>
          <w:lang w:val="ro-RO" w:eastAsia="ro-RO"/>
        </w:rPr>
        <w:t>finanțare</w:t>
      </w:r>
      <w:r w:rsidR="001A253F" w:rsidRPr="00690DCD">
        <w:rPr>
          <w:rStyle w:val="FontStyle17"/>
          <w:sz w:val="24"/>
          <w:szCs w:val="24"/>
          <w:lang w:val="ro-RO" w:eastAsia="ro-RO"/>
        </w:rPr>
        <w:t xml:space="preserve"> din fonduri rambursabile </w:t>
      </w:r>
    </w:p>
    <w:p w14:paraId="31C5B584" w14:textId="5F62B43D" w:rsidR="001A253F" w:rsidRPr="00690DCD" w:rsidRDefault="001A253F" w:rsidP="008D6498">
      <w:pPr>
        <w:pStyle w:val="Style10"/>
        <w:widowControl/>
        <w:spacing w:line="413" w:lineRule="exact"/>
        <w:ind w:firstLine="731"/>
        <w:rPr>
          <w:rStyle w:val="FontStyle17"/>
          <w:sz w:val="24"/>
          <w:szCs w:val="24"/>
          <w:lang w:val="ro-RO" w:eastAsia="ro-RO"/>
        </w:rPr>
      </w:pPr>
      <w:r w:rsidRPr="00690DCD">
        <w:rPr>
          <w:rStyle w:val="FontStyle17"/>
          <w:sz w:val="24"/>
          <w:szCs w:val="24"/>
          <w:lang w:val="ro-RO" w:eastAsia="ro-RO"/>
        </w:rPr>
        <w:t xml:space="preserve">pe anul </w:t>
      </w:r>
      <w:r w:rsidR="00333BFE" w:rsidRPr="00690DCD">
        <w:rPr>
          <w:rStyle w:val="FontStyle17"/>
          <w:sz w:val="24"/>
          <w:szCs w:val="24"/>
          <w:lang w:val="ro-RO" w:eastAsia="ro-RO"/>
        </w:rPr>
        <w:t>201</w:t>
      </w:r>
      <w:r w:rsidR="001B321F" w:rsidRPr="00690DCD">
        <w:rPr>
          <w:rStyle w:val="FontStyle17"/>
          <w:sz w:val="24"/>
          <w:szCs w:val="24"/>
          <w:lang w:val="ro-RO" w:eastAsia="ro-RO"/>
        </w:rPr>
        <w:t>9</w:t>
      </w:r>
    </w:p>
    <w:p w14:paraId="08D159BB" w14:textId="77777777" w:rsidR="00451973" w:rsidRPr="00690DCD" w:rsidRDefault="00451973" w:rsidP="008D6498">
      <w:pPr>
        <w:spacing w:line="413" w:lineRule="exact"/>
        <w:ind w:firstLine="731"/>
        <w:jc w:val="both"/>
        <w:rPr>
          <w:rFonts w:ascii="Arial" w:hAnsi="Arial" w:cs="Arial"/>
          <w:sz w:val="24"/>
          <w:szCs w:val="24"/>
        </w:rPr>
      </w:pPr>
    </w:p>
    <w:p w14:paraId="6557F07D" w14:textId="0E55149B" w:rsidR="00247F55" w:rsidRPr="00690DCD" w:rsidRDefault="00247F55" w:rsidP="00247F55">
      <w:pPr>
        <w:pStyle w:val="Style6"/>
        <w:widowControl/>
        <w:spacing w:line="360" w:lineRule="auto"/>
        <w:ind w:firstLine="720"/>
        <w:rPr>
          <w:rStyle w:val="FontStyle20"/>
          <w:sz w:val="24"/>
          <w:szCs w:val="24"/>
          <w:lang w:val="ro-RO" w:eastAsia="ro-RO"/>
        </w:rPr>
      </w:pPr>
      <w:r w:rsidRPr="00690DCD">
        <w:rPr>
          <w:rStyle w:val="FontStyle20"/>
          <w:b/>
          <w:bCs/>
          <w:sz w:val="24"/>
          <w:szCs w:val="24"/>
          <w:lang w:val="ro-RO"/>
        </w:rPr>
        <w:t>Art.</w:t>
      </w:r>
      <w:r w:rsidR="00B04AF2" w:rsidRPr="00690DCD">
        <w:rPr>
          <w:rStyle w:val="FontStyle20"/>
          <w:b/>
          <w:bCs/>
          <w:sz w:val="24"/>
          <w:szCs w:val="24"/>
          <w:lang w:val="ro-RO"/>
        </w:rPr>
        <w:t>20</w:t>
      </w:r>
      <w:r w:rsidR="00254686" w:rsidRPr="00690DCD">
        <w:rPr>
          <w:rStyle w:val="FontStyle20"/>
          <w:b/>
          <w:bCs/>
          <w:sz w:val="24"/>
          <w:szCs w:val="24"/>
          <w:lang w:val="ro-RO"/>
        </w:rPr>
        <w:t>.</w:t>
      </w:r>
      <w:r w:rsidR="00254686" w:rsidRPr="00690DCD">
        <w:rPr>
          <w:rStyle w:val="FontStyle20"/>
          <w:sz w:val="24"/>
          <w:szCs w:val="24"/>
          <w:lang w:val="ro-RO" w:eastAsia="ro-RO"/>
        </w:rPr>
        <w:t xml:space="preserve"> </w:t>
      </w:r>
      <w:r w:rsidR="00735381" w:rsidRPr="00690DCD">
        <w:rPr>
          <w:rFonts w:ascii="Arial" w:hAnsi="Arial"/>
          <w:lang w:val="ro-RO"/>
        </w:rPr>
        <w:t>–</w:t>
      </w:r>
      <w:r w:rsidR="00254686" w:rsidRPr="00690DCD">
        <w:rPr>
          <w:rStyle w:val="FontStyle20"/>
          <w:sz w:val="24"/>
          <w:szCs w:val="24"/>
          <w:lang w:val="ro-RO" w:eastAsia="ro-RO"/>
        </w:rPr>
        <w:t xml:space="preserve"> (1) Pentru anul 201</w:t>
      </w:r>
      <w:r w:rsidR="001B321F" w:rsidRPr="00690DCD">
        <w:rPr>
          <w:rStyle w:val="FontStyle20"/>
          <w:sz w:val="24"/>
          <w:szCs w:val="24"/>
          <w:lang w:val="ro-RO" w:eastAsia="ro-RO"/>
        </w:rPr>
        <w:t>9</w:t>
      </w:r>
      <w:r w:rsidR="00254686" w:rsidRPr="00690DCD">
        <w:rPr>
          <w:rStyle w:val="FontStyle20"/>
          <w:sz w:val="24"/>
          <w:szCs w:val="24"/>
          <w:lang w:val="ro-RO" w:eastAsia="ro-RO"/>
        </w:rPr>
        <w:t xml:space="preserve">, cheltuielile echivalente sumelor rămase de utilizat </w:t>
      </w:r>
      <w:r w:rsidR="002D361B" w:rsidRPr="00690DCD">
        <w:rPr>
          <w:rStyle w:val="FontStyle20"/>
          <w:sz w:val="24"/>
          <w:szCs w:val="24"/>
          <w:lang w:val="ro-RO" w:eastAsia="ro-RO"/>
        </w:rPr>
        <w:t>și</w:t>
      </w:r>
      <w:r w:rsidR="00254686" w:rsidRPr="00690DCD">
        <w:rPr>
          <w:rStyle w:val="FontStyle20"/>
          <w:sz w:val="24"/>
          <w:szCs w:val="24"/>
          <w:lang w:val="ro-RO" w:eastAsia="ro-RO"/>
        </w:rPr>
        <w:t xml:space="preserve"> de tras din împrumuturile preluate spre administrare de Ministerul </w:t>
      </w:r>
      <w:r w:rsidR="002D361B" w:rsidRPr="00690DCD">
        <w:rPr>
          <w:rStyle w:val="FontStyle20"/>
          <w:sz w:val="24"/>
          <w:szCs w:val="24"/>
          <w:lang w:val="ro-RO" w:eastAsia="ro-RO"/>
        </w:rPr>
        <w:t>Finanțelor</w:t>
      </w:r>
      <w:r w:rsidR="00254686" w:rsidRPr="00690DCD">
        <w:rPr>
          <w:rStyle w:val="FontStyle20"/>
          <w:sz w:val="24"/>
          <w:szCs w:val="24"/>
          <w:lang w:val="ro-RO" w:eastAsia="ro-RO"/>
        </w:rPr>
        <w:t xml:space="preserve"> Publice </w:t>
      </w:r>
      <w:r w:rsidR="002D361B" w:rsidRPr="00690DCD">
        <w:rPr>
          <w:rStyle w:val="FontStyle20"/>
          <w:sz w:val="24"/>
          <w:szCs w:val="24"/>
          <w:lang w:val="ro-RO" w:eastAsia="ro-RO"/>
        </w:rPr>
        <w:t>și</w:t>
      </w:r>
      <w:r w:rsidR="00254686" w:rsidRPr="00690DCD">
        <w:rPr>
          <w:rStyle w:val="FontStyle20"/>
          <w:sz w:val="24"/>
          <w:szCs w:val="24"/>
          <w:lang w:val="ro-RO" w:eastAsia="ro-RO"/>
        </w:rPr>
        <w:t xml:space="preserve"> a sumelor aferente </w:t>
      </w:r>
      <w:r w:rsidR="002D361B" w:rsidRPr="00690DCD">
        <w:rPr>
          <w:rStyle w:val="FontStyle20"/>
          <w:sz w:val="24"/>
          <w:szCs w:val="24"/>
          <w:lang w:val="ro-RO" w:eastAsia="ro-RO"/>
        </w:rPr>
        <w:t>contribuției</w:t>
      </w:r>
      <w:r w:rsidR="00254686" w:rsidRPr="00690DCD">
        <w:rPr>
          <w:rStyle w:val="FontStyle20"/>
          <w:sz w:val="24"/>
          <w:szCs w:val="24"/>
          <w:lang w:val="ro-RO" w:eastAsia="ro-RO"/>
        </w:rPr>
        <w:t xml:space="preserve"> Guvernului României la </w:t>
      </w:r>
      <w:r w:rsidR="002D361B" w:rsidRPr="00690DCD">
        <w:rPr>
          <w:rStyle w:val="FontStyle20"/>
          <w:sz w:val="24"/>
          <w:szCs w:val="24"/>
          <w:lang w:val="ro-RO" w:eastAsia="ro-RO"/>
        </w:rPr>
        <w:t>finanțarea</w:t>
      </w:r>
      <w:r w:rsidR="003C540A" w:rsidRPr="00690DCD">
        <w:rPr>
          <w:rStyle w:val="FontStyle20"/>
          <w:sz w:val="24"/>
          <w:szCs w:val="24"/>
          <w:lang w:val="ro-RO" w:eastAsia="ro-RO"/>
        </w:rPr>
        <w:t xml:space="preserve"> proiectelor din fonduri rambursabile </w:t>
      </w:r>
      <w:r w:rsidR="00254686" w:rsidRPr="00690DCD">
        <w:rPr>
          <w:rStyle w:val="FontStyle20"/>
          <w:sz w:val="24"/>
          <w:szCs w:val="24"/>
          <w:lang w:val="ro-RO" w:eastAsia="ro-RO"/>
        </w:rPr>
        <w:t xml:space="preserve">sunt cuprinse cumulat în bugetele ordonatorilor principali de credite, în cadrul sumelor alocate cu această </w:t>
      </w:r>
      <w:r w:rsidR="002D361B" w:rsidRPr="00690DCD">
        <w:rPr>
          <w:rStyle w:val="FontStyle20"/>
          <w:sz w:val="24"/>
          <w:szCs w:val="24"/>
          <w:lang w:val="ro-RO" w:eastAsia="ro-RO"/>
        </w:rPr>
        <w:t>destinație</w:t>
      </w:r>
      <w:r w:rsidR="00254686" w:rsidRPr="00690DCD">
        <w:rPr>
          <w:rStyle w:val="FontStyle20"/>
          <w:sz w:val="24"/>
          <w:szCs w:val="24"/>
          <w:lang w:val="ro-RO" w:eastAsia="ro-RO"/>
        </w:rPr>
        <w:t xml:space="preserve"> de la bugetul de stat, potrivit prevederilor art. 19 alin. (1) din </w:t>
      </w:r>
      <w:r w:rsidR="002D361B" w:rsidRPr="00690DCD">
        <w:rPr>
          <w:rStyle w:val="FontStyle20"/>
          <w:sz w:val="24"/>
          <w:szCs w:val="24"/>
          <w:lang w:val="ro-RO" w:eastAsia="ro-RO"/>
        </w:rPr>
        <w:t>Ordonanța</w:t>
      </w:r>
      <w:r w:rsidR="00254686" w:rsidRPr="00690DCD">
        <w:rPr>
          <w:rStyle w:val="FontStyle20"/>
          <w:sz w:val="24"/>
          <w:szCs w:val="24"/>
          <w:lang w:val="ro-RO" w:eastAsia="ro-RO"/>
        </w:rPr>
        <w:t xml:space="preserve"> de </w:t>
      </w:r>
      <w:r w:rsidR="002D361B" w:rsidRPr="00690DCD">
        <w:rPr>
          <w:rStyle w:val="FontStyle20"/>
          <w:sz w:val="24"/>
          <w:szCs w:val="24"/>
          <w:lang w:val="ro-RO" w:eastAsia="ro-RO"/>
        </w:rPr>
        <w:t>urgență</w:t>
      </w:r>
      <w:r w:rsidR="00254686" w:rsidRPr="00690DCD">
        <w:rPr>
          <w:rStyle w:val="FontStyle20"/>
          <w:sz w:val="24"/>
          <w:szCs w:val="24"/>
          <w:lang w:val="ro-RO" w:eastAsia="ro-RO"/>
        </w:rPr>
        <w:t xml:space="preserve"> a Guvernului nr. 157/2008 pentru reglementarea unor măsuri privind datoria publică în scopul aplicării art. 14 din </w:t>
      </w:r>
      <w:r w:rsidR="002D361B" w:rsidRPr="00690DCD">
        <w:rPr>
          <w:rStyle w:val="FontStyle20"/>
          <w:sz w:val="24"/>
          <w:szCs w:val="24"/>
          <w:lang w:val="ro-RO" w:eastAsia="ro-RO"/>
        </w:rPr>
        <w:t>Ordonanța</w:t>
      </w:r>
      <w:r w:rsidR="00254686" w:rsidRPr="00690DCD">
        <w:rPr>
          <w:rStyle w:val="FontStyle20"/>
          <w:sz w:val="24"/>
          <w:szCs w:val="24"/>
          <w:lang w:val="ro-RO" w:eastAsia="ro-RO"/>
        </w:rPr>
        <w:t xml:space="preserve"> de </w:t>
      </w:r>
      <w:r w:rsidR="002D361B" w:rsidRPr="00690DCD">
        <w:rPr>
          <w:rStyle w:val="FontStyle20"/>
          <w:sz w:val="24"/>
          <w:szCs w:val="24"/>
          <w:lang w:val="ro-RO" w:eastAsia="ro-RO"/>
        </w:rPr>
        <w:t>urgență</w:t>
      </w:r>
      <w:r w:rsidR="00254686" w:rsidRPr="00690DCD">
        <w:rPr>
          <w:rStyle w:val="FontStyle20"/>
          <w:sz w:val="24"/>
          <w:szCs w:val="24"/>
          <w:lang w:val="ro-RO" w:eastAsia="ro-RO"/>
        </w:rPr>
        <w:t xml:space="preserve"> a Guvernului nr. 64/2007 privind datoria publică, aprobată prin Legea nr. 89/2009. </w:t>
      </w:r>
      <w:r w:rsidR="002D361B" w:rsidRPr="00690DCD">
        <w:rPr>
          <w:rStyle w:val="FontStyle20"/>
          <w:sz w:val="24"/>
          <w:szCs w:val="24"/>
          <w:lang w:val="ro-RO" w:eastAsia="ro-RO"/>
        </w:rPr>
        <w:t>Aceeași</w:t>
      </w:r>
      <w:r w:rsidR="00254686" w:rsidRPr="00690DCD">
        <w:rPr>
          <w:rStyle w:val="FontStyle20"/>
          <w:sz w:val="24"/>
          <w:szCs w:val="24"/>
          <w:lang w:val="ro-RO" w:eastAsia="ro-RO"/>
        </w:rPr>
        <w:t xml:space="preserve"> </w:t>
      </w:r>
      <w:r w:rsidR="00254686" w:rsidRPr="00690DCD">
        <w:rPr>
          <w:rStyle w:val="FontStyle20"/>
          <w:sz w:val="24"/>
          <w:szCs w:val="24"/>
          <w:lang w:val="ro-RO" w:eastAsia="ro-RO"/>
        </w:rPr>
        <w:lastRenderedPageBreak/>
        <w:t xml:space="preserve">încadrare se aplică </w:t>
      </w:r>
      <w:r w:rsidR="002D361B" w:rsidRPr="00690DCD">
        <w:rPr>
          <w:rStyle w:val="FontStyle20"/>
          <w:sz w:val="24"/>
          <w:szCs w:val="24"/>
          <w:lang w:val="ro-RO" w:eastAsia="ro-RO"/>
        </w:rPr>
        <w:t>și</w:t>
      </w:r>
      <w:r w:rsidR="00254686" w:rsidRPr="00690DCD">
        <w:rPr>
          <w:rStyle w:val="FontStyle20"/>
          <w:sz w:val="24"/>
          <w:szCs w:val="24"/>
          <w:lang w:val="ro-RO" w:eastAsia="ro-RO"/>
        </w:rPr>
        <w:t xml:space="preserve"> pentru cheltuielile în cadrul împrumuturilor contractate </w:t>
      </w:r>
      <w:r w:rsidR="002D361B" w:rsidRPr="00690DCD">
        <w:rPr>
          <w:rStyle w:val="FontStyle20"/>
          <w:sz w:val="24"/>
          <w:szCs w:val="24"/>
          <w:lang w:val="ro-RO" w:eastAsia="ro-RO"/>
        </w:rPr>
        <w:t>și</w:t>
      </w:r>
      <w:r w:rsidR="00254686" w:rsidRPr="00690DCD">
        <w:rPr>
          <w:rStyle w:val="FontStyle20"/>
          <w:sz w:val="24"/>
          <w:szCs w:val="24"/>
          <w:lang w:val="ro-RO" w:eastAsia="ro-RO"/>
        </w:rPr>
        <w:t xml:space="preserve"> administrate de Ministerul </w:t>
      </w:r>
      <w:r w:rsidR="002D361B" w:rsidRPr="00690DCD">
        <w:rPr>
          <w:rStyle w:val="FontStyle20"/>
          <w:sz w:val="24"/>
          <w:szCs w:val="24"/>
          <w:lang w:val="ro-RO" w:eastAsia="ro-RO"/>
        </w:rPr>
        <w:t>Finanțelor</w:t>
      </w:r>
      <w:r w:rsidR="00254686" w:rsidRPr="00690DCD">
        <w:rPr>
          <w:rStyle w:val="FontStyle20"/>
          <w:sz w:val="24"/>
          <w:szCs w:val="24"/>
          <w:lang w:val="ro-RO" w:eastAsia="ro-RO"/>
        </w:rPr>
        <w:t xml:space="preserve"> Publice potrivit prevederilor </w:t>
      </w:r>
      <w:r w:rsidR="002D361B" w:rsidRPr="00690DCD">
        <w:rPr>
          <w:rStyle w:val="FontStyle20"/>
          <w:sz w:val="24"/>
          <w:szCs w:val="24"/>
          <w:lang w:val="ro-RO" w:eastAsia="ro-RO"/>
        </w:rPr>
        <w:t>Ordonanței</w:t>
      </w:r>
      <w:r w:rsidR="00254686" w:rsidRPr="00690DCD">
        <w:rPr>
          <w:rStyle w:val="FontStyle20"/>
          <w:sz w:val="24"/>
          <w:szCs w:val="24"/>
          <w:lang w:val="ro-RO" w:eastAsia="ro-RO"/>
        </w:rPr>
        <w:t xml:space="preserve"> de </w:t>
      </w:r>
      <w:r w:rsidR="002D361B" w:rsidRPr="00690DCD">
        <w:rPr>
          <w:rStyle w:val="FontStyle20"/>
          <w:sz w:val="24"/>
          <w:szCs w:val="24"/>
          <w:lang w:val="ro-RO" w:eastAsia="ro-RO"/>
        </w:rPr>
        <w:t>urgență</w:t>
      </w:r>
      <w:r w:rsidR="00254686" w:rsidRPr="00690DCD">
        <w:rPr>
          <w:rStyle w:val="FontStyle20"/>
          <w:sz w:val="24"/>
          <w:szCs w:val="24"/>
          <w:lang w:val="ro-RO" w:eastAsia="ro-RO"/>
        </w:rPr>
        <w:t xml:space="preserve"> a Guvernu</w:t>
      </w:r>
      <w:r w:rsidRPr="00690DCD">
        <w:rPr>
          <w:rStyle w:val="FontStyle20"/>
          <w:sz w:val="24"/>
          <w:szCs w:val="24"/>
          <w:lang w:val="ro-RO" w:eastAsia="ro-RO"/>
        </w:rPr>
        <w:t xml:space="preserve">lui </w:t>
      </w:r>
      <w:r w:rsidR="00254686" w:rsidRPr="00690DCD">
        <w:rPr>
          <w:rStyle w:val="FontStyle20"/>
          <w:sz w:val="24"/>
          <w:szCs w:val="24"/>
          <w:lang w:val="ro-RO" w:eastAsia="ro-RO"/>
        </w:rPr>
        <w:t xml:space="preserve">nr. 64/2007 privind datoria publică, aprobată cu modificări </w:t>
      </w:r>
      <w:r w:rsidR="002D361B" w:rsidRPr="00690DCD">
        <w:rPr>
          <w:rStyle w:val="FontStyle20"/>
          <w:sz w:val="24"/>
          <w:szCs w:val="24"/>
          <w:lang w:val="ro-RO" w:eastAsia="ro-RO"/>
        </w:rPr>
        <w:t>și</w:t>
      </w:r>
      <w:r w:rsidR="00254686" w:rsidRPr="00690DCD">
        <w:rPr>
          <w:rStyle w:val="FontStyle20"/>
          <w:sz w:val="24"/>
          <w:szCs w:val="24"/>
          <w:lang w:val="ro-RO" w:eastAsia="ro-RO"/>
        </w:rPr>
        <w:t xml:space="preserve"> completări prin Legea nr. 109/2008, cu modificările </w:t>
      </w:r>
      <w:r w:rsidR="00795E11" w:rsidRPr="00690DCD">
        <w:rPr>
          <w:rStyle w:val="FontStyle20"/>
          <w:sz w:val="24"/>
          <w:szCs w:val="24"/>
          <w:lang w:val="ro-RO" w:eastAsia="ro-RO"/>
        </w:rPr>
        <w:t xml:space="preserve">și completările </w:t>
      </w:r>
      <w:r w:rsidR="00254686" w:rsidRPr="00690DCD">
        <w:rPr>
          <w:rStyle w:val="FontStyle20"/>
          <w:sz w:val="24"/>
          <w:szCs w:val="24"/>
          <w:lang w:val="ro-RO" w:eastAsia="ro-RO"/>
        </w:rPr>
        <w:t xml:space="preserve">ulterioare, a căror disponibilizare are la bază realizarea unor </w:t>
      </w:r>
      <w:r w:rsidR="002D361B" w:rsidRPr="00690DCD">
        <w:rPr>
          <w:rStyle w:val="FontStyle20"/>
          <w:sz w:val="24"/>
          <w:szCs w:val="24"/>
          <w:lang w:val="ro-RO" w:eastAsia="ro-RO"/>
        </w:rPr>
        <w:t>investiții</w:t>
      </w:r>
      <w:r w:rsidR="00254686" w:rsidRPr="00690DCD">
        <w:rPr>
          <w:rStyle w:val="FontStyle20"/>
          <w:sz w:val="24"/>
          <w:szCs w:val="24"/>
          <w:lang w:val="ro-RO" w:eastAsia="ro-RO"/>
        </w:rPr>
        <w:t xml:space="preserve"> sectoriale </w:t>
      </w:r>
      <w:r w:rsidR="002D361B" w:rsidRPr="00690DCD">
        <w:rPr>
          <w:rStyle w:val="FontStyle20"/>
          <w:sz w:val="24"/>
          <w:szCs w:val="24"/>
          <w:lang w:val="ro-RO" w:eastAsia="ro-RO"/>
        </w:rPr>
        <w:t>și</w:t>
      </w:r>
      <w:r w:rsidR="00254686" w:rsidRPr="00690DCD">
        <w:rPr>
          <w:rStyle w:val="FontStyle20"/>
          <w:sz w:val="24"/>
          <w:szCs w:val="24"/>
          <w:lang w:val="ro-RO" w:eastAsia="ro-RO"/>
        </w:rPr>
        <w:t xml:space="preserve">/sau a altor </w:t>
      </w:r>
      <w:r w:rsidR="002D361B" w:rsidRPr="00690DCD">
        <w:rPr>
          <w:rStyle w:val="FontStyle20"/>
          <w:sz w:val="24"/>
          <w:szCs w:val="24"/>
          <w:lang w:val="ro-RO" w:eastAsia="ro-RO"/>
        </w:rPr>
        <w:t>acțiuni</w:t>
      </w:r>
      <w:r w:rsidR="00254686" w:rsidRPr="00690DCD">
        <w:rPr>
          <w:rStyle w:val="FontStyle20"/>
          <w:sz w:val="24"/>
          <w:szCs w:val="24"/>
          <w:lang w:val="ro-RO" w:eastAsia="ro-RO"/>
        </w:rPr>
        <w:t xml:space="preserve"> necesare în domeniul reformelor sectoriale, în </w:t>
      </w:r>
      <w:r w:rsidR="002D361B" w:rsidRPr="00690DCD">
        <w:rPr>
          <w:rStyle w:val="FontStyle20"/>
          <w:sz w:val="24"/>
          <w:szCs w:val="24"/>
          <w:lang w:val="ro-RO" w:eastAsia="ro-RO"/>
        </w:rPr>
        <w:t>funcție</w:t>
      </w:r>
      <w:r w:rsidR="00254686" w:rsidRPr="00690DCD">
        <w:rPr>
          <w:rStyle w:val="FontStyle20"/>
          <w:sz w:val="24"/>
          <w:szCs w:val="24"/>
          <w:lang w:val="ro-RO" w:eastAsia="ro-RO"/>
        </w:rPr>
        <w:t xml:space="preserve"> de natura </w:t>
      </w:r>
      <w:r w:rsidR="002D361B" w:rsidRPr="00690DCD">
        <w:rPr>
          <w:rStyle w:val="FontStyle20"/>
          <w:sz w:val="24"/>
          <w:szCs w:val="24"/>
          <w:lang w:val="ro-RO" w:eastAsia="ro-RO"/>
        </w:rPr>
        <w:t>și</w:t>
      </w:r>
      <w:r w:rsidR="00254686" w:rsidRPr="00690DCD">
        <w:rPr>
          <w:rStyle w:val="FontStyle20"/>
          <w:sz w:val="24"/>
          <w:szCs w:val="24"/>
          <w:lang w:val="ro-RO" w:eastAsia="ro-RO"/>
        </w:rPr>
        <w:t xml:space="preserve"> de specificul acestor împrumuturi.</w:t>
      </w:r>
    </w:p>
    <w:p w14:paraId="13388B20" w14:textId="76219FF5" w:rsidR="00247F55" w:rsidRPr="00690DCD" w:rsidRDefault="00254686" w:rsidP="002F38FE">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 xml:space="preserve">(2) Fondurile aferente cheltuielilor prevăzute la alin.(1) sunt cuprinse în bugetele ordonatorilor principali de credite la titlul 65 „Cheltuieli aferente programelor cu </w:t>
      </w:r>
      <w:r w:rsidR="002D361B" w:rsidRPr="00690DCD">
        <w:rPr>
          <w:rStyle w:val="FontStyle20"/>
          <w:sz w:val="24"/>
          <w:szCs w:val="24"/>
          <w:lang w:val="ro-RO" w:eastAsia="ro-RO"/>
        </w:rPr>
        <w:t>finanțare</w:t>
      </w:r>
      <w:r w:rsidRPr="00690DCD">
        <w:rPr>
          <w:rStyle w:val="FontStyle20"/>
          <w:sz w:val="24"/>
          <w:szCs w:val="24"/>
          <w:lang w:val="ro-RO" w:eastAsia="ro-RO"/>
        </w:rPr>
        <w:t xml:space="preserve"> rambursabilă”, respectiv la capitolele </w:t>
      </w:r>
      <w:r w:rsidR="002D361B" w:rsidRPr="00690DCD">
        <w:rPr>
          <w:rStyle w:val="FontStyle20"/>
          <w:sz w:val="24"/>
          <w:szCs w:val="24"/>
          <w:lang w:val="ro-RO" w:eastAsia="ro-RO"/>
        </w:rPr>
        <w:t>și</w:t>
      </w:r>
      <w:r w:rsidRPr="00690DCD">
        <w:rPr>
          <w:rStyle w:val="FontStyle20"/>
          <w:sz w:val="24"/>
          <w:szCs w:val="24"/>
          <w:lang w:val="ro-RO" w:eastAsia="ro-RO"/>
        </w:rPr>
        <w:t xml:space="preserve"> subcapitolele corespunzătoare de cheltuieli, potrivit </w:t>
      </w:r>
      <w:r w:rsidR="002D361B" w:rsidRPr="00690DCD">
        <w:rPr>
          <w:rStyle w:val="FontStyle20"/>
          <w:sz w:val="24"/>
          <w:szCs w:val="24"/>
          <w:lang w:val="ro-RO" w:eastAsia="ro-RO"/>
        </w:rPr>
        <w:t>destinației</w:t>
      </w:r>
      <w:r w:rsidRPr="00690DCD">
        <w:rPr>
          <w:rStyle w:val="FontStyle20"/>
          <w:sz w:val="24"/>
          <w:szCs w:val="24"/>
          <w:lang w:val="ro-RO" w:eastAsia="ro-RO"/>
        </w:rPr>
        <w:t xml:space="preserve"> acestora.</w:t>
      </w:r>
    </w:p>
    <w:p w14:paraId="030279FC" w14:textId="77777777" w:rsidR="002F38FE" w:rsidRPr="00690DCD" w:rsidRDefault="002F38FE" w:rsidP="002F38FE">
      <w:pPr>
        <w:pStyle w:val="Style6"/>
        <w:widowControl/>
        <w:spacing w:line="360" w:lineRule="auto"/>
        <w:ind w:firstLine="720"/>
        <w:rPr>
          <w:rStyle w:val="FontStyle20"/>
          <w:sz w:val="24"/>
          <w:szCs w:val="24"/>
          <w:lang w:val="ro-RO" w:eastAsia="ro-RO"/>
        </w:rPr>
      </w:pPr>
    </w:p>
    <w:p w14:paraId="7B3E0524" w14:textId="70121A55" w:rsidR="00247F55" w:rsidRPr="00690DCD" w:rsidRDefault="00247F55" w:rsidP="00247F55">
      <w:pPr>
        <w:pStyle w:val="Style6"/>
        <w:widowControl/>
        <w:spacing w:line="360" w:lineRule="auto"/>
        <w:ind w:firstLine="720"/>
        <w:rPr>
          <w:rStyle w:val="FontStyle20"/>
          <w:sz w:val="24"/>
          <w:szCs w:val="24"/>
          <w:lang w:val="ro-RO" w:eastAsia="ro-RO"/>
        </w:rPr>
      </w:pPr>
      <w:r w:rsidRPr="00690DCD">
        <w:rPr>
          <w:rStyle w:val="FontStyle19"/>
          <w:sz w:val="24"/>
          <w:szCs w:val="24"/>
          <w:lang w:val="ro-RO" w:eastAsia="ro-RO"/>
        </w:rPr>
        <w:t>Art.</w:t>
      </w:r>
      <w:r w:rsidR="00E12B30" w:rsidRPr="00690DCD">
        <w:rPr>
          <w:rStyle w:val="FontStyle19"/>
          <w:sz w:val="24"/>
          <w:szCs w:val="24"/>
          <w:lang w:val="ro-RO" w:eastAsia="ro-RO"/>
        </w:rPr>
        <w:t>2</w:t>
      </w:r>
      <w:r w:rsidR="002F38FE" w:rsidRPr="00690DCD">
        <w:rPr>
          <w:rStyle w:val="FontStyle19"/>
          <w:sz w:val="24"/>
          <w:szCs w:val="24"/>
          <w:lang w:val="ro-RO" w:eastAsia="ro-RO"/>
        </w:rPr>
        <w:t>1</w:t>
      </w:r>
      <w:r w:rsidR="00254686" w:rsidRPr="00690DCD">
        <w:rPr>
          <w:rStyle w:val="FontStyle19"/>
          <w:sz w:val="24"/>
          <w:szCs w:val="24"/>
          <w:lang w:val="ro-RO" w:eastAsia="ro-RO"/>
        </w:rPr>
        <w:t>.</w:t>
      </w:r>
      <w:r w:rsidR="006F2514" w:rsidRPr="00690DCD">
        <w:rPr>
          <w:rStyle w:val="FontStyle19"/>
          <w:sz w:val="24"/>
          <w:szCs w:val="24"/>
          <w:lang w:val="ro-RO" w:eastAsia="ro-RO"/>
        </w:rPr>
        <w:t xml:space="preserve"> </w:t>
      </w:r>
      <w:r w:rsidR="00735381" w:rsidRPr="00690DCD">
        <w:rPr>
          <w:rFonts w:ascii="Arial" w:hAnsi="Arial"/>
          <w:lang w:val="ro-RO"/>
        </w:rPr>
        <w:t>–</w:t>
      </w:r>
      <w:r w:rsidR="00254686" w:rsidRPr="00690DCD">
        <w:rPr>
          <w:rStyle w:val="FontStyle20"/>
          <w:sz w:val="24"/>
          <w:szCs w:val="24"/>
          <w:lang w:val="ro-RO" w:eastAsia="ro-RO"/>
        </w:rPr>
        <w:t xml:space="preserve"> (1) Guvernul poate aproba prin hotărâre redistribuiri de credite bugetare </w:t>
      </w:r>
      <w:r w:rsidR="002D361B" w:rsidRPr="00690DCD">
        <w:rPr>
          <w:rStyle w:val="FontStyle20"/>
          <w:sz w:val="24"/>
          <w:szCs w:val="24"/>
          <w:lang w:val="ro-RO" w:eastAsia="ro-RO"/>
        </w:rPr>
        <w:t>și</w:t>
      </w:r>
      <w:r w:rsidR="00254686" w:rsidRPr="00690DCD">
        <w:rPr>
          <w:rStyle w:val="FontStyle20"/>
          <w:sz w:val="24"/>
          <w:szCs w:val="24"/>
          <w:lang w:val="ro-RO" w:eastAsia="ro-RO"/>
        </w:rPr>
        <w:t xml:space="preserve"> credite de angajament neutilizate între ordonatorii principali de credite ai bugetului de stat, cu încadrarea în nivelul total al cheltuielilor prevăzute la titlul 65 „Cheltuieli aferente programelor cu </w:t>
      </w:r>
      <w:r w:rsidR="002D361B" w:rsidRPr="00690DCD">
        <w:rPr>
          <w:rStyle w:val="FontStyle20"/>
          <w:sz w:val="24"/>
          <w:szCs w:val="24"/>
          <w:lang w:val="ro-RO" w:eastAsia="ro-RO"/>
        </w:rPr>
        <w:t>finanțare</w:t>
      </w:r>
      <w:r w:rsidR="004F4D8F" w:rsidRPr="00690DCD">
        <w:rPr>
          <w:rStyle w:val="FontStyle20"/>
          <w:sz w:val="24"/>
          <w:szCs w:val="24"/>
          <w:lang w:val="ro-RO" w:eastAsia="ro-RO"/>
        </w:rPr>
        <w:t xml:space="preserve"> rambursabilă”</w:t>
      </w:r>
      <w:r w:rsidR="00254686" w:rsidRPr="00690DCD">
        <w:rPr>
          <w:rStyle w:val="FontStyle20"/>
          <w:sz w:val="24"/>
          <w:szCs w:val="24"/>
          <w:lang w:val="ro-RO" w:eastAsia="ro-RO"/>
        </w:rPr>
        <w:t xml:space="preserve"> în </w:t>
      </w:r>
      <w:r w:rsidR="002D361B" w:rsidRPr="00690DCD">
        <w:rPr>
          <w:rStyle w:val="FontStyle20"/>
          <w:sz w:val="24"/>
          <w:szCs w:val="24"/>
          <w:lang w:val="ro-RO" w:eastAsia="ro-RO"/>
        </w:rPr>
        <w:t>funcție</w:t>
      </w:r>
      <w:r w:rsidR="00254686" w:rsidRPr="00690DCD">
        <w:rPr>
          <w:rStyle w:val="FontStyle20"/>
          <w:sz w:val="24"/>
          <w:szCs w:val="24"/>
          <w:lang w:val="ro-RO" w:eastAsia="ro-RO"/>
        </w:rPr>
        <w:t xml:space="preserve"> de derularea programelor respective.</w:t>
      </w:r>
    </w:p>
    <w:p w14:paraId="155830F7" w14:textId="4D5AF82A" w:rsidR="00247F55" w:rsidRPr="00690DCD" w:rsidRDefault="00254686" w:rsidP="00247F55">
      <w:pPr>
        <w:pStyle w:val="Style6"/>
        <w:widowControl/>
        <w:spacing w:line="360" w:lineRule="auto"/>
        <w:ind w:firstLine="720"/>
        <w:rPr>
          <w:rStyle w:val="FontStyle20"/>
          <w:sz w:val="24"/>
          <w:szCs w:val="24"/>
          <w:lang w:val="ro-RO" w:eastAsia="ro-RO"/>
        </w:rPr>
      </w:pPr>
      <w:r w:rsidRPr="00690DCD">
        <w:rPr>
          <w:rStyle w:val="FontStyle20"/>
          <w:sz w:val="24"/>
          <w:szCs w:val="24"/>
          <w:lang w:val="ro-RO" w:eastAsia="ro-RO"/>
        </w:rPr>
        <w:t xml:space="preserve">(2) În cursul întregului an, ordonatorii principali de credite pot efectua virări de credite bugetare </w:t>
      </w:r>
      <w:r w:rsidR="002D361B" w:rsidRPr="00690DCD">
        <w:rPr>
          <w:rStyle w:val="FontStyle20"/>
          <w:sz w:val="24"/>
          <w:szCs w:val="24"/>
          <w:lang w:val="ro-RO" w:eastAsia="ro-RO"/>
        </w:rPr>
        <w:t>și</w:t>
      </w:r>
      <w:r w:rsidRPr="00690DCD">
        <w:rPr>
          <w:rStyle w:val="FontStyle20"/>
          <w:sz w:val="24"/>
          <w:szCs w:val="24"/>
          <w:lang w:val="ro-RO" w:eastAsia="ro-RO"/>
        </w:rPr>
        <w:t xml:space="preserve"> credite de angajament, neutilizate între capitole, între </w:t>
      </w:r>
      <w:r w:rsidR="002D361B" w:rsidRPr="00690DCD">
        <w:rPr>
          <w:rStyle w:val="FontStyle20"/>
          <w:sz w:val="24"/>
          <w:szCs w:val="24"/>
          <w:lang w:val="ro-RO" w:eastAsia="ro-RO"/>
        </w:rPr>
        <w:t>și</w:t>
      </w:r>
      <w:r w:rsidRPr="00690DCD">
        <w:rPr>
          <w:rStyle w:val="FontStyle20"/>
          <w:sz w:val="24"/>
          <w:szCs w:val="24"/>
          <w:lang w:val="ro-RO" w:eastAsia="ro-RO"/>
        </w:rPr>
        <w:t xml:space="preserve"> în cadrul proiectelor/programelor cu </w:t>
      </w:r>
      <w:r w:rsidR="002D361B" w:rsidRPr="00690DCD">
        <w:rPr>
          <w:rStyle w:val="FontStyle20"/>
          <w:sz w:val="24"/>
          <w:szCs w:val="24"/>
          <w:lang w:val="ro-RO" w:eastAsia="ro-RO"/>
        </w:rPr>
        <w:t>finanțare</w:t>
      </w:r>
      <w:r w:rsidRPr="00690DCD">
        <w:rPr>
          <w:rStyle w:val="FontStyle20"/>
          <w:sz w:val="24"/>
          <w:szCs w:val="24"/>
          <w:lang w:val="ro-RO" w:eastAsia="ro-RO"/>
        </w:rPr>
        <w:t xml:space="preserve"> rambursabilă, inclusiv prin diminuarea cheltuielilor de natura </w:t>
      </w:r>
      <w:r w:rsidR="002D361B" w:rsidRPr="00690DCD">
        <w:rPr>
          <w:rStyle w:val="FontStyle20"/>
          <w:sz w:val="24"/>
          <w:szCs w:val="24"/>
          <w:lang w:val="ro-RO" w:eastAsia="ro-RO"/>
        </w:rPr>
        <w:t>investițiilor</w:t>
      </w:r>
      <w:r w:rsidR="007A437A" w:rsidRPr="00690DCD">
        <w:rPr>
          <w:rStyle w:val="FontStyle20"/>
          <w:sz w:val="24"/>
          <w:szCs w:val="24"/>
          <w:lang w:val="ro-RO" w:eastAsia="ro-RO"/>
        </w:rPr>
        <w:t xml:space="preserve"> </w:t>
      </w:r>
      <w:r w:rsidR="002D361B" w:rsidRPr="00690DCD">
        <w:rPr>
          <w:rStyle w:val="FontStyle20"/>
          <w:sz w:val="24"/>
          <w:szCs w:val="24"/>
          <w:lang w:val="ro-RO" w:eastAsia="ro-RO"/>
        </w:rPr>
        <w:t>și</w:t>
      </w:r>
      <w:r w:rsidRPr="00690DCD">
        <w:rPr>
          <w:rStyle w:val="FontStyle20"/>
          <w:sz w:val="24"/>
          <w:szCs w:val="24"/>
          <w:lang w:val="ro-RO" w:eastAsia="ro-RO"/>
        </w:rPr>
        <w:t xml:space="preserve"> majorarea cheltuielilor curente, pentru asigurarea sumelor necesare derulării corespunzătoare a acestora, </w:t>
      </w:r>
      <w:r w:rsidR="002D361B" w:rsidRPr="00690DCD">
        <w:rPr>
          <w:rStyle w:val="FontStyle20"/>
          <w:sz w:val="24"/>
          <w:szCs w:val="24"/>
          <w:lang w:val="ro-RO" w:eastAsia="ro-RO"/>
        </w:rPr>
        <w:t>și</w:t>
      </w:r>
      <w:r w:rsidRPr="00690DCD">
        <w:rPr>
          <w:rStyle w:val="FontStyle20"/>
          <w:sz w:val="24"/>
          <w:szCs w:val="24"/>
          <w:lang w:val="ro-RO" w:eastAsia="ro-RO"/>
        </w:rPr>
        <w:t xml:space="preserve"> pot introduce proiecte noi, cu încadrarea în nivelul total al cheltuielilor prevăzute la titlul 65 „Cheltuieli aferente programelor cu </w:t>
      </w:r>
      <w:r w:rsidR="002D361B" w:rsidRPr="00690DCD">
        <w:rPr>
          <w:rStyle w:val="FontStyle20"/>
          <w:sz w:val="24"/>
          <w:szCs w:val="24"/>
          <w:lang w:val="ro-RO" w:eastAsia="ro-RO"/>
        </w:rPr>
        <w:t>finanțare</w:t>
      </w:r>
      <w:r w:rsidR="004F4D8F" w:rsidRPr="00690DCD">
        <w:rPr>
          <w:rStyle w:val="FontStyle20"/>
          <w:sz w:val="24"/>
          <w:szCs w:val="24"/>
          <w:lang w:val="ro-RO" w:eastAsia="ro-RO"/>
        </w:rPr>
        <w:t xml:space="preserve"> rambursabilă”.</w:t>
      </w:r>
    </w:p>
    <w:p w14:paraId="735B2302" w14:textId="77777777" w:rsidR="00247F55" w:rsidRPr="00690DCD" w:rsidRDefault="00247F55" w:rsidP="00247F55">
      <w:pPr>
        <w:pStyle w:val="Style6"/>
        <w:widowControl/>
        <w:spacing w:line="360" w:lineRule="auto"/>
        <w:ind w:firstLine="720"/>
        <w:rPr>
          <w:rStyle w:val="FontStyle20"/>
          <w:sz w:val="24"/>
          <w:szCs w:val="24"/>
          <w:lang w:val="ro-RO" w:eastAsia="ro-RO"/>
        </w:rPr>
      </w:pPr>
    </w:p>
    <w:p w14:paraId="0A5AF52C" w14:textId="4CA70B28" w:rsidR="00247F55" w:rsidRPr="00690DCD" w:rsidRDefault="00254686" w:rsidP="00247F55">
      <w:pPr>
        <w:pStyle w:val="Style6"/>
        <w:widowControl/>
        <w:spacing w:line="360" w:lineRule="auto"/>
        <w:ind w:firstLine="720"/>
        <w:rPr>
          <w:rStyle w:val="FontStyle20"/>
          <w:sz w:val="24"/>
          <w:szCs w:val="24"/>
          <w:lang w:val="ro-RO" w:eastAsia="ro-RO"/>
        </w:rPr>
      </w:pPr>
      <w:r w:rsidRPr="00690DCD">
        <w:rPr>
          <w:rStyle w:val="FontStyle19"/>
          <w:sz w:val="24"/>
          <w:szCs w:val="24"/>
          <w:lang w:val="ro-RO" w:eastAsia="ro-RO"/>
        </w:rPr>
        <w:t>Art.</w:t>
      </w:r>
      <w:r w:rsidR="00E12B30" w:rsidRPr="00690DCD">
        <w:rPr>
          <w:rStyle w:val="FontStyle19"/>
          <w:sz w:val="24"/>
          <w:szCs w:val="24"/>
          <w:lang w:val="ro-RO" w:eastAsia="ro-RO"/>
        </w:rPr>
        <w:t>2</w:t>
      </w:r>
      <w:r w:rsidR="002F38FE" w:rsidRPr="00690DCD">
        <w:rPr>
          <w:rStyle w:val="FontStyle19"/>
          <w:sz w:val="24"/>
          <w:szCs w:val="24"/>
          <w:lang w:val="ro-RO" w:eastAsia="ro-RO"/>
        </w:rPr>
        <w:t>2</w:t>
      </w:r>
      <w:r w:rsidRPr="00690DCD">
        <w:rPr>
          <w:rStyle w:val="FontStyle19"/>
          <w:sz w:val="24"/>
          <w:szCs w:val="24"/>
          <w:lang w:val="ro-RO" w:eastAsia="ro-RO"/>
        </w:rPr>
        <w:t xml:space="preserve">. </w:t>
      </w:r>
      <w:r w:rsidR="00735381" w:rsidRPr="00690DCD">
        <w:rPr>
          <w:rFonts w:ascii="Arial" w:hAnsi="Arial"/>
          <w:lang w:val="ro-RO"/>
        </w:rPr>
        <w:t>–</w:t>
      </w:r>
      <w:r w:rsidRPr="00690DCD">
        <w:rPr>
          <w:rStyle w:val="FontStyle20"/>
          <w:sz w:val="24"/>
          <w:szCs w:val="24"/>
          <w:lang w:val="ro-RO" w:eastAsia="ro-RO"/>
        </w:rPr>
        <w:t xml:space="preserve"> În </w:t>
      </w:r>
      <w:r w:rsidR="002D361B" w:rsidRPr="00690DCD">
        <w:rPr>
          <w:rStyle w:val="FontStyle20"/>
          <w:sz w:val="24"/>
          <w:szCs w:val="24"/>
          <w:lang w:val="ro-RO" w:eastAsia="ro-RO"/>
        </w:rPr>
        <w:t>condițiile</w:t>
      </w:r>
      <w:r w:rsidRPr="00690DCD">
        <w:rPr>
          <w:rStyle w:val="FontStyle20"/>
          <w:sz w:val="24"/>
          <w:szCs w:val="24"/>
          <w:lang w:val="ro-RO" w:eastAsia="ro-RO"/>
        </w:rPr>
        <w:t xml:space="preserve"> prevederilor Legii nr. 500/2002, cu modificările </w:t>
      </w:r>
      <w:r w:rsidR="002D361B" w:rsidRPr="00690DCD">
        <w:rPr>
          <w:rStyle w:val="FontStyle20"/>
          <w:sz w:val="24"/>
          <w:szCs w:val="24"/>
          <w:lang w:val="ro-RO" w:eastAsia="ro-RO"/>
        </w:rPr>
        <w:t>și</w:t>
      </w:r>
      <w:r w:rsidRPr="00690DCD">
        <w:rPr>
          <w:rStyle w:val="FontStyle20"/>
          <w:sz w:val="24"/>
          <w:szCs w:val="24"/>
          <w:lang w:val="ro-RO" w:eastAsia="ro-RO"/>
        </w:rPr>
        <w:t xml:space="preserve"> completările ulterioare, pe parcursul întregului an, ordonatorii principali de credite pot efectua virări de credite bugetare </w:t>
      </w:r>
      <w:r w:rsidR="002D361B" w:rsidRPr="00690DCD">
        <w:rPr>
          <w:rStyle w:val="FontStyle20"/>
          <w:sz w:val="24"/>
          <w:szCs w:val="24"/>
          <w:lang w:val="ro-RO" w:eastAsia="ro-RO"/>
        </w:rPr>
        <w:t>și</w:t>
      </w:r>
      <w:r w:rsidRPr="00690DCD">
        <w:rPr>
          <w:rStyle w:val="FontStyle20"/>
          <w:sz w:val="24"/>
          <w:szCs w:val="24"/>
          <w:lang w:val="ro-RO" w:eastAsia="ro-RO"/>
        </w:rPr>
        <w:t xml:space="preserve"> credite de angajament neutilizate între titlurile, articolele </w:t>
      </w:r>
      <w:r w:rsidR="002D361B" w:rsidRPr="00690DCD">
        <w:rPr>
          <w:rStyle w:val="FontStyle20"/>
          <w:sz w:val="24"/>
          <w:szCs w:val="24"/>
          <w:lang w:val="ro-RO" w:eastAsia="ro-RO"/>
        </w:rPr>
        <w:t>și</w:t>
      </w:r>
      <w:r w:rsidRPr="00690DCD">
        <w:rPr>
          <w:rStyle w:val="FontStyle20"/>
          <w:sz w:val="24"/>
          <w:szCs w:val="24"/>
          <w:lang w:val="ro-RO" w:eastAsia="ro-RO"/>
        </w:rPr>
        <w:t xml:space="preserve"> alineatele de cheltuieli din cadrul </w:t>
      </w:r>
      <w:r w:rsidR="002D361B" w:rsidRPr="00690DCD">
        <w:rPr>
          <w:rStyle w:val="FontStyle20"/>
          <w:sz w:val="24"/>
          <w:szCs w:val="24"/>
          <w:lang w:val="ro-RO" w:eastAsia="ro-RO"/>
        </w:rPr>
        <w:t>aceluiași</w:t>
      </w:r>
      <w:r w:rsidRPr="00690DCD">
        <w:rPr>
          <w:rStyle w:val="FontStyle20"/>
          <w:sz w:val="24"/>
          <w:szCs w:val="24"/>
          <w:lang w:val="ro-RO" w:eastAsia="ro-RO"/>
        </w:rPr>
        <w:t xml:space="preserve"> capitol sau de la alte capitole, pentru asigurarea fondurilor necesare la titlul 65 „Cheltuieli aferente programelor cu </w:t>
      </w:r>
      <w:r w:rsidR="002D361B" w:rsidRPr="00690DCD">
        <w:rPr>
          <w:rStyle w:val="FontStyle20"/>
          <w:sz w:val="24"/>
          <w:szCs w:val="24"/>
          <w:lang w:val="ro-RO" w:eastAsia="ro-RO"/>
        </w:rPr>
        <w:t>finanțare</w:t>
      </w:r>
      <w:r w:rsidRPr="00690DCD">
        <w:rPr>
          <w:rStyle w:val="FontStyle20"/>
          <w:sz w:val="24"/>
          <w:szCs w:val="24"/>
          <w:lang w:val="ro-RO" w:eastAsia="ro-RO"/>
        </w:rPr>
        <w:t xml:space="preserve"> rambursabilă”.</w:t>
      </w:r>
    </w:p>
    <w:p w14:paraId="5E7C4CC2" w14:textId="77777777" w:rsidR="00247F55" w:rsidRPr="00690DCD" w:rsidRDefault="00247F55" w:rsidP="00247F55">
      <w:pPr>
        <w:pStyle w:val="Style6"/>
        <w:widowControl/>
        <w:spacing w:line="360" w:lineRule="auto"/>
        <w:ind w:firstLine="720"/>
        <w:rPr>
          <w:rStyle w:val="FontStyle20"/>
          <w:sz w:val="24"/>
          <w:szCs w:val="24"/>
          <w:lang w:val="ro-RO" w:eastAsia="ro-RO"/>
        </w:rPr>
      </w:pPr>
    </w:p>
    <w:p w14:paraId="7E37BDE7" w14:textId="372B00AC" w:rsidR="001760DD" w:rsidRPr="00690DCD" w:rsidRDefault="00247F55" w:rsidP="00103B2A">
      <w:pPr>
        <w:pStyle w:val="Style6"/>
        <w:widowControl/>
        <w:spacing w:line="360" w:lineRule="auto"/>
        <w:ind w:firstLine="720"/>
        <w:rPr>
          <w:rStyle w:val="FontStyle20"/>
          <w:sz w:val="24"/>
          <w:szCs w:val="24"/>
          <w:lang w:val="ro-RO" w:eastAsia="ro-RO"/>
        </w:rPr>
      </w:pPr>
      <w:r w:rsidRPr="00690DCD">
        <w:rPr>
          <w:rStyle w:val="FontStyle19"/>
          <w:sz w:val="24"/>
          <w:szCs w:val="24"/>
          <w:lang w:val="ro-RO" w:eastAsia="ro-RO"/>
        </w:rPr>
        <w:t>Art.</w:t>
      </w:r>
      <w:r w:rsidR="00254686" w:rsidRPr="00690DCD">
        <w:rPr>
          <w:rStyle w:val="FontStyle19"/>
          <w:sz w:val="24"/>
          <w:szCs w:val="24"/>
          <w:lang w:val="ro-RO" w:eastAsia="ro-RO"/>
        </w:rPr>
        <w:t>2</w:t>
      </w:r>
      <w:r w:rsidR="002F38FE" w:rsidRPr="00690DCD">
        <w:rPr>
          <w:rStyle w:val="FontStyle19"/>
          <w:sz w:val="24"/>
          <w:szCs w:val="24"/>
          <w:lang w:val="ro-RO" w:eastAsia="ro-RO"/>
        </w:rPr>
        <w:t>3</w:t>
      </w:r>
      <w:r w:rsidR="00D55597" w:rsidRPr="00690DCD">
        <w:rPr>
          <w:rStyle w:val="FontStyle19"/>
          <w:sz w:val="24"/>
          <w:szCs w:val="24"/>
          <w:lang w:val="ro-RO" w:eastAsia="ro-RO"/>
        </w:rPr>
        <w:t>.</w:t>
      </w:r>
      <w:r w:rsidR="00E80C7A" w:rsidRPr="00690DCD">
        <w:rPr>
          <w:rStyle w:val="FontStyle19"/>
          <w:sz w:val="24"/>
          <w:szCs w:val="24"/>
          <w:lang w:val="ro-RO" w:eastAsia="ro-RO"/>
        </w:rPr>
        <w:t xml:space="preserve"> </w:t>
      </w:r>
      <w:r w:rsidR="00254686" w:rsidRPr="00690DCD">
        <w:rPr>
          <w:rStyle w:val="FontStyle20"/>
          <w:sz w:val="24"/>
          <w:szCs w:val="24"/>
          <w:lang w:val="ro-RO" w:eastAsia="ro-RO"/>
        </w:rPr>
        <w:t xml:space="preserve">- Partea aferentă cheltuielilor eligibile, din sumele reprezentând </w:t>
      </w:r>
      <w:r w:rsidR="005E23B4" w:rsidRPr="00690DCD">
        <w:rPr>
          <w:rStyle w:val="FontStyle20"/>
          <w:sz w:val="24"/>
          <w:szCs w:val="24"/>
          <w:lang w:val="ro-RO" w:eastAsia="ro-RO"/>
        </w:rPr>
        <w:t>plăți</w:t>
      </w:r>
      <w:r w:rsidR="00254686" w:rsidRPr="00690DCD">
        <w:rPr>
          <w:rStyle w:val="FontStyle20"/>
          <w:sz w:val="24"/>
          <w:szCs w:val="24"/>
          <w:lang w:val="ro-RO" w:eastAsia="ro-RO"/>
        </w:rPr>
        <w:t xml:space="preserve"> în avans pentru implementarea programelor, proiectelor </w:t>
      </w:r>
      <w:r w:rsidR="005E23B4" w:rsidRPr="00690DCD">
        <w:rPr>
          <w:rStyle w:val="FontStyle20"/>
          <w:sz w:val="24"/>
          <w:szCs w:val="24"/>
          <w:lang w:val="ro-RO" w:eastAsia="ro-RO"/>
        </w:rPr>
        <w:t>și</w:t>
      </w:r>
      <w:r w:rsidR="0037022C" w:rsidRPr="00690DCD">
        <w:rPr>
          <w:rStyle w:val="FontStyle20"/>
          <w:sz w:val="24"/>
          <w:szCs w:val="24"/>
          <w:lang w:val="ro-RO" w:eastAsia="ro-RO"/>
        </w:rPr>
        <w:t xml:space="preserve"> </w:t>
      </w:r>
      <w:r w:rsidR="005E23B4" w:rsidRPr="00690DCD">
        <w:rPr>
          <w:rStyle w:val="FontStyle20"/>
          <w:sz w:val="24"/>
          <w:szCs w:val="24"/>
          <w:lang w:val="ro-RO" w:eastAsia="ro-RO"/>
        </w:rPr>
        <w:t>acțiunilor</w:t>
      </w:r>
      <w:r w:rsidR="0037022C" w:rsidRPr="00690DCD">
        <w:rPr>
          <w:rStyle w:val="FontStyle20"/>
          <w:sz w:val="24"/>
          <w:szCs w:val="24"/>
          <w:lang w:val="ro-RO" w:eastAsia="ro-RO"/>
        </w:rPr>
        <w:t xml:space="preserve"> </w:t>
      </w:r>
      <w:r w:rsidR="005E23B4" w:rsidRPr="00690DCD">
        <w:rPr>
          <w:rStyle w:val="FontStyle20"/>
          <w:sz w:val="24"/>
          <w:szCs w:val="24"/>
          <w:lang w:val="ro-RO" w:eastAsia="ro-RO"/>
        </w:rPr>
        <w:t>finanțate</w:t>
      </w:r>
      <w:r w:rsidR="00254686" w:rsidRPr="00690DCD">
        <w:rPr>
          <w:rStyle w:val="FontStyle20"/>
          <w:sz w:val="24"/>
          <w:szCs w:val="24"/>
          <w:lang w:val="ro-RO" w:eastAsia="ro-RO"/>
        </w:rPr>
        <w:t xml:space="preserve"> din fonduri rambursabile, poate fi justificată prin bunuri livrate, lucrări executate </w:t>
      </w:r>
      <w:r w:rsidR="005E23B4" w:rsidRPr="00690DCD">
        <w:rPr>
          <w:rStyle w:val="FontStyle20"/>
          <w:sz w:val="24"/>
          <w:szCs w:val="24"/>
          <w:lang w:val="ro-RO" w:eastAsia="ro-RO"/>
        </w:rPr>
        <w:t>și</w:t>
      </w:r>
      <w:r w:rsidR="00254686" w:rsidRPr="00690DCD">
        <w:rPr>
          <w:rStyle w:val="FontStyle20"/>
          <w:sz w:val="24"/>
          <w:szCs w:val="24"/>
          <w:lang w:val="ro-RO" w:eastAsia="ro-RO"/>
        </w:rPr>
        <w:t xml:space="preserve"> servicii prestate până la termenul stabilit pentru plata finală conform contractelor încheiate, cu respectarea </w:t>
      </w:r>
      <w:r w:rsidR="005E23B4" w:rsidRPr="00690DCD">
        <w:rPr>
          <w:rStyle w:val="FontStyle20"/>
          <w:sz w:val="24"/>
          <w:szCs w:val="24"/>
          <w:lang w:val="ro-RO" w:eastAsia="ro-RO"/>
        </w:rPr>
        <w:t>cerințelor</w:t>
      </w:r>
      <w:r w:rsidR="003D77CF" w:rsidRPr="00690DCD">
        <w:rPr>
          <w:rStyle w:val="FontStyle20"/>
          <w:sz w:val="24"/>
          <w:szCs w:val="24"/>
          <w:lang w:val="ro-RO" w:eastAsia="ro-RO"/>
        </w:rPr>
        <w:t xml:space="preserve"> </w:t>
      </w:r>
      <w:r w:rsidR="005E23B4" w:rsidRPr="00690DCD">
        <w:rPr>
          <w:rStyle w:val="FontStyle20"/>
          <w:sz w:val="24"/>
          <w:szCs w:val="24"/>
          <w:lang w:val="ro-RO" w:eastAsia="ro-RO"/>
        </w:rPr>
        <w:t>finanțatorilor</w:t>
      </w:r>
      <w:r w:rsidR="00254686" w:rsidRPr="00690DCD">
        <w:rPr>
          <w:rStyle w:val="FontStyle20"/>
          <w:sz w:val="24"/>
          <w:szCs w:val="24"/>
          <w:lang w:val="ro-RO" w:eastAsia="ro-RO"/>
        </w:rPr>
        <w:t xml:space="preserve"> în cauză.</w:t>
      </w:r>
    </w:p>
    <w:p w14:paraId="6A336802" w14:textId="77777777" w:rsidR="00E53A99" w:rsidRPr="00690DCD" w:rsidRDefault="00E53A99" w:rsidP="00965D80">
      <w:pPr>
        <w:pStyle w:val="Style6"/>
        <w:widowControl/>
        <w:spacing w:line="360" w:lineRule="auto"/>
        <w:ind w:firstLine="0"/>
        <w:rPr>
          <w:rStyle w:val="FontStyle20"/>
          <w:sz w:val="24"/>
          <w:szCs w:val="24"/>
          <w:lang w:val="ro-RO" w:eastAsia="ro-RO"/>
        </w:rPr>
      </w:pPr>
    </w:p>
    <w:p w14:paraId="512A1082" w14:textId="5C52924E" w:rsidR="00E53A99" w:rsidRPr="00690DCD" w:rsidRDefault="00E53A99" w:rsidP="00965D80">
      <w:pPr>
        <w:pStyle w:val="Style6"/>
        <w:widowControl/>
        <w:spacing w:line="360" w:lineRule="auto"/>
        <w:ind w:firstLine="0"/>
        <w:rPr>
          <w:rStyle w:val="FontStyle20"/>
          <w:sz w:val="24"/>
          <w:szCs w:val="24"/>
          <w:lang w:val="ro-RO" w:eastAsia="ro-RO"/>
        </w:rPr>
      </w:pPr>
    </w:p>
    <w:p w14:paraId="66C3AACD" w14:textId="77777777" w:rsidR="001A3641" w:rsidRPr="00690DCD" w:rsidRDefault="001A3641" w:rsidP="00965D80">
      <w:pPr>
        <w:pStyle w:val="Style6"/>
        <w:widowControl/>
        <w:spacing w:line="360" w:lineRule="auto"/>
        <w:ind w:firstLine="0"/>
        <w:rPr>
          <w:rStyle w:val="FontStyle20"/>
          <w:sz w:val="24"/>
          <w:szCs w:val="24"/>
          <w:lang w:val="ro-RO" w:eastAsia="ro-RO"/>
        </w:rPr>
      </w:pPr>
    </w:p>
    <w:p w14:paraId="3AD59283" w14:textId="77777777" w:rsidR="003D77CF" w:rsidRPr="00690DCD" w:rsidRDefault="003D77CF" w:rsidP="003D77CF">
      <w:pPr>
        <w:pStyle w:val="Style2"/>
        <w:widowControl/>
        <w:spacing w:line="413" w:lineRule="exact"/>
        <w:ind w:firstLine="731"/>
        <w:jc w:val="center"/>
        <w:rPr>
          <w:rStyle w:val="FontStyle20"/>
          <w:sz w:val="24"/>
          <w:szCs w:val="24"/>
          <w:lang w:val="ro-RO" w:eastAsia="ro-RO"/>
        </w:rPr>
      </w:pPr>
      <w:r w:rsidRPr="00690DCD">
        <w:rPr>
          <w:rStyle w:val="FontStyle20"/>
          <w:sz w:val="24"/>
          <w:szCs w:val="24"/>
          <w:lang w:val="ro-RO" w:eastAsia="ro-RO"/>
        </w:rPr>
        <w:t>CAPITOLUL II</w:t>
      </w:r>
    </w:p>
    <w:p w14:paraId="2E6271E0" w14:textId="77777777" w:rsidR="003D77CF" w:rsidRPr="00690DCD" w:rsidRDefault="003D77CF" w:rsidP="003D77CF">
      <w:pPr>
        <w:pStyle w:val="Style5"/>
        <w:widowControl/>
        <w:spacing w:line="413" w:lineRule="exact"/>
        <w:ind w:firstLine="731"/>
        <w:jc w:val="center"/>
        <w:rPr>
          <w:rFonts w:ascii="Arial" w:hAnsi="Arial" w:cs="Arial"/>
          <w:lang w:val="ro-RO"/>
        </w:rPr>
      </w:pPr>
    </w:p>
    <w:p w14:paraId="11B76064" w14:textId="77777777" w:rsidR="003D77CF" w:rsidRPr="00690DCD" w:rsidRDefault="003D77CF" w:rsidP="003D77CF">
      <w:pPr>
        <w:pStyle w:val="Style5"/>
        <w:widowControl/>
        <w:spacing w:line="413" w:lineRule="exact"/>
        <w:ind w:firstLine="731"/>
        <w:jc w:val="center"/>
        <w:rPr>
          <w:rStyle w:val="FontStyle19"/>
          <w:sz w:val="24"/>
          <w:szCs w:val="24"/>
          <w:lang w:val="ro-RO" w:eastAsia="ro-RO"/>
        </w:rPr>
      </w:pPr>
      <w:r w:rsidRPr="00690DCD">
        <w:rPr>
          <w:rStyle w:val="FontStyle19"/>
          <w:sz w:val="24"/>
          <w:szCs w:val="24"/>
          <w:lang w:val="ro-RO" w:eastAsia="ro-RO"/>
        </w:rPr>
        <w:t>Responsabilități în aplicarea prezentei legi</w:t>
      </w:r>
    </w:p>
    <w:p w14:paraId="3F9F8133" w14:textId="653E7859" w:rsidR="00BB2726" w:rsidRPr="00690DCD" w:rsidRDefault="00BB2726" w:rsidP="001A3641">
      <w:pPr>
        <w:spacing w:line="360" w:lineRule="auto"/>
        <w:jc w:val="both"/>
        <w:rPr>
          <w:rStyle w:val="FontStyle20"/>
          <w:sz w:val="24"/>
          <w:szCs w:val="24"/>
        </w:rPr>
      </w:pPr>
    </w:p>
    <w:p w14:paraId="14AE46DF" w14:textId="4A712E86" w:rsidR="00477429" w:rsidRPr="00690DCD" w:rsidRDefault="007E3945" w:rsidP="00477429">
      <w:pPr>
        <w:pStyle w:val="Style6"/>
        <w:spacing w:line="360" w:lineRule="auto"/>
        <w:ind w:firstLine="720"/>
        <w:rPr>
          <w:rStyle w:val="FontStyle20"/>
          <w:sz w:val="24"/>
          <w:szCs w:val="24"/>
          <w:lang w:val="ro-RO" w:eastAsia="ro-RO"/>
        </w:rPr>
      </w:pPr>
      <w:r w:rsidRPr="00690DCD">
        <w:rPr>
          <w:rStyle w:val="FontStyle20"/>
          <w:rFonts w:eastAsia="Calibri"/>
          <w:b/>
          <w:sz w:val="24"/>
          <w:szCs w:val="24"/>
          <w:lang w:val="ro-RO"/>
        </w:rPr>
        <w:t>Art.2</w:t>
      </w:r>
      <w:r w:rsidR="006C740D" w:rsidRPr="00690DCD">
        <w:rPr>
          <w:rStyle w:val="FontStyle20"/>
          <w:rFonts w:eastAsia="Calibri"/>
          <w:b/>
          <w:sz w:val="24"/>
          <w:szCs w:val="24"/>
          <w:lang w:val="ro-RO"/>
        </w:rPr>
        <w:t xml:space="preserve">4. </w:t>
      </w:r>
      <w:r w:rsidR="001B3BA9" w:rsidRPr="00690DCD">
        <w:rPr>
          <w:rStyle w:val="FontStyle20"/>
          <w:rFonts w:eastAsia="Calibri"/>
          <w:sz w:val="24"/>
          <w:szCs w:val="24"/>
          <w:lang w:val="ro-RO"/>
        </w:rPr>
        <w:t xml:space="preserve">– </w:t>
      </w:r>
      <w:r w:rsidR="006C740D" w:rsidRPr="00690DCD">
        <w:rPr>
          <w:rStyle w:val="FontStyle20"/>
          <w:sz w:val="24"/>
          <w:szCs w:val="24"/>
          <w:lang w:val="ro-RO" w:eastAsia="ro-RO"/>
        </w:rPr>
        <w:t>În conformitate cu dispozițiile art.3 din Legea nr.</w:t>
      </w:r>
      <w:r w:rsidR="00403DC2" w:rsidRPr="00690DCD">
        <w:rPr>
          <w:rStyle w:val="FontStyle20"/>
          <w:sz w:val="24"/>
          <w:szCs w:val="24"/>
          <w:lang w:val="ro-RO" w:eastAsia="ro-RO"/>
        </w:rPr>
        <w:t xml:space="preserve"> </w:t>
      </w:r>
      <w:r w:rsidR="006C740D" w:rsidRPr="00690DCD">
        <w:rPr>
          <w:rStyle w:val="FontStyle20"/>
          <w:sz w:val="24"/>
          <w:szCs w:val="24"/>
          <w:lang w:val="ro-RO" w:eastAsia="ro-RO"/>
        </w:rPr>
        <w:t>185/2017 privind asigurarea calității în sistemul de sănătate</w:t>
      </w:r>
      <w:r w:rsidR="00E42251" w:rsidRPr="00690DCD">
        <w:rPr>
          <w:rStyle w:val="FontStyle20"/>
          <w:sz w:val="24"/>
          <w:szCs w:val="24"/>
          <w:lang w:val="ro-RO" w:eastAsia="ro-RO"/>
        </w:rPr>
        <w:t>, cu modificările ulterioare</w:t>
      </w:r>
      <w:r w:rsidR="006C740D" w:rsidRPr="00690DCD">
        <w:rPr>
          <w:rStyle w:val="FontStyle20"/>
          <w:sz w:val="24"/>
          <w:szCs w:val="24"/>
          <w:lang w:val="ro-RO" w:eastAsia="ro-RO"/>
        </w:rPr>
        <w:t xml:space="preserve"> și cu dispozițiile pct.5 </w:t>
      </w:r>
      <w:r w:rsidR="00C22AFB" w:rsidRPr="00690DCD">
        <w:rPr>
          <w:rStyle w:val="FontStyle20"/>
          <w:sz w:val="24"/>
          <w:szCs w:val="24"/>
          <w:lang w:val="ro-RO" w:eastAsia="ro-RO"/>
        </w:rPr>
        <w:t xml:space="preserve">din anexa </w:t>
      </w:r>
      <w:r w:rsidR="006C740D" w:rsidRPr="00690DCD">
        <w:rPr>
          <w:rStyle w:val="FontStyle20"/>
          <w:sz w:val="24"/>
          <w:szCs w:val="24"/>
          <w:lang w:val="ro-RO" w:eastAsia="ro-RO"/>
        </w:rPr>
        <w:t>la Ordonanța de urgență a Guvernului nr.</w:t>
      </w:r>
      <w:r w:rsidR="00403DC2" w:rsidRPr="00690DCD">
        <w:rPr>
          <w:rStyle w:val="FontStyle20"/>
          <w:sz w:val="24"/>
          <w:szCs w:val="24"/>
          <w:lang w:val="ro-RO" w:eastAsia="ro-RO"/>
        </w:rPr>
        <w:t xml:space="preserve"> </w:t>
      </w:r>
      <w:r w:rsidR="006C740D" w:rsidRPr="00690DCD">
        <w:rPr>
          <w:rStyle w:val="FontStyle20"/>
          <w:sz w:val="24"/>
          <w:szCs w:val="24"/>
          <w:lang w:val="ro-RO" w:eastAsia="ro-RO"/>
        </w:rPr>
        <w:t>1/2017 pentru stabilirea unor măsuri în domeniul administraț</w:t>
      </w:r>
      <w:r w:rsidR="00CD2F44" w:rsidRPr="00690DCD">
        <w:rPr>
          <w:rStyle w:val="FontStyle20"/>
          <w:sz w:val="24"/>
          <w:szCs w:val="24"/>
          <w:lang w:val="ro-RO" w:eastAsia="ro-RO"/>
        </w:rPr>
        <w:t xml:space="preserve">iei publice centrale și pentru </w:t>
      </w:r>
      <w:r w:rsidR="006C740D" w:rsidRPr="00690DCD">
        <w:rPr>
          <w:rStyle w:val="FontStyle20"/>
          <w:sz w:val="24"/>
          <w:szCs w:val="24"/>
          <w:lang w:val="ro-RO" w:eastAsia="ro-RO"/>
        </w:rPr>
        <w:t>modificarea și completarea unor acte  normative, aprobată cu modi</w:t>
      </w:r>
      <w:r w:rsidR="00403DC2" w:rsidRPr="00690DCD">
        <w:rPr>
          <w:rStyle w:val="FontStyle20"/>
          <w:sz w:val="24"/>
          <w:szCs w:val="24"/>
          <w:lang w:val="ro-RO" w:eastAsia="ro-RO"/>
        </w:rPr>
        <w:t>ficări și completări prin Legea</w:t>
      </w:r>
      <w:r w:rsidR="006C740D" w:rsidRPr="00690DCD">
        <w:rPr>
          <w:rStyle w:val="FontStyle20"/>
          <w:sz w:val="24"/>
          <w:szCs w:val="24"/>
          <w:lang w:val="ro-RO" w:eastAsia="ro-RO"/>
        </w:rPr>
        <w:t xml:space="preserve"> nr.</w:t>
      </w:r>
      <w:r w:rsidR="00403DC2" w:rsidRPr="00690DCD">
        <w:rPr>
          <w:rStyle w:val="FontStyle20"/>
          <w:sz w:val="24"/>
          <w:szCs w:val="24"/>
          <w:lang w:val="ro-RO" w:eastAsia="ro-RO"/>
        </w:rPr>
        <w:t xml:space="preserve"> </w:t>
      </w:r>
      <w:r w:rsidR="006C740D" w:rsidRPr="00690DCD">
        <w:rPr>
          <w:rStyle w:val="FontStyle20"/>
          <w:sz w:val="24"/>
          <w:szCs w:val="24"/>
          <w:lang w:val="ro-RO" w:eastAsia="ro-RO"/>
        </w:rPr>
        <w:t>129/2017, cu modificările și completările ult</w:t>
      </w:r>
      <w:r w:rsidR="00392F96" w:rsidRPr="00690DCD">
        <w:rPr>
          <w:rStyle w:val="FontStyle20"/>
          <w:sz w:val="24"/>
          <w:szCs w:val="24"/>
          <w:lang w:val="ro-RO" w:eastAsia="ro-RO"/>
        </w:rPr>
        <w:t>erioare, în anul 2019 subvenția</w:t>
      </w:r>
      <w:r w:rsidR="006C740D" w:rsidRPr="00690DCD">
        <w:rPr>
          <w:rStyle w:val="FontStyle20"/>
          <w:sz w:val="24"/>
          <w:szCs w:val="24"/>
          <w:lang w:val="ro-RO" w:eastAsia="ro-RO"/>
        </w:rPr>
        <w:t xml:space="preserve"> necesară desfășurării activității Autorității Naționale de Management al Calității  în Sănătate </w:t>
      </w:r>
      <w:r w:rsidR="00392F96" w:rsidRPr="00690DCD">
        <w:rPr>
          <w:rStyle w:val="FontStyle20"/>
          <w:sz w:val="24"/>
          <w:szCs w:val="24"/>
          <w:lang w:val="ro-RO" w:eastAsia="ro-RO"/>
        </w:rPr>
        <w:t>se acordă de la bugetul de stat</w:t>
      </w:r>
      <w:r w:rsidR="006C740D" w:rsidRPr="00690DCD">
        <w:rPr>
          <w:rStyle w:val="FontStyle20"/>
          <w:sz w:val="24"/>
          <w:szCs w:val="24"/>
          <w:lang w:val="ro-RO" w:eastAsia="ro-RO"/>
        </w:rPr>
        <w:t xml:space="preserve"> prin bugetul Secretariatului General al Guvernului.</w:t>
      </w:r>
    </w:p>
    <w:p w14:paraId="115F3433" w14:textId="77777777" w:rsidR="00C94243" w:rsidRPr="00690DCD" w:rsidRDefault="00C94243" w:rsidP="00477429">
      <w:pPr>
        <w:pStyle w:val="Style6"/>
        <w:spacing w:line="360" w:lineRule="auto"/>
        <w:ind w:firstLine="720"/>
        <w:rPr>
          <w:rStyle w:val="FontStyle20"/>
          <w:strike/>
          <w:sz w:val="24"/>
          <w:szCs w:val="24"/>
          <w:lang w:val="ro-RO" w:eastAsia="ro-RO"/>
        </w:rPr>
      </w:pPr>
    </w:p>
    <w:p w14:paraId="55BB5931" w14:textId="57B1A4A3" w:rsidR="00C94243" w:rsidRPr="00690DCD" w:rsidRDefault="0010780E" w:rsidP="00C94243">
      <w:pPr>
        <w:pStyle w:val="Style6"/>
        <w:spacing w:line="360" w:lineRule="auto"/>
        <w:ind w:firstLine="720"/>
        <w:rPr>
          <w:rStyle w:val="FontStyle20"/>
          <w:sz w:val="24"/>
          <w:szCs w:val="24"/>
          <w:lang w:val="ro-RO" w:eastAsia="ro-RO"/>
        </w:rPr>
      </w:pPr>
      <w:r w:rsidRPr="00690DCD">
        <w:rPr>
          <w:rStyle w:val="FontStyle20"/>
          <w:b/>
          <w:sz w:val="24"/>
          <w:szCs w:val="24"/>
          <w:lang w:val="ro-RO" w:eastAsia="ro-RO"/>
        </w:rPr>
        <w:t>Art.25</w:t>
      </w:r>
      <w:r w:rsidR="00735381" w:rsidRPr="00690DCD">
        <w:rPr>
          <w:rStyle w:val="FontStyle20"/>
          <w:b/>
          <w:sz w:val="24"/>
          <w:szCs w:val="24"/>
          <w:lang w:val="ro-RO" w:eastAsia="ro-RO"/>
        </w:rPr>
        <w:t>.</w:t>
      </w:r>
      <w:r w:rsidRPr="00690DCD">
        <w:rPr>
          <w:rStyle w:val="FontStyle20"/>
          <w:b/>
          <w:sz w:val="24"/>
          <w:szCs w:val="24"/>
          <w:lang w:val="ro-RO" w:eastAsia="ro-RO"/>
        </w:rPr>
        <w:t xml:space="preserve"> </w:t>
      </w:r>
      <w:r w:rsidR="00735381" w:rsidRPr="00690DCD">
        <w:rPr>
          <w:rFonts w:ascii="Arial" w:hAnsi="Arial"/>
          <w:lang w:val="ro-RO"/>
        </w:rPr>
        <w:t>–</w:t>
      </w:r>
      <w:r w:rsidR="00C94243" w:rsidRPr="00690DCD">
        <w:rPr>
          <w:rStyle w:val="FontStyle20"/>
          <w:sz w:val="24"/>
          <w:szCs w:val="24"/>
          <w:lang w:val="ro-RO" w:eastAsia="ro-RO"/>
        </w:rPr>
        <w:t xml:space="preserve"> (1) Pentru</w:t>
      </w:r>
      <w:r w:rsidR="00C94243" w:rsidRPr="00690DCD">
        <w:rPr>
          <w:rStyle w:val="FontStyle20"/>
          <w:b/>
          <w:sz w:val="24"/>
          <w:szCs w:val="24"/>
          <w:lang w:val="ro-RO" w:eastAsia="ro-RO"/>
        </w:rPr>
        <w:t xml:space="preserve"> </w:t>
      </w:r>
      <w:r w:rsidR="00C94243" w:rsidRPr="00690DCD">
        <w:rPr>
          <w:rStyle w:val="FontStyle20"/>
          <w:sz w:val="24"/>
          <w:szCs w:val="24"/>
          <w:lang w:val="ro-RO" w:eastAsia="ro-RO"/>
        </w:rPr>
        <w:t xml:space="preserve">programele guvernamentale aprobate în anul 2019 </w:t>
      </w:r>
      <w:r w:rsidR="00BE003A" w:rsidRPr="00690DCD">
        <w:rPr>
          <w:rStyle w:val="FontStyle20"/>
          <w:sz w:val="24"/>
          <w:szCs w:val="24"/>
          <w:lang w:val="ro-RO" w:eastAsia="ro-RO"/>
        </w:rPr>
        <w:t xml:space="preserve">în </w:t>
      </w:r>
      <w:r w:rsidR="00C94243" w:rsidRPr="00690DCD">
        <w:rPr>
          <w:rStyle w:val="FontStyle20"/>
          <w:sz w:val="24"/>
          <w:szCs w:val="24"/>
          <w:lang w:val="ro-RO" w:eastAsia="ro-RO"/>
        </w:rPr>
        <w:t xml:space="preserve">condiţiile legii se autorizează Secretariatul General al Guvernului, la propunerea Comisiei Naţionale de Strategie şi Prognoză, să introducă </w:t>
      </w:r>
      <w:r w:rsidR="00C94243" w:rsidRPr="00690DCD">
        <w:rPr>
          <w:rStyle w:val="FontStyle20"/>
          <w:rFonts w:eastAsia="Calibri"/>
          <w:sz w:val="24"/>
          <w:szCs w:val="24"/>
          <w:lang w:val="ro-RO"/>
        </w:rPr>
        <w:t xml:space="preserve">în buget, în cursul întregului an, în anexele nr. 3/13/02 și 3/13/27, </w:t>
      </w:r>
      <w:r w:rsidR="00C94243" w:rsidRPr="00690DCD">
        <w:rPr>
          <w:rStyle w:val="FontStyle20"/>
          <w:sz w:val="24"/>
          <w:szCs w:val="24"/>
          <w:lang w:val="ro-RO" w:eastAsia="ro-RO"/>
        </w:rPr>
        <w:t>programe noi în valoare totală de 33.368.000 mii lei credite de angajament şi credite bugetare, din care în anul 2019 credite de angajament în limita sumei de 9.495.000 mii lei.</w:t>
      </w:r>
    </w:p>
    <w:p w14:paraId="0F5984B2" w14:textId="1E37DB86" w:rsidR="00C94243" w:rsidRPr="00690DCD" w:rsidRDefault="00C94243" w:rsidP="00C94243">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(2) Pentru aplicarea </w:t>
      </w:r>
      <w:r w:rsidR="00054AC6" w:rsidRPr="00690DCD">
        <w:rPr>
          <w:rStyle w:val="FontStyle20"/>
          <w:sz w:val="24"/>
          <w:szCs w:val="24"/>
          <w:lang w:val="ro-RO" w:eastAsia="ro-RO"/>
        </w:rPr>
        <w:t xml:space="preserve">dispozițiilor </w:t>
      </w:r>
      <w:r w:rsidRPr="00690DCD">
        <w:rPr>
          <w:rStyle w:val="FontStyle20"/>
          <w:sz w:val="24"/>
          <w:szCs w:val="24"/>
          <w:lang w:val="ro-RO" w:eastAsia="ro-RO"/>
        </w:rPr>
        <w:t>alin. (1) se autorizează Secretariatul General al Guvernului să majoreze creditele de angajament prevăzute pe anul 2019 și estimările pentru anii 2020-2022, după caz, cu încadrare în estimările de credite bugetare pentru anii 2020-2022 și anii ulteriori  pentru programele aprobate în condițiile legii și anii ulteriori.</w:t>
      </w:r>
    </w:p>
    <w:p w14:paraId="7844569C" w14:textId="77777777" w:rsidR="00C94243" w:rsidRPr="00690DCD" w:rsidRDefault="00C94243" w:rsidP="00C94243">
      <w:pPr>
        <w:pStyle w:val="Style6"/>
        <w:spacing w:line="360" w:lineRule="auto"/>
        <w:ind w:firstLine="720"/>
        <w:rPr>
          <w:rStyle w:val="FontStyle20"/>
          <w:rFonts w:eastAsia="Calibri"/>
          <w:sz w:val="24"/>
          <w:szCs w:val="24"/>
          <w:lang w:val="ro-RO"/>
        </w:rPr>
      </w:pPr>
      <w:r w:rsidRPr="00690DCD">
        <w:rPr>
          <w:rStyle w:val="FontStyle20"/>
          <w:rFonts w:eastAsia="Calibri"/>
          <w:sz w:val="24"/>
          <w:szCs w:val="24"/>
          <w:lang w:val="ro-RO"/>
        </w:rPr>
        <w:t xml:space="preserve">(3) În termen de 5 zile de la aprobarea modificărilor prevăzute la alin. (1), </w:t>
      </w:r>
      <w:r w:rsidRPr="00690DCD">
        <w:rPr>
          <w:rStyle w:val="FontStyle20"/>
          <w:sz w:val="24"/>
          <w:szCs w:val="24"/>
          <w:lang w:val="ro-RO" w:eastAsia="ro-RO"/>
        </w:rPr>
        <w:t>Secretariatul General al Guvernului</w:t>
      </w:r>
      <w:r w:rsidRPr="00690DCD">
        <w:rPr>
          <w:rStyle w:val="FontStyle20"/>
          <w:rFonts w:eastAsia="Calibri"/>
          <w:sz w:val="24"/>
          <w:szCs w:val="24"/>
          <w:lang w:val="ro-RO"/>
        </w:rPr>
        <w:t xml:space="preserve"> le comunică Ministerului Finanțelor Publice concomitent cu transmiterea anexelor la buget, modificate, însușite de ordonatorul principal de credite.</w:t>
      </w:r>
    </w:p>
    <w:p w14:paraId="70BB967B" w14:textId="77777777" w:rsidR="00C94243" w:rsidRPr="00690DCD" w:rsidRDefault="00C94243" w:rsidP="00C94243">
      <w:pPr>
        <w:pStyle w:val="Style6"/>
        <w:widowControl/>
        <w:spacing w:line="360" w:lineRule="auto"/>
        <w:ind w:firstLine="720"/>
        <w:rPr>
          <w:rStyle w:val="FontStyle20"/>
          <w:rFonts w:eastAsia="Calibri"/>
          <w:sz w:val="24"/>
          <w:szCs w:val="24"/>
          <w:lang w:val="ro-RO"/>
        </w:rPr>
      </w:pPr>
      <w:r w:rsidRPr="00690DCD">
        <w:rPr>
          <w:rStyle w:val="FontStyle20"/>
          <w:rFonts w:eastAsia="Calibri"/>
          <w:sz w:val="24"/>
          <w:szCs w:val="24"/>
          <w:lang w:val="ro-RO"/>
        </w:rPr>
        <w:t xml:space="preserve">(4) Se autorizează Ministerul Finanțelor Publice ca, la solicitarea </w:t>
      </w:r>
      <w:r w:rsidRPr="00690DCD">
        <w:rPr>
          <w:rStyle w:val="FontStyle20"/>
          <w:sz w:val="24"/>
          <w:szCs w:val="24"/>
          <w:lang w:val="ro-RO" w:eastAsia="ro-RO"/>
        </w:rPr>
        <w:t>Secretariatului General al Guvernului</w:t>
      </w:r>
      <w:r w:rsidRPr="00690DCD">
        <w:rPr>
          <w:rStyle w:val="FontStyle20"/>
          <w:rFonts w:eastAsia="Calibri"/>
          <w:sz w:val="24"/>
          <w:szCs w:val="24"/>
          <w:lang w:val="ro-RO"/>
        </w:rPr>
        <w:t xml:space="preserve"> pe baza comunicărilor transmise potrivit alin. (3), să aprobe repartizarea pe trimestre a modificărilor prevăzute la alin. (1).</w:t>
      </w:r>
    </w:p>
    <w:p w14:paraId="58D52C16" w14:textId="77777777" w:rsidR="00392F96" w:rsidRPr="00690DCD" w:rsidRDefault="00392F96" w:rsidP="00477429">
      <w:pPr>
        <w:pStyle w:val="Style6"/>
        <w:spacing w:line="360" w:lineRule="auto"/>
        <w:ind w:firstLine="720"/>
        <w:rPr>
          <w:rStyle w:val="FontStyle20"/>
          <w:sz w:val="24"/>
          <w:szCs w:val="24"/>
          <w:lang w:val="ro-RO" w:eastAsia="ro-RO"/>
        </w:rPr>
      </w:pPr>
    </w:p>
    <w:p w14:paraId="06BE7903" w14:textId="77777777" w:rsidR="00F762C6" w:rsidRPr="00690DCD" w:rsidRDefault="00F762C6" w:rsidP="00F762C6">
      <w:pPr>
        <w:pStyle w:val="Style6"/>
        <w:spacing w:line="360" w:lineRule="auto"/>
        <w:ind w:firstLine="720"/>
        <w:rPr>
          <w:rStyle w:val="FontStyle20"/>
          <w:rFonts w:eastAsia="Calibri"/>
          <w:sz w:val="24"/>
          <w:szCs w:val="24"/>
          <w:lang w:val="ro-RO"/>
        </w:rPr>
      </w:pPr>
      <w:r w:rsidRPr="00690DCD">
        <w:rPr>
          <w:rStyle w:val="FontStyle20"/>
          <w:rFonts w:eastAsia="Calibri"/>
          <w:b/>
          <w:sz w:val="24"/>
          <w:szCs w:val="24"/>
          <w:lang w:val="ro-RO"/>
        </w:rPr>
        <w:t xml:space="preserve">Art.26. </w:t>
      </w:r>
      <w:r w:rsidRPr="00690DCD">
        <w:rPr>
          <w:rFonts w:ascii="Arial" w:hAnsi="Arial"/>
          <w:lang w:val="ro-RO"/>
        </w:rPr>
        <w:t>–</w:t>
      </w:r>
      <w:r w:rsidRPr="00690DCD">
        <w:rPr>
          <w:rStyle w:val="FontStyle20"/>
          <w:rFonts w:eastAsia="Calibri"/>
          <w:sz w:val="24"/>
          <w:szCs w:val="24"/>
          <w:lang w:val="ro-RO"/>
        </w:rPr>
        <w:t xml:space="preserve"> (1) În bugetul Ministerului Afacerilor Externe, la titlul 71 „Active nefinanciare", sunt prevăzute, pentru anul 2019, credite bugetare în sumă de 41.589 mii lei și credite de angajament în sumă de 41.589 mii lei, pentru achiziționarea de </w:t>
      </w:r>
      <w:r w:rsidRPr="00690DCD">
        <w:rPr>
          <w:rStyle w:val="FontStyle20"/>
          <w:rFonts w:eastAsia="Calibri"/>
          <w:sz w:val="24"/>
          <w:szCs w:val="24"/>
          <w:lang w:val="ro-RO"/>
        </w:rPr>
        <w:lastRenderedPageBreak/>
        <w:t xml:space="preserve">autoturisme pentru misiunile diplomatice ale României din străinătate. </w:t>
      </w:r>
    </w:p>
    <w:p w14:paraId="54352AA0" w14:textId="77777777" w:rsidR="00F762C6" w:rsidRPr="00690DCD" w:rsidRDefault="00F762C6" w:rsidP="00F762C6">
      <w:pPr>
        <w:pStyle w:val="Style6"/>
        <w:spacing w:line="360" w:lineRule="auto"/>
        <w:ind w:firstLine="720"/>
        <w:rPr>
          <w:rStyle w:val="FontStyle20"/>
          <w:rFonts w:eastAsia="Calibri"/>
          <w:sz w:val="24"/>
          <w:szCs w:val="24"/>
          <w:lang w:val="ro-RO"/>
        </w:rPr>
      </w:pPr>
      <w:r w:rsidRPr="00690DCD">
        <w:rPr>
          <w:rStyle w:val="FontStyle20"/>
          <w:rFonts w:eastAsia="Calibri"/>
          <w:sz w:val="24"/>
          <w:szCs w:val="24"/>
          <w:lang w:val="ro-RO"/>
        </w:rPr>
        <w:t>(2) În bugetul Ministerului Afacerilor Externe, la titlul 71 „Active nefinanciare", sunt prevăzute, pentru anul 2019, credite bugetare în sumă de 39.848 mii lei și credite de angajament în sumă de 155.948 mii lei, pentru reabilitarea imobilelor proprietatea statului român din străinătate, aflate în administrarea Ministerului Afacerilor Externe.</w:t>
      </w:r>
    </w:p>
    <w:p w14:paraId="51FA348A" w14:textId="77777777" w:rsidR="00F762C6" w:rsidRPr="00690DCD" w:rsidRDefault="00F762C6" w:rsidP="00551C68">
      <w:pPr>
        <w:pStyle w:val="Style6"/>
        <w:spacing w:line="360" w:lineRule="auto"/>
        <w:ind w:firstLine="0"/>
        <w:rPr>
          <w:rStyle w:val="FontStyle20"/>
          <w:rFonts w:eastAsia="Calibri"/>
          <w:sz w:val="24"/>
          <w:szCs w:val="24"/>
          <w:lang w:val="ro-RO"/>
        </w:rPr>
      </w:pPr>
    </w:p>
    <w:p w14:paraId="5CAEF294" w14:textId="0924FC2D" w:rsidR="00466CFD" w:rsidRPr="00690DCD" w:rsidRDefault="00466CFD" w:rsidP="00466CFD">
      <w:pPr>
        <w:pStyle w:val="Style6"/>
        <w:spacing w:line="360" w:lineRule="auto"/>
        <w:ind w:firstLine="720"/>
        <w:rPr>
          <w:rStyle w:val="FontStyle20"/>
          <w:rFonts w:eastAsia="Calibri"/>
          <w:sz w:val="24"/>
          <w:szCs w:val="24"/>
          <w:lang w:val="ro-RO"/>
        </w:rPr>
      </w:pPr>
      <w:r w:rsidRPr="00690DCD">
        <w:rPr>
          <w:rStyle w:val="FontStyle20"/>
          <w:rFonts w:eastAsia="Calibri"/>
          <w:b/>
          <w:sz w:val="24"/>
          <w:szCs w:val="24"/>
          <w:lang w:val="ro-RO"/>
        </w:rPr>
        <w:t>Art.2</w:t>
      </w:r>
      <w:r w:rsidR="0010780E" w:rsidRPr="00690DCD">
        <w:rPr>
          <w:rStyle w:val="FontStyle20"/>
          <w:rFonts w:eastAsia="Calibri"/>
          <w:b/>
          <w:sz w:val="24"/>
          <w:szCs w:val="24"/>
          <w:lang w:val="ro-RO"/>
        </w:rPr>
        <w:t>7</w:t>
      </w:r>
      <w:r w:rsidRPr="00690DCD">
        <w:rPr>
          <w:rStyle w:val="FontStyle20"/>
          <w:rFonts w:eastAsia="Calibri"/>
          <w:b/>
          <w:sz w:val="24"/>
          <w:szCs w:val="24"/>
          <w:lang w:val="ro-RO"/>
        </w:rPr>
        <w:t xml:space="preserve">. </w:t>
      </w:r>
      <w:r w:rsidRPr="00690DCD">
        <w:rPr>
          <w:rStyle w:val="FontStyle20"/>
          <w:rFonts w:eastAsia="Calibri"/>
          <w:sz w:val="24"/>
          <w:szCs w:val="24"/>
          <w:lang w:val="ro-RO"/>
        </w:rPr>
        <w:t>– Se autorizează Ministerul Dezvoltării Regionale și Administrației Publice în calitate de autoritate de management pentru Programul Operațional Regional 2014-</w:t>
      </w:r>
      <w:r w:rsidR="00403DC2" w:rsidRPr="00690DCD">
        <w:rPr>
          <w:rStyle w:val="FontStyle20"/>
          <w:rFonts w:eastAsia="Calibri"/>
          <w:sz w:val="24"/>
          <w:szCs w:val="24"/>
          <w:lang w:val="ro-RO"/>
        </w:rPr>
        <w:t>2</w:t>
      </w:r>
      <w:r w:rsidRPr="00690DCD">
        <w:rPr>
          <w:rStyle w:val="FontStyle20"/>
          <w:rFonts w:eastAsia="Calibri"/>
          <w:sz w:val="24"/>
          <w:szCs w:val="24"/>
          <w:lang w:val="ro-RO"/>
        </w:rPr>
        <w:t xml:space="preserve">020 în cadrul anexelor nr. 3/15/24 „Transferurile de fonduri din bugetul de stat necesare susținerii derulării proiectelor finanțate de FEN postaderare în cadrul programelor aferente Politicii de Coeziune a U.E., Politicii Agricole Comune și de Pescuit și altor facilități și instrumente postaderare" și nr. 3/15/25 „Fișa finanțării programelor aferente Politicii de Coeziune a U.E., a programelor aferente Politicilor Comune Agricolă </w:t>
      </w:r>
      <w:r w:rsidR="00551C68" w:rsidRPr="00690DCD">
        <w:rPr>
          <w:rStyle w:val="FontStyle20"/>
          <w:rFonts w:eastAsia="Calibri"/>
          <w:sz w:val="24"/>
          <w:szCs w:val="24"/>
          <w:lang w:val="ro-RO"/>
        </w:rPr>
        <w:t>și</w:t>
      </w:r>
      <w:r w:rsidRPr="00690DCD">
        <w:rPr>
          <w:rStyle w:val="FontStyle20"/>
          <w:rFonts w:eastAsia="Calibri"/>
          <w:sz w:val="24"/>
          <w:szCs w:val="24"/>
          <w:lang w:val="ro-RO"/>
        </w:rPr>
        <w:t xml:space="preserve"> de Pescuit, altor programe </w:t>
      </w:r>
      <w:r w:rsidR="00551C68" w:rsidRPr="00690DCD">
        <w:rPr>
          <w:rStyle w:val="FontStyle20"/>
          <w:rFonts w:eastAsia="Calibri"/>
          <w:sz w:val="24"/>
          <w:szCs w:val="24"/>
          <w:lang w:val="ro-RO"/>
        </w:rPr>
        <w:t>finanțate</w:t>
      </w:r>
      <w:r w:rsidRPr="00690DCD">
        <w:rPr>
          <w:rStyle w:val="FontStyle20"/>
          <w:rFonts w:eastAsia="Calibri"/>
          <w:sz w:val="24"/>
          <w:szCs w:val="24"/>
          <w:lang w:val="ro-RO"/>
        </w:rPr>
        <w:t xml:space="preserve"> din fonduri externe nerambursabile postaderare, precum </w:t>
      </w:r>
      <w:r w:rsidR="00551C68" w:rsidRPr="00690DCD">
        <w:rPr>
          <w:rStyle w:val="FontStyle20"/>
          <w:rFonts w:eastAsia="Calibri"/>
          <w:sz w:val="24"/>
          <w:szCs w:val="24"/>
          <w:lang w:val="ro-RO"/>
        </w:rPr>
        <w:t>și</w:t>
      </w:r>
      <w:r w:rsidRPr="00690DCD">
        <w:rPr>
          <w:rStyle w:val="FontStyle20"/>
          <w:rFonts w:eastAsia="Calibri"/>
          <w:sz w:val="24"/>
          <w:szCs w:val="24"/>
          <w:lang w:val="ro-RO"/>
        </w:rPr>
        <w:t xml:space="preserve"> a altor </w:t>
      </w:r>
      <w:r w:rsidR="00551C68" w:rsidRPr="00690DCD">
        <w:rPr>
          <w:rStyle w:val="FontStyle20"/>
          <w:rFonts w:eastAsia="Calibri"/>
          <w:sz w:val="24"/>
          <w:szCs w:val="24"/>
          <w:lang w:val="ro-RO"/>
        </w:rPr>
        <w:t>facilități</w:t>
      </w:r>
      <w:r w:rsidRPr="00690DCD">
        <w:rPr>
          <w:rStyle w:val="FontStyle20"/>
          <w:rFonts w:eastAsia="Calibri"/>
          <w:sz w:val="24"/>
          <w:szCs w:val="24"/>
          <w:lang w:val="ro-RO"/>
        </w:rPr>
        <w:t xml:space="preserve"> </w:t>
      </w:r>
      <w:r w:rsidR="00551C68" w:rsidRPr="00690DCD">
        <w:rPr>
          <w:rStyle w:val="FontStyle20"/>
          <w:rFonts w:eastAsia="Calibri"/>
          <w:sz w:val="24"/>
          <w:szCs w:val="24"/>
          <w:lang w:val="ro-RO"/>
        </w:rPr>
        <w:t>și</w:t>
      </w:r>
      <w:r w:rsidRPr="00690DCD">
        <w:rPr>
          <w:rStyle w:val="FontStyle20"/>
          <w:rFonts w:eastAsia="Calibri"/>
          <w:sz w:val="24"/>
          <w:szCs w:val="24"/>
          <w:lang w:val="ro-RO"/>
        </w:rPr>
        <w:t xml:space="preserve"> instrumente postaderare" să modifice creditele de angajament aferente anilor anteriori cu încadrare în prevederile </w:t>
      </w:r>
      <w:r w:rsidR="003A2E11" w:rsidRPr="00690DCD">
        <w:rPr>
          <w:rStyle w:val="FontStyle20"/>
          <w:rFonts w:eastAsia="Calibri"/>
          <w:sz w:val="24"/>
          <w:szCs w:val="24"/>
          <w:lang w:val="ro-RO"/>
        </w:rPr>
        <w:t>art.</w:t>
      </w:r>
      <w:r w:rsidRPr="00690DCD">
        <w:rPr>
          <w:rStyle w:val="FontStyle20"/>
          <w:rFonts w:eastAsia="Calibri"/>
          <w:sz w:val="24"/>
          <w:szCs w:val="24"/>
          <w:lang w:val="ro-RO"/>
        </w:rPr>
        <w:t xml:space="preserve">12 din Ordonanța de urgență a Guvernului nr.40/2015 privind gestionarea financiară a fondurilor europene pentru perioada de programare 2014 - 2020, </w:t>
      </w:r>
      <w:r w:rsidR="00551C68" w:rsidRPr="00690DCD">
        <w:rPr>
          <w:rStyle w:val="FontStyle20"/>
          <w:sz w:val="24"/>
          <w:szCs w:val="24"/>
          <w:lang w:val="ro-RO" w:eastAsia="ro-RO"/>
        </w:rPr>
        <w:t xml:space="preserve">aprobată cu modificări și completări prin Legea nr.105/2016, </w:t>
      </w:r>
      <w:r w:rsidRPr="00690DCD">
        <w:rPr>
          <w:rStyle w:val="FontStyle20"/>
          <w:rFonts w:eastAsia="Calibri"/>
          <w:sz w:val="24"/>
          <w:szCs w:val="24"/>
          <w:lang w:val="ro-RO"/>
        </w:rPr>
        <w:t>cu modificările și completările ulterioare, și să modifice creditele bugetare aferente anilor anteriori cu încadrare în valoarea totală a programului aprobat prin decizia Comisiei Europene de aprobare a programului.</w:t>
      </w:r>
    </w:p>
    <w:p w14:paraId="338C2A2C" w14:textId="472D3EA2" w:rsidR="008C1EEF" w:rsidRPr="00690DCD" w:rsidRDefault="008C1EEF" w:rsidP="00551C68">
      <w:pPr>
        <w:pStyle w:val="Style6"/>
        <w:widowControl/>
        <w:spacing w:line="360" w:lineRule="auto"/>
        <w:ind w:firstLine="0"/>
        <w:rPr>
          <w:rStyle w:val="FontStyle20"/>
          <w:rFonts w:cs="Times New Roman"/>
          <w:sz w:val="24"/>
          <w:szCs w:val="24"/>
          <w:lang w:val="ro-RO"/>
        </w:rPr>
      </w:pPr>
    </w:p>
    <w:p w14:paraId="04A6C4D2" w14:textId="6CB9E352" w:rsidR="008C1EEF" w:rsidRPr="00690DCD" w:rsidRDefault="008C1EEF" w:rsidP="008C1EEF">
      <w:pPr>
        <w:pStyle w:val="Style6"/>
        <w:widowControl/>
        <w:spacing w:line="360" w:lineRule="auto"/>
        <w:ind w:firstLine="720"/>
        <w:rPr>
          <w:rStyle w:val="FontStyle20"/>
          <w:rFonts w:eastAsia="Calibri"/>
          <w:sz w:val="24"/>
          <w:szCs w:val="24"/>
          <w:lang w:val="ro-RO"/>
        </w:rPr>
      </w:pPr>
      <w:r w:rsidRPr="00690DCD">
        <w:rPr>
          <w:rStyle w:val="FontStyle20"/>
          <w:rFonts w:eastAsia="Calibri"/>
          <w:b/>
          <w:sz w:val="24"/>
          <w:szCs w:val="24"/>
          <w:lang w:val="ro-RO"/>
        </w:rPr>
        <w:t>Art.2</w:t>
      </w:r>
      <w:r w:rsidR="0010780E" w:rsidRPr="00690DCD">
        <w:rPr>
          <w:rStyle w:val="FontStyle20"/>
          <w:rFonts w:eastAsia="Calibri"/>
          <w:b/>
          <w:sz w:val="24"/>
          <w:szCs w:val="24"/>
          <w:lang w:val="ro-RO"/>
        </w:rPr>
        <w:t>8</w:t>
      </w:r>
      <w:r w:rsidR="006C740D" w:rsidRPr="00690DCD">
        <w:rPr>
          <w:rStyle w:val="FontStyle20"/>
          <w:rFonts w:eastAsia="Calibri"/>
          <w:b/>
          <w:sz w:val="24"/>
          <w:szCs w:val="24"/>
          <w:lang w:val="ro-RO"/>
        </w:rPr>
        <w:t xml:space="preserve">. </w:t>
      </w:r>
      <w:r w:rsidR="00735381" w:rsidRPr="00690DCD">
        <w:rPr>
          <w:rFonts w:ascii="Arial" w:hAnsi="Arial"/>
          <w:lang w:val="ro-RO"/>
        </w:rPr>
        <w:t>–</w:t>
      </w:r>
      <w:r w:rsidRPr="00690DCD">
        <w:rPr>
          <w:rStyle w:val="FontStyle20"/>
          <w:rFonts w:eastAsia="Calibri"/>
          <w:sz w:val="24"/>
          <w:szCs w:val="24"/>
          <w:lang w:val="ro-RO"/>
        </w:rPr>
        <w:t xml:space="preserve"> (1) Se autorizează Ministerul Dezvoltării Regionale și Administrației Publice</w:t>
      </w:r>
      <w:r w:rsidR="006A24DF" w:rsidRPr="00690DCD">
        <w:rPr>
          <w:rStyle w:val="FontStyle20"/>
          <w:rFonts w:eastAsia="Calibri"/>
          <w:sz w:val="24"/>
          <w:szCs w:val="24"/>
          <w:lang w:val="ro-RO"/>
        </w:rPr>
        <w:t>,</w:t>
      </w:r>
      <w:r w:rsidRPr="00690DCD">
        <w:rPr>
          <w:rStyle w:val="FontStyle20"/>
          <w:rFonts w:eastAsia="Calibri"/>
          <w:sz w:val="24"/>
          <w:szCs w:val="24"/>
          <w:lang w:val="ro-RO"/>
        </w:rPr>
        <w:t xml:space="preserve"> în anexa nr. 3/15/27 „Fișa programului”</w:t>
      </w:r>
      <w:r w:rsidR="006A24DF" w:rsidRPr="00690DCD">
        <w:rPr>
          <w:rStyle w:val="FontStyle20"/>
          <w:rFonts w:eastAsia="Calibri"/>
          <w:sz w:val="24"/>
          <w:szCs w:val="24"/>
          <w:lang w:val="ro-RO"/>
        </w:rPr>
        <w:t>,</w:t>
      </w:r>
      <w:r w:rsidRPr="00690DCD">
        <w:rPr>
          <w:rStyle w:val="FontStyle20"/>
          <w:rFonts w:eastAsia="Calibri"/>
          <w:sz w:val="24"/>
          <w:szCs w:val="24"/>
          <w:lang w:val="ro-RO"/>
        </w:rPr>
        <w:t xml:space="preserve"> la programul bugetar cod 1725 „Programul National de Dezvoltare Locală - ETAPA II” și programul bugetar cod 1284 „Programul National de Dezvoltare Locală”</w:t>
      </w:r>
      <w:r w:rsidR="006A24DF" w:rsidRPr="00690DCD">
        <w:rPr>
          <w:rStyle w:val="FontStyle20"/>
          <w:rFonts w:eastAsia="Calibri"/>
          <w:sz w:val="24"/>
          <w:szCs w:val="24"/>
          <w:lang w:val="ro-RO"/>
        </w:rPr>
        <w:t>,</w:t>
      </w:r>
      <w:r w:rsidRPr="00690DCD">
        <w:rPr>
          <w:rStyle w:val="FontStyle20"/>
          <w:rFonts w:eastAsia="Calibri"/>
          <w:sz w:val="24"/>
          <w:szCs w:val="24"/>
          <w:lang w:val="ro-RO"/>
        </w:rPr>
        <w:t xml:space="preserve"> să modifice creditele de angajament aferente anilor anteriori și creditele de angajament aferente anului curent cu încadrarea în valoarea totală a acestora.</w:t>
      </w:r>
    </w:p>
    <w:p w14:paraId="4650EB8A" w14:textId="0F38B259" w:rsidR="008C1EEF" w:rsidRPr="00690DCD" w:rsidRDefault="008C1EEF" w:rsidP="008C1EEF">
      <w:pPr>
        <w:pStyle w:val="Style6"/>
        <w:widowControl/>
        <w:spacing w:line="360" w:lineRule="auto"/>
        <w:ind w:firstLine="720"/>
        <w:rPr>
          <w:rStyle w:val="FontStyle20"/>
          <w:rFonts w:eastAsia="Calibri"/>
          <w:sz w:val="24"/>
          <w:szCs w:val="24"/>
          <w:lang w:val="ro-RO"/>
        </w:rPr>
      </w:pPr>
      <w:r w:rsidRPr="00690DCD">
        <w:rPr>
          <w:rStyle w:val="FontStyle20"/>
          <w:rFonts w:eastAsia="Calibri"/>
          <w:sz w:val="24"/>
          <w:szCs w:val="24"/>
          <w:lang w:val="ro-RO"/>
        </w:rPr>
        <w:t>(2) Se autorizează Ministerul Dezvoltării Regi</w:t>
      </w:r>
      <w:r w:rsidR="006C740D" w:rsidRPr="00690DCD">
        <w:rPr>
          <w:rStyle w:val="FontStyle20"/>
          <w:rFonts w:eastAsia="Calibri"/>
          <w:sz w:val="24"/>
          <w:szCs w:val="24"/>
          <w:lang w:val="ro-RO"/>
        </w:rPr>
        <w:t>onale și Administrației Publice</w:t>
      </w:r>
      <w:r w:rsidRPr="00690DCD">
        <w:rPr>
          <w:rStyle w:val="FontStyle20"/>
          <w:rFonts w:eastAsia="Calibri"/>
          <w:sz w:val="24"/>
          <w:szCs w:val="24"/>
          <w:lang w:val="ro-RO"/>
        </w:rPr>
        <w:t xml:space="preserve"> să introducă modificările prevăzute la alin. (1) corespunzător și în celelalte anexe la bugetul acestuia.</w:t>
      </w:r>
    </w:p>
    <w:p w14:paraId="65FDA006" w14:textId="01D5DF25" w:rsidR="008C1EEF" w:rsidRPr="00690DCD" w:rsidRDefault="008C1EEF" w:rsidP="008C1EEF">
      <w:pPr>
        <w:pStyle w:val="Style6"/>
        <w:widowControl/>
        <w:spacing w:line="360" w:lineRule="auto"/>
        <w:ind w:firstLine="720"/>
        <w:rPr>
          <w:rStyle w:val="FontStyle20"/>
          <w:rFonts w:eastAsia="Calibri"/>
          <w:sz w:val="24"/>
          <w:szCs w:val="24"/>
          <w:lang w:val="ro-RO"/>
        </w:rPr>
      </w:pPr>
      <w:r w:rsidRPr="00690DCD">
        <w:rPr>
          <w:rStyle w:val="FontStyle20"/>
          <w:rFonts w:eastAsia="Calibri"/>
          <w:sz w:val="24"/>
          <w:szCs w:val="24"/>
          <w:lang w:val="ro-RO"/>
        </w:rPr>
        <w:t>(3) În termen de 5 zile de la aprobarea modificărilor prevăzute la alin.</w:t>
      </w:r>
      <w:r w:rsidR="006C740D" w:rsidRPr="00690DCD">
        <w:rPr>
          <w:rStyle w:val="FontStyle20"/>
          <w:rFonts w:eastAsia="Calibri"/>
          <w:sz w:val="24"/>
          <w:szCs w:val="24"/>
          <w:lang w:val="ro-RO"/>
        </w:rPr>
        <w:t>(1) și</w:t>
      </w:r>
      <w:r w:rsidRPr="00690DCD">
        <w:rPr>
          <w:rStyle w:val="FontStyle20"/>
          <w:rFonts w:eastAsia="Calibri"/>
          <w:sz w:val="24"/>
          <w:szCs w:val="24"/>
          <w:lang w:val="ro-RO"/>
        </w:rPr>
        <w:t xml:space="preserve"> (2), Ministerul Dezvoltării Regionale și Administrației Publice </w:t>
      </w:r>
      <w:r w:rsidR="006C740D" w:rsidRPr="00690DCD">
        <w:rPr>
          <w:rStyle w:val="FontStyle20"/>
          <w:rFonts w:eastAsia="Calibri"/>
          <w:sz w:val="24"/>
          <w:szCs w:val="24"/>
          <w:lang w:val="ro-RO"/>
        </w:rPr>
        <w:t xml:space="preserve">le </w:t>
      </w:r>
      <w:r w:rsidRPr="00690DCD">
        <w:rPr>
          <w:rStyle w:val="FontStyle20"/>
          <w:rFonts w:eastAsia="Calibri"/>
          <w:sz w:val="24"/>
          <w:szCs w:val="24"/>
          <w:lang w:val="ro-RO"/>
        </w:rPr>
        <w:t>comunică Ministerului Finanț</w:t>
      </w:r>
      <w:r w:rsidR="006C740D" w:rsidRPr="00690DCD">
        <w:rPr>
          <w:rStyle w:val="FontStyle20"/>
          <w:rFonts w:eastAsia="Calibri"/>
          <w:sz w:val="24"/>
          <w:szCs w:val="24"/>
          <w:lang w:val="ro-RO"/>
        </w:rPr>
        <w:t>elor Publice</w:t>
      </w:r>
      <w:r w:rsidRPr="00690DCD">
        <w:rPr>
          <w:rStyle w:val="FontStyle20"/>
          <w:rFonts w:eastAsia="Calibri"/>
          <w:sz w:val="24"/>
          <w:szCs w:val="24"/>
          <w:lang w:val="ro-RO"/>
        </w:rPr>
        <w:t xml:space="preserve"> concomitent cu transmiterea anexelor la bugetul ministerului, modificate, însușite de ordonatorul principal de credite.</w:t>
      </w:r>
    </w:p>
    <w:p w14:paraId="381DC3B5" w14:textId="77777777" w:rsidR="006C740D" w:rsidRPr="00690DCD" w:rsidRDefault="008C1EEF" w:rsidP="006C740D">
      <w:pPr>
        <w:pStyle w:val="Style6"/>
        <w:widowControl/>
        <w:spacing w:line="360" w:lineRule="auto"/>
        <w:ind w:firstLine="720"/>
        <w:rPr>
          <w:rStyle w:val="FontStyle20"/>
          <w:rFonts w:eastAsia="Calibri"/>
          <w:sz w:val="24"/>
          <w:szCs w:val="24"/>
          <w:lang w:val="ro-RO"/>
        </w:rPr>
      </w:pPr>
      <w:r w:rsidRPr="00690DCD">
        <w:rPr>
          <w:rStyle w:val="FontStyle20"/>
          <w:rFonts w:eastAsia="Calibri"/>
          <w:sz w:val="24"/>
          <w:szCs w:val="24"/>
          <w:lang w:val="ro-RO"/>
        </w:rPr>
        <w:lastRenderedPageBreak/>
        <w:t>(4) Se autorizează Ministerul Finanțelor Publice ca, pe baza comunicărilor transmise de Ministerul Dezvoltării Regionale și Administrației Publice potrivit alin.(3), să aprobe repartizarea pe trimestre urmare modificărilor prevăzute la alin. (2).</w:t>
      </w:r>
    </w:p>
    <w:p w14:paraId="047EA080" w14:textId="77777777" w:rsidR="00551C68" w:rsidRPr="00690DCD" w:rsidRDefault="00551C68" w:rsidP="006C740D">
      <w:pPr>
        <w:pStyle w:val="Style6"/>
        <w:widowControl/>
        <w:spacing w:line="360" w:lineRule="auto"/>
        <w:ind w:firstLine="720"/>
        <w:rPr>
          <w:rStyle w:val="FontStyle20"/>
          <w:rFonts w:eastAsia="Calibri"/>
          <w:sz w:val="24"/>
          <w:szCs w:val="24"/>
          <w:lang w:val="ro-RO"/>
        </w:rPr>
      </w:pPr>
    </w:p>
    <w:p w14:paraId="54DD42D6" w14:textId="38931815" w:rsidR="00551C68" w:rsidRPr="00690DCD" w:rsidRDefault="0010780E" w:rsidP="00551C68">
      <w:pPr>
        <w:pStyle w:val="Style6"/>
        <w:widowControl/>
        <w:spacing w:line="360" w:lineRule="auto"/>
        <w:ind w:firstLine="720"/>
        <w:rPr>
          <w:rStyle w:val="FontStyle20"/>
          <w:rFonts w:eastAsia="Calibri"/>
          <w:sz w:val="24"/>
          <w:szCs w:val="24"/>
          <w:lang w:val="ro-RO"/>
        </w:rPr>
      </w:pPr>
      <w:r w:rsidRPr="00690DCD">
        <w:rPr>
          <w:rStyle w:val="FontStyle20"/>
          <w:rFonts w:eastAsia="Calibri"/>
          <w:b/>
          <w:sz w:val="24"/>
          <w:szCs w:val="24"/>
          <w:lang w:val="ro-RO"/>
        </w:rPr>
        <w:t>Art.29</w:t>
      </w:r>
      <w:r w:rsidR="00551C68" w:rsidRPr="00690DCD">
        <w:rPr>
          <w:rStyle w:val="FontStyle20"/>
          <w:rFonts w:eastAsia="Calibri"/>
          <w:b/>
          <w:sz w:val="24"/>
          <w:szCs w:val="24"/>
          <w:lang w:val="ro-RO"/>
        </w:rPr>
        <w:t xml:space="preserve">. </w:t>
      </w:r>
      <w:r w:rsidR="00735381" w:rsidRPr="00690DCD">
        <w:rPr>
          <w:rFonts w:ascii="Arial" w:hAnsi="Arial"/>
          <w:lang w:val="ro-RO"/>
        </w:rPr>
        <w:t>–</w:t>
      </w:r>
      <w:r w:rsidR="00551C68" w:rsidRPr="00690DCD">
        <w:rPr>
          <w:rStyle w:val="FontStyle20"/>
          <w:rFonts w:eastAsia="Calibri"/>
          <w:sz w:val="24"/>
          <w:szCs w:val="24"/>
          <w:lang w:val="ro-RO"/>
        </w:rPr>
        <w:t xml:space="preserve"> </w:t>
      </w:r>
      <w:r w:rsidR="00551C68" w:rsidRPr="00690DCD">
        <w:rPr>
          <w:rStyle w:val="FontStyle20"/>
          <w:sz w:val="24"/>
          <w:szCs w:val="24"/>
          <w:lang w:val="ro-RO"/>
        </w:rPr>
        <w:t>(1) Prin derogare de la prevederile art. 30 alin. (2) din Legea nr. 500/2002, cu modificările și completările ulterioare, se pot aloca Mini</w:t>
      </w:r>
      <w:r w:rsidR="0095258A" w:rsidRPr="00690DCD">
        <w:rPr>
          <w:rStyle w:val="FontStyle20"/>
          <w:sz w:val="24"/>
          <w:szCs w:val="24"/>
          <w:lang w:val="ro-RO"/>
        </w:rPr>
        <w:t>sterului Dezvoltării Regionale</w:t>
      </w:r>
      <w:r w:rsidR="00551C68" w:rsidRPr="00690DCD">
        <w:rPr>
          <w:rStyle w:val="FontStyle20"/>
          <w:sz w:val="24"/>
          <w:szCs w:val="24"/>
          <w:lang w:val="ro-RO"/>
        </w:rPr>
        <w:t xml:space="preserve"> și Administrației Publice, prin hotărâre a Guvernului, sume din Fondul de rezervă bugetară la dispoziția Guvernului prevăzut în bugetul de stat pe anul 2019 pentru finanțarea Programului Național de Dezvoltare Locală, inclusiv etapa a II-a. </w:t>
      </w:r>
    </w:p>
    <w:p w14:paraId="4759E056" w14:textId="349FBBD2" w:rsidR="00551C68" w:rsidRPr="00690DCD" w:rsidRDefault="00551C68" w:rsidP="00551C68">
      <w:pPr>
        <w:spacing w:line="360" w:lineRule="auto"/>
        <w:ind w:firstLine="720"/>
        <w:jc w:val="both"/>
        <w:rPr>
          <w:rStyle w:val="FontStyle20"/>
          <w:sz w:val="24"/>
          <w:szCs w:val="24"/>
        </w:rPr>
      </w:pPr>
      <w:r w:rsidRPr="00690DCD">
        <w:rPr>
          <w:rStyle w:val="FontStyle20"/>
          <w:sz w:val="24"/>
          <w:szCs w:val="24"/>
        </w:rPr>
        <w:t>(2) Prin derogare de la prevederile art. 12 lit. e) din Legea responsabilității fiscal-bugetare nr. 69/2010, republicată, și ale art. 47 alin. (4), (9) și (10) din Legea nr. 500/2002, cu modificările și completările ulterioare, în anul 201</w:t>
      </w:r>
      <w:r w:rsidR="007D2429" w:rsidRPr="00690DCD">
        <w:rPr>
          <w:rStyle w:val="FontStyle20"/>
          <w:sz w:val="24"/>
          <w:szCs w:val="24"/>
        </w:rPr>
        <w:t>9</w:t>
      </w:r>
      <w:r w:rsidRPr="00690DCD">
        <w:rPr>
          <w:rStyle w:val="FontStyle20"/>
          <w:sz w:val="24"/>
          <w:szCs w:val="24"/>
        </w:rPr>
        <w:t xml:space="preserve">, se autorizează Ministerul Dezvoltării Regionale și Administrației Publice să efectueze virări de credite bugetare și de angajament, între capitole bugetare și între programe, peste limitele prevăzute, cu încadrarea în prevederile bugetare aprobate, în vederea finanțării Programului Național de Dezvoltare Locală, inclusiv etapa a II-a. </w:t>
      </w:r>
    </w:p>
    <w:p w14:paraId="5E001FDA" w14:textId="77777777" w:rsidR="00551C68" w:rsidRPr="00690DCD" w:rsidRDefault="00551C68" w:rsidP="00551C68">
      <w:pPr>
        <w:spacing w:line="360" w:lineRule="auto"/>
        <w:ind w:firstLine="720"/>
        <w:jc w:val="both"/>
        <w:rPr>
          <w:rStyle w:val="FontStyle20"/>
          <w:sz w:val="24"/>
          <w:szCs w:val="24"/>
        </w:rPr>
      </w:pPr>
      <w:r w:rsidRPr="00690DCD">
        <w:rPr>
          <w:rStyle w:val="FontStyle20"/>
          <w:sz w:val="24"/>
          <w:szCs w:val="24"/>
        </w:rPr>
        <w:t xml:space="preserve">(3) În termen de 5 zile de la aprobarea modificărilor prevăzute la alin. (2), Ministerul Dezvoltării Regionale și Administrației Publice comunică Ministerului Finanțelor Publice virările efectuate concomitent cu transmiterea anexelor la bugetul ministerului, modificate, însușite de ordonatorul principal de credite. </w:t>
      </w:r>
    </w:p>
    <w:p w14:paraId="45D2DB84" w14:textId="77777777" w:rsidR="00551C68" w:rsidRPr="00690DCD" w:rsidRDefault="00551C68" w:rsidP="00551C68">
      <w:pPr>
        <w:spacing w:line="360" w:lineRule="auto"/>
        <w:ind w:firstLine="720"/>
        <w:jc w:val="both"/>
        <w:rPr>
          <w:rStyle w:val="FontStyle20"/>
          <w:sz w:val="24"/>
          <w:szCs w:val="24"/>
        </w:rPr>
      </w:pPr>
      <w:r w:rsidRPr="00690DCD">
        <w:rPr>
          <w:rStyle w:val="FontStyle20"/>
          <w:sz w:val="24"/>
          <w:szCs w:val="24"/>
        </w:rPr>
        <w:t>(4) Se autorizează Ministerul Finanțelor Publice ca, pe baza comunicărilor transmise de Ministerul Dezvoltării Regionale și Administrației Publice potrivit alin. (3), să aprobe repartizarea pe trimestre a virărilor între capitolele bugetare prevăzute la alin. (2).</w:t>
      </w:r>
    </w:p>
    <w:p w14:paraId="6A1FC97A" w14:textId="77777777" w:rsidR="006C740D" w:rsidRPr="00690DCD" w:rsidRDefault="006C740D" w:rsidP="00551C68">
      <w:pPr>
        <w:pStyle w:val="Style6"/>
        <w:widowControl/>
        <w:spacing w:line="360" w:lineRule="auto"/>
        <w:ind w:firstLine="0"/>
        <w:rPr>
          <w:rStyle w:val="FontStyle20"/>
          <w:rFonts w:eastAsia="Calibri"/>
          <w:sz w:val="24"/>
          <w:szCs w:val="24"/>
          <w:lang w:val="ro-RO"/>
        </w:rPr>
      </w:pPr>
    </w:p>
    <w:p w14:paraId="5A10ACE0" w14:textId="46DD83D1" w:rsidR="006C740D" w:rsidRPr="00690DCD" w:rsidRDefault="0010780E" w:rsidP="006C740D">
      <w:pPr>
        <w:pStyle w:val="Style6"/>
        <w:widowControl/>
        <w:spacing w:line="360" w:lineRule="auto"/>
        <w:ind w:firstLine="720"/>
        <w:rPr>
          <w:rStyle w:val="FontStyle20"/>
          <w:rFonts w:eastAsia="Calibri"/>
          <w:sz w:val="24"/>
          <w:szCs w:val="24"/>
          <w:lang w:val="ro-RO"/>
        </w:rPr>
      </w:pPr>
      <w:r w:rsidRPr="00690DCD">
        <w:rPr>
          <w:rStyle w:val="FontStyle20"/>
          <w:b/>
          <w:sz w:val="24"/>
          <w:szCs w:val="24"/>
          <w:lang w:val="ro-RO" w:eastAsia="ro-RO"/>
        </w:rPr>
        <w:t>Art.30</w:t>
      </w:r>
      <w:r w:rsidR="006C740D" w:rsidRPr="00690DCD">
        <w:rPr>
          <w:rStyle w:val="FontStyle20"/>
          <w:b/>
          <w:sz w:val="24"/>
          <w:szCs w:val="24"/>
          <w:lang w:val="ro-RO" w:eastAsia="ro-RO"/>
        </w:rPr>
        <w:t>.</w:t>
      </w:r>
      <w:r w:rsidR="006C740D" w:rsidRPr="00690DCD">
        <w:rPr>
          <w:rStyle w:val="FontStyle20"/>
          <w:sz w:val="24"/>
          <w:szCs w:val="24"/>
          <w:lang w:val="ro-RO" w:eastAsia="ro-RO"/>
        </w:rPr>
        <w:t xml:space="preserve"> – </w:t>
      </w:r>
      <w:r w:rsidR="006C740D" w:rsidRPr="00690DCD">
        <w:rPr>
          <w:rStyle w:val="FontStyle20"/>
          <w:rFonts w:eastAsia="Calibri"/>
          <w:sz w:val="24"/>
          <w:szCs w:val="24"/>
          <w:lang w:val="ro-RO"/>
        </w:rPr>
        <w:t>În bugetul Ministerului Finanțelor Publice,</w:t>
      </w:r>
      <w:r w:rsidR="00F33732" w:rsidRPr="00690DCD">
        <w:rPr>
          <w:rStyle w:val="FontStyle20"/>
          <w:rFonts w:eastAsia="Calibri"/>
          <w:sz w:val="24"/>
          <w:szCs w:val="24"/>
          <w:lang w:val="ro-RO"/>
        </w:rPr>
        <w:t xml:space="preserve"> la capitolul 54</w:t>
      </w:r>
      <w:r w:rsidR="006C740D" w:rsidRPr="00690DCD">
        <w:rPr>
          <w:rStyle w:val="FontStyle20"/>
          <w:rFonts w:eastAsia="Calibri"/>
          <w:sz w:val="24"/>
          <w:szCs w:val="24"/>
          <w:lang w:val="ro-RO"/>
        </w:rPr>
        <w:t>.01 „Alte servicii publice generale”, la titlul 72 „Active financiare” este cuprinsă și suma de 940.000 mii lei, reprezentând contribuția Statului Român la majorarea capitalului social al CEC BANK – S.A., care se va utiliza după parcurgerea procedurilor în domeniul ajutorului de stat.</w:t>
      </w:r>
    </w:p>
    <w:p w14:paraId="006668E3" w14:textId="77777777" w:rsidR="00072A11" w:rsidRPr="00690DCD" w:rsidRDefault="00072A11" w:rsidP="008C1EEF">
      <w:pPr>
        <w:pStyle w:val="Style6"/>
        <w:widowControl/>
        <w:spacing w:line="360" w:lineRule="auto"/>
        <w:ind w:firstLine="0"/>
        <w:rPr>
          <w:rStyle w:val="FontStyle20"/>
          <w:rFonts w:eastAsia="Calibri"/>
          <w:sz w:val="24"/>
          <w:szCs w:val="24"/>
          <w:lang w:val="ro-RO"/>
        </w:rPr>
      </w:pPr>
    </w:p>
    <w:p w14:paraId="122C3E8B" w14:textId="05AE971F" w:rsidR="00CD7884" w:rsidRPr="00690DCD" w:rsidRDefault="0010780E" w:rsidP="00CD7884">
      <w:pPr>
        <w:pStyle w:val="Style6"/>
        <w:spacing w:line="360" w:lineRule="auto"/>
        <w:ind w:firstLine="720"/>
        <w:rPr>
          <w:rStyle w:val="FontStyle20"/>
          <w:sz w:val="24"/>
          <w:szCs w:val="24"/>
          <w:lang w:val="ro-RO" w:eastAsia="ro-RO"/>
        </w:rPr>
      </w:pPr>
      <w:r w:rsidRPr="00690DCD">
        <w:rPr>
          <w:rStyle w:val="FontStyle20"/>
          <w:b/>
          <w:sz w:val="24"/>
          <w:szCs w:val="24"/>
          <w:lang w:val="ro-RO" w:eastAsia="ro-RO"/>
        </w:rPr>
        <w:t>Art.31</w:t>
      </w:r>
      <w:r w:rsidR="00BB2726" w:rsidRPr="00690DCD">
        <w:rPr>
          <w:rStyle w:val="FontStyle20"/>
          <w:b/>
          <w:sz w:val="24"/>
          <w:szCs w:val="24"/>
          <w:lang w:val="ro-RO" w:eastAsia="ro-RO"/>
        </w:rPr>
        <w:t>.</w:t>
      </w:r>
      <w:r w:rsidR="00BB2726" w:rsidRPr="00690DCD">
        <w:rPr>
          <w:rStyle w:val="FontStyle20"/>
          <w:sz w:val="24"/>
          <w:szCs w:val="24"/>
          <w:lang w:val="ro-RO" w:eastAsia="ro-RO"/>
        </w:rPr>
        <w:t xml:space="preserve"> </w:t>
      </w:r>
      <w:r w:rsidR="00DA5B1B" w:rsidRPr="00690DCD">
        <w:rPr>
          <w:rStyle w:val="FontStyle20"/>
          <w:sz w:val="24"/>
          <w:szCs w:val="24"/>
          <w:lang w:val="ro-RO" w:eastAsia="ro-RO"/>
        </w:rPr>
        <w:t xml:space="preserve">– </w:t>
      </w:r>
      <w:r w:rsidR="00CD7884" w:rsidRPr="00690DCD">
        <w:rPr>
          <w:rStyle w:val="FontStyle20"/>
          <w:sz w:val="24"/>
          <w:szCs w:val="24"/>
          <w:lang w:val="ro-RO" w:eastAsia="ro-RO"/>
        </w:rPr>
        <w:t xml:space="preserve">(1) </w:t>
      </w:r>
      <w:r w:rsidR="002F1EF5" w:rsidRPr="00690DCD">
        <w:rPr>
          <w:rStyle w:val="FontStyle20"/>
          <w:sz w:val="24"/>
          <w:szCs w:val="24"/>
          <w:lang w:val="ro-RO" w:eastAsia="ro-RO"/>
        </w:rPr>
        <w:t xml:space="preserve">În anul 2019, România în calitate de membru la Banca Internațională de Investiții, contribuie la majorarea capitalului cu suma de 3.650.000 </w:t>
      </w:r>
      <w:r w:rsidR="009D49FC" w:rsidRPr="00690DCD">
        <w:rPr>
          <w:rStyle w:val="FontStyle20"/>
          <w:sz w:val="24"/>
          <w:szCs w:val="24"/>
          <w:lang w:val="ro-RO" w:eastAsia="ro-RO"/>
        </w:rPr>
        <w:t>euro</w:t>
      </w:r>
      <w:r w:rsidR="002F1EF5" w:rsidRPr="00690DCD">
        <w:rPr>
          <w:rStyle w:val="FontStyle20"/>
          <w:sz w:val="24"/>
          <w:szCs w:val="24"/>
          <w:lang w:val="ro-RO" w:eastAsia="ro-RO"/>
        </w:rPr>
        <w:t>, conform deciziei Consiliului de administrație al Băncii Internaționale de Investiții</w:t>
      </w:r>
      <w:r w:rsidR="003C1E33" w:rsidRPr="00690DCD">
        <w:rPr>
          <w:rStyle w:val="FontStyle20"/>
          <w:sz w:val="24"/>
          <w:szCs w:val="24"/>
          <w:lang w:val="ro-RO" w:eastAsia="ro-RO"/>
        </w:rPr>
        <w:t>,</w:t>
      </w:r>
      <w:r w:rsidR="002F1EF5" w:rsidRPr="00690DCD">
        <w:rPr>
          <w:rStyle w:val="FontStyle20"/>
          <w:sz w:val="24"/>
          <w:szCs w:val="24"/>
          <w:lang w:val="ro-RO" w:eastAsia="ro-RO"/>
        </w:rPr>
        <w:t xml:space="preserve"> de creștere a capitalului subscris vărsat cu 100.000.000 </w:t>
      </w:r>
      <w:r w:rsidR="009D49FC" w:rsidRPr="00690DCD">
        <w:rPr>
          <w:rStyle w:val="FontStyle20"/>
          <w:sz w:val="24"/>
          <w:szCs w:val="24"/>
          <w:lang w:val="ro-RO" w:eastAsia="ro-RO"/>
        </w:rPr>
        <w:t>euro</w:t>
      </w:r>
      <w:r w:rsidR="002F1EF5" w:rsidRPr="00690DCD">
        <w:rPr>
          <w:rStyle w:val="FontStyle20"/>
          <w:sz w:val="24"/>
          <w:szCs w:val="24"/>
          <w:lang w:val="ro-RO" w:eastAsia="ro-RO"/>
        </w:rPr>
        <w:t>, în limita capitalului subscris și nevărsat al statelor membre.</w:t>
      </w:r>
    </w:p>
    <w:p w14:paraId="05C55252" w14:textId="731F4664" w:rsidR="002F1EF5" w:rsidRPr="00690DCD" w:rsidRDefault="00CD7884" w:rsidP="00CD7884">
      <w:pPr>
        <w:pStyle w:val="Style6"/>
        <w:spacing w:line="360" w:lineRule="auto"/>
        <w:ind w:firstLine="720"/>
        <w:rPr>
          <w:rStyle w:val="FontStyle20"/>
          <w:sz w:val="24"/>
          <w:szCs w:val="24"/>
          <w:lang w:val="ro-RO" w:eastAsia="ro-RO"/>
        </w:rPr>
      </w:pPr>
      <w:r w:rsidRPr="00690DCD">
        <w:rPr>
          <w:rStyle w:val="FontStyle20"/>
          <w:sz w:val="24"/>
          <w:szCs w:val="24"/>
          <w:lang w:val="ro-RO" w:eastAsia="ro-RO"/>
        </w:rPr>
        <w:t xml:space="preserve">(2) </w:t>
      </w:r>
      <w:r w:rsidR="002F1EF5" w:rsidRPr="00690DCD">
        <w:rPr>
          <w:rStyle w:val="FontStyle20"/>
          <w:sz w:val="24"/>
          <w:szCs w:val="24"/>
          <w:lang w:val="ro-RO" w:eastAsia="ro-RO"/>
        </w:rPr>
        <w:t xml:space="preserve">Contravaloarea în lei a sumei de 3.650.000 </w:t>
      </w:r>
      <w:r w:rsidR="009D49FC" w:rsidRPr="00690DCD">
        <w:rPr>
          <w:rStyle w:val="FontStyle20"/>
          <w:sz w:val="24"/>
          <w:szCs w:val="24"/>
          <w:lang w:val="ro-RO" w:eastAsia="ro-RO"/>
        </w:rPr>
        <w:t>euro</w:t>
      </w:r>
      <w:r w:rsidR="002F1EF5" w:rsidRPr="00690DCD">
        <w:rPr>
          <w:rStyle w:val="FontStyle20"/>
          <w:sz w:val="24"/>
          <w:szCs w:val="24"/>
          <w:lang w:val="ro-RO" w:eastAsia="ro-RO"/>
        </w:rPr>
        <w:t xml:space="preserve"> se asigură de la bugetul de stat prin bugetul Ministerului Finanțelor Publice, iar plata către Banca Internațională de </w:t>
      </w:r>
      <w:r w:rsidR="002F1EF5" w:rsidRPr="00690DCD">
        <w:rPr>
          <w:rStyle w:val="FontStyle20"/>
          <w:sz w:val="24"/>
          <w:szCs w:val="24"/>
          <w:lang w:val="ro-RO" w:eastAsia="ro-RO"/>
        </w:rPr>
        <w:lastRenderedPageBreak/>
        <w:t>Investiții se efectuează într-o singură tranșă, în primul trimestru din anul 2019.</w:t>
      </w:r>
    </w:p>
    <w:p w14:paraId="2D4C61A9" w14:textId="77777777" w:rsidR="002F1EF5" w:rsidRPr="00690DCD" w:rsidRDefault="002F1EF5" w:rsidP="002F1EF5">
      <w:pPr>
        <w:pStyle w:val="Style6"/>
        <w:widowControl/>
        <w:spacing w:line="360" w:lineRule="auto"/>
        <w:ind w:firstLine="720"/>
        <w:rPr>
          <w:rStyle w:val="FontStyle20"/>
          <w:sz w:val="24"/>
          <w:szCs w:val="24"/>
          <w:lang w:val="ro-RO" w:eastAsia="ro-RO"/>
        </w:rPr>
      </w:pPr>
    </w:p>
    <w:p w14:paraId="205694E3" w14:textId="60C7B3F8" w:rsidR="00072A11" w:rsidRPr="00690DCD" w:rsidRDefault="002678CB" w:rsidP="00072A11">
      <w:pPr>
        <w:pStyle w:val="Style6"/>
        <w:widowControl/>
        <w:spacing w:line="360" w:lineRule="auto"/>
        <w:ind w:firstLine="720"/>
        <w:rPr>
          <w:rFonts w:ascii="Arial" w:eastAsiaTheme="minorHAnsi" w:hAnsi="Arial" w:cs="Arial"/>
          <w:lang w:val="ro-RO"/>
        </w:rPr>
      </w:pPr>
      <w:r w:rsidRPr="00690DCD">
        <w:rPr>
          <w:rFonts w:ascii="Arial" w:eastAsiaTheme="minorHAnsi" w:hAnsi="Arial" w:cs="Arial"/>
          <w:b/>
          <w:lang w:val="ro-RO"/>
        </w:rPr>
        <w:t xml:space="preserve">Art.32. </w:t>
      </w:r>
      <w:r w:rsidRPr="00690DCD">
        <w:rPr>
          <w:rStyle w:val="FontStyle20"/>
          <w:sz w:val="24"/>
          <w:szCs w:val="24"/>
          <w:lang w:val="ro-RO" w:eastAsia="ro-RO"/>
        </w:rPr>
        <w:t>–</w:t>
      </w:r>
      <w:r w:rsidR="00035D83" w:rsidRPr="00690DCD">
        <w:rPr>
          <w:rFonts w:ascii="Arial" w:eastAsiaTheme="minorHAnsi" w:hAnsi="Arial" w:cs="Arial"/>
          <w:lang w:val="ro-RO"/>
        </w:rPr>
        <w:t xml:space="preserve"> În vederea utilizării instrumentelor financiare derivate, Ministerul Finanţelor Publice poate selecta firme de avocatură</w:t>
      </w:r>
      <w:r w:rsidR="00E61016" w:rsidRPr="00690DCD">
        <w:rPr>
          <w:rFonts w:ascii="Arial" w:eastAsiaTheme="minorHAnsi" w:hAnsi="Arial" w:cs="Arial"/>
          <w:lang w:val="ro-RO"/>
        </w:rPr>
        <w:t>,</w:t>
      </w:r>
      <w:r w:rsidR="00035D83" w:rsidRPr="00690DCD">
        <w:rPr>
          <w:rFonts w:ascii="Arial" w:eastAsiaTheme="minorHAnsi" w:hAnsi="Arial" w:cs="Arial"/>
          <w:lang w:val="ro-RO"/>
        </w:rPr>
        <w:t xml:space="preserve"> pentru prestarea de servicii de consultanţă juridică privind elaborarea, negocierea și încheierea documentaţiei cadru și a documentației aferente acestor tipuri de operațiuni, în limita sumei de 2.000 mii lei</w:t>
      </w:r>
      <w:r w:rsidR="00E61016" w:rsidRPr="00690DCD">
        <w:rPr>
          <w:rFonts w:ascii="Arial" w:eastAsiaTheme="minorHAnsi" w:hAnsi="Arial" w:cs="Arial"/>
          <w:lang w:val="ro-RO"/>
        </w:rPr>
        <w:t>, cu respectarea legislației privind atribuirea contractelor de achiziție publică</w:t>
      </w:r>
      <w:r w:rsidR="00035D83" w:rsidRPr="00690DCD">
        <w:rPr>
          <w:rFonts w:ascii="Arial" w:eastAsiaTheme="minorHAnsi" w:hAnsi="Arial" w:cs="Arial"/>
          <w:lang w:val="ro-RO"/>
        </w:rPr>
        <w:t>. Pentru anul 2019, în bugetul Ministerului Finanțelor Publice, la capitolul 5</w:t>
      </w:r>
      <w:r w:rsidR="00FE7317" w:rsidRPr="00690DCD">
        <w:rPr>
          <w:rFonts w:ascii="Arial" w:eastAsiaTheme="minorHAnsi" w:hAnsi="Arial" w:cs="Arial"/>
          <w:lang w:val="ro-RO"/>
        </w:rPr>
        <w:t>4</w:t>
      </w:r>
      <w:r w:rsidR="00035D83" w:rsidRPr="00690DCD">
        <w:rPr>
          <w:rFonts w:ascii="Arial" w:eastAsiaTheme="minorHAnsi" w:hAnsi="Arial" w:cs="Arial"/>
          <w:lang w:val="ro-RO"/>
        </w:rPr>
        <w:t>.01 ”</w:t>
      </w:r>
      <w:r w:rsidR="00FE7317" w:rsidRPr="00690DCD">
        <w:rPr>
          <w:rFonts w:ascii="Arial" w:eastAsiaTheme="minorHAnsi" w:hAnsi="Arial" w:cs="Arial"/>
          <w:lang w:val="ro-RO"/>
        </w:rPr>
        <w:t>Alte servicii publice generale</w:t>
      </w:r>
      <w:r w:rsidR="00035D83" w:rsidRPr="00690DCD">
        <w:rPr>
          <w:rFonts w:ascii="Arial" w:eastAsiaTheme="minorHAnsi" w:hAnsi="Arial" w:cs="Arial"/>
          <w:lang w:val="ro-RO"/>
        </w:rPr>
        <w:t>”, titlul 20 „Bunuri și servicii” sunt incluse credite bugetare în valoare de 1.000 mii lei și credite de angajament de 2.000 mii lei.</w:t>
      </w:r>
    </w:p>
    <w:p w14:paraId="4BC5AE1F" w14:textId="77777777" w:rsidR="00035D83" w:rsidRPr="00690DCD" w:rsidRDefault="00035D83" w:rsidP="00072A11">
      <w:pPr>
        <w:pStyle w:val="Style6"/>
        <w:widowControl/>
        <w:spacing w:line="360" w:lineRule="auto"/>
        <w:ind w:firstLine="720"/>
        <w:rPr>
          <w:rStyle w:val="FontStyle20"/>
          <w:b/>
          <w:sz w:val="24"/>
          <w:szCs w:val="24"/>
          <w:lang w:val="ro-RO" w:eastAsia="ro-RO"/>
        </w:rPr>
      </w:pPr>
    </w:p>
    <w:p w14:paraId="3A097020" w14:textId="33B6EBAB" w:rsidR="00DF761C" w:rsidRPr="00690DCD" w:rsidRDefault="00551C68" w:rsidP="00072A11">
      <w:pPr>
        <w:pStyle w:val="Style6"/>
        <w:widowControl/>
        <w:spacing w:line="360" w:lineRule="auto"/>
        <w:ind w:firstLine="720"/>
        <w:rPr>
          <w:rStyle w:val="FontStyle20"/>
          <w:rFonts w:eastAsia="Calibri"/>
          <w:sz w:val="24"/>
          <w:szCs w:val="24"/>
          <w:lang w:val="ro-RO"/>
        </w:rPr>
      </w:pPr>
      <w:r w:rsidRPr="00690DCD">
        <w:rPr>
          <w:rStyle w:val="FontStyle20"/>
          <w:b/>
          <w:sz w:val="24"/>
          <w:szCs w:val="24"/>
          <w:lang w:val="ro-RO" w:eastAsia="ro-RO"/>
        </w:rPr>
        <w:t>Art.3</w:t>
      </w:r>
      <w:r w:rsidR="00230D30" w:rsidRPr="00690DCD">
        <w:rPr>
          <w:rStyle w:val="FontStyle20"/>
          <w:b/>
          <w:sz w:val="24"/>
          <w:szCs w:val="24"/>
          <w:lang w:val="ro-RO" w:eastAsia="ro-RO"/>
        </w:rPr>
        <w:t>3</w:t>
      </w:r>
      <w:r w:rsidR="00DA5B1B" w:rsidRPr="00690DCD">
        <w:rPr>
          <w:rStyle w:val="FontStyle20"/>
          <w:b/>
          <w:sz w:val="24"/>
          <w:szCs w:val="24"/>
          <w:lang w:val="ro-RO" w:eastAsia="ro-RO"/>
        </w:rPr>
        <w:t xml:space="preserve">. </w:t>
      </w:r>
      <w:r w:rsidR="00BB2726" w:rsidRPr="00690DCD">
        <w:rPr>
          <w:rStyle w:val="FontStyle20"/>
          <w:sz w:val="24"/>
          <w:szCs w:val="24"/>
          <w:lang w:val="ro-RO" w:eastAsia="ro-RO"/>
        </w:rPr>
        <w:t>–</w:t>
      </w:r>
      <w:r w:rsidR="00BB2726" w:rsidRPr="00690DCD">
        <w:rPr>
          <w:rStyle w:val="FontStyle20"/>
          <w:sz w:val="24"/>
          <w:szCs w:val="24"/>
          <w:lang w:val="ro-RO"/>
        </w:rPr>
        <w:t xml:space="preserve"> </w:t>
      </w:r>
      <w:r w:rsidR="00DF761C" w:rsidRPr="00690DCD">
        <w:rPr>
          <w:rStyle w:val="FontStyle20"/>
          <w:sz w:val="24"/>
          <w:szCs w:val="24"/>
          <w:lang w:val="ro-RO"/>
        </w:rPr>
        <w:t xml:space="preserve">(1) </w:t>
      </w:r>
      <w:r w:rsidR="00DF761C" w:rsidRPr="00690DCD">
        <w:rPr>
          <w:rStyle w:val="FontStyle20"/>
          <w:sz w:val="24"/>
          <w:szCs w:val="24"/>
          <w:lang w:val="ro-RO" w:eastAsia="ro-RO"/>
        </w:rPr>
        <w:t xml:space="preserve">Se autorizează Ministerul Afacerilor Interne, prin </w:t>
      </w:r>
      <w:r w:rsidR="003C1974" w:rsidRPr="00690DCD">
        <w:rPr>
          <w:rStyle w:val="FontStyle20"/>
          <w:sz w:val="24"/>
          <w:szCs w:val="24"/>
          <w:lang w:val="ro-RO" w:eastAsia="ro-RO"/>
        </w:rPr>
        <w:t>Direcția</w:t>
      </w:r>
      <w:r w:rsidR="00DF761C" w:rsidRPr="00690DCD">
        <w:rPr>
          <w:rStyle w:val="FontStyle20"/>
          <w:sz w:val="24"/>
          <w:szCs w:val="24"/>
          <w:lang w:val="ro-RO" w:eastAsia="ro-RO"/>
        </w:rPr>
        <w:t xml:space="preserve"> Regim Permise de Conducere </w:t>
      </w:r>
      <w:r w:rsidR="003C1974" w:rsidRPr="00690DCD">
        <w:rPr>
          <w:rStyle w:val="FontStyle20"/>
          <w:sz w:val="24"/>
          <w:szCs w:val="24"/>
          <w:lang w:val="ro-RO" w:eastAsia="ro-RO"/>
        </w:rPr>
        <w:t>și</w:t>
      </w:r>
      <w:r w:rsidR="00DF761C" w:rsidRPr="00690DCD">
        <w:rPr>
          <w:rStyle w:val="FontStyle20"/>
          <w:sz w:val="24"/>
          <w:szCs w:val="24"/>
          <w:lang w:val="ro-RO" w:eastAsia="ro-RO"/>
        </w:rPr>
        <w:t xml:space="preserve"> Înmatriculare a Vehiculelor, să </w:t>
      </w:r>
      <w:r w:rsidR="003C1974" w:rsidRPr="00690DCD">
        <w:rPr>
          <w:rStyle w:val="FontStyle20"/>
          <w:sz w:val="24"/>
          <w:szCs w:val="24"/>
          <w:lang w:val="ro-RO" w:eastAsia="ro-RO"/>
        </w:rPr>
        <w:t>achiziționeze</w:t>
      </w:r>
      <w:r w:rsidR="00DF761C" w:rsidRPr="00690DCD">
        <w:rPr>
          <w:rStyle w:val="FontStyle20"/>
          <w:sz w:val="24"/>
          <w:szCs w:val="24"/>
          <w:lang w:val="ro-RO" w:eastAsia="ro-RO"/>
        </w:rPr>
        <w:t xml:space="preserve">, potrivit prevederilor legale în vigoare, autovehicule cu dotări specifice, autoutilitare, autoturisme, autobuze </w:t>
      </w:r>
      <w:r w:rsidR="003C1974" w:rsidRPr="00690DCD">
        <w:rPr>
          <w:rStyle w:val="FontStyle20"/>
          <w:sz w:val="24"/>
          <w:szCs w:val="24"/>
          <w:lang w:val="ro-RO" w:eastAsia="ro-RO"/>
        </w:rPr>
        <w:t>și</w:t>
      </w:r>
      <w:r w:rsidR="00DF761C" w:rsidRPr="00690DCD">
        <w:rPr>
          <w:rStyle w:val="FontStyle20"/>
          <w:sz w:val="24"/>
          <w:szCs w:val="24"/>
          <w:lang w:val="ro-RO" w:eastAsia="ro-RO"/>
        </w:rPr>
        <w:t xml:space="preserve"> motociclete necesare </w:t>
      </w:r>
      <w:r w:rsidR="003C1974" w:rsidRPr="00690DCD">
        <w:rPr>
          <w:rStyle w:val="FontStyle20"/>
          <w:sz w:val="24"/>
          <w:szCs w:val="24"/>
          <w:lang w:val="ro-RO" w:eastAsia="ro-RO"/>
        </w:rPr>
        <w:t>desfășurării</w:t>
      </w:r>
      <w:r w:rsidR="00DF761C" w:rsidRPr="00690DCD">
        <w:rPr>
          <w:rStyle w:val="FontStyle20"/>
          <w:sz w:val="24"/>
          <w:szCs w:val="24"/>
          <w:lang w:val="ro-RO" w:eastAsia="ro-RO"/>
        </w:rPr>
        <w:t xml:space="preserve"> în bune </w:t>
      </w:r>
      <w:r w:rsidR="003C1974" w:rsidRPr="00690DCD">
        <w:rPr>
          <w:rStyle w:val="FontStyle20"/>
          <w:sz w:val="24"/>
          <w:szCs w:val="24"/>
          <w:lang w:val="ro-RO" w:eastAsia="ro-RO"/>
        </w:rPr>
        <w:t>condiții</w:t>
      </w:r>
      <w:r w:rsidR="00DF761C" w:rsidRPr="00690DCD">
        <w:rPr>
          <w:rStyle w:val="FontStyle20"/>
          <w:sz w:val="24"/>
          <w:szCs w:val="24"/>
          <w:lang w:val="ro-RO" w:eastAsia="ro-RO"/>
        </w:rPr>
        <w:t xml:space="preserve"> a </w:t>
      </w:r>
      <w:r w:rsidR="003C1974" w:rsidRPr="00690DCD">
        <w:rPr>
          <w:rStyle w:val="FontStyle20"/>
          <w:sz w:val="24"/>
          <w:szCs w:val="24"/>
          <w:lang w:val="ro-RO" w:eastAsia="ro-RO"/>
        </w:rPr>
        <w:t>activităților</w:t>
      </w:r>
      <w:r w:rsidR="00DF761C" w:rsidRPr="00690DCD">
        <w:rPr>
          <w:rStyle w:val="FontStyle20"/>
          <w:sz w:val="24"/>
          <w:szCs w:val="24"/>
          <w:lang w:val="ro-RO" w:eastAsia="ro-RO"/>
        </w:rPr>
        <w:t xml:space="preserve"> structurilor/</w:t>
      </w:r>
      <w:r w:rsidR="003C1974" w:rsidRPr="00690DCD">
        <w:rPr>
          <w:rStyle w:val="FontStyle20"/>
          <w:sz w:val="24"/>
          <w:szCs w:val="24"/>
          <w:lang w:val="ro-RO" w:eastAsia="ro-RO"/>
        </w:rPr>
        <w:t>instituțiilor</w:t>
      </w:r>
      <w:r w:rsidR="00DF761C" w:rsidRPr="00690DCD">
        <w:rPr>
          <w:rStyle w:val="FontStyle20"/>
          <w:sz w:val="24"/>
          <w:szCs w:val="24"/>
          <w:lang w:val="ro-RO" w:eastAsia="ro-RO"/>
        </w:rPr>
        <w:t xml:space="preserve"> din cadrul/subordinea ministerului, din excedentul veniturilor proprii </w:t>
      </w:r>
      <w:r w:rsidR="003C1974" w:rsidRPr="00690DCD">
        <w:rPr>
          <w:rStyle w:val="FontStyle20"/>
          <w:sz w:val="24"/>
          <w:szCs w:val="24"/>
          <w:lang w:val="ro-RO" w:eastAsia="ro-RO"/>
        </w:rPr>
        <w:t>obținute</w:t>
      </w:r>
      <w:r w:rsidR="00DF761C" w:rsidRPr="00690DCD">
        <w:rPr>
          <w:rStyle w:val="FontStyle20"/>
          <w:sz w:val="24"/>
          <w:szCs w:val="24"/>
          <w:lang w:val="ro-RO" w:eastAsia="ro-RO"/>
        </w:rPr>
        <w:t xml:space="preserve"> din activitatea de </w:t>
      </w:r>
      <w:r w:rsidR="003C1974" w:rsidRPr="00690DCD">
        <w:rPr>
          <w:rStyle w:val="FontStyle20"/>
          <w:sz w:val="24"/>
          <w:szCs w:val="24"/>
          <w:lang w:val="ro-RO" w:eastAsia="ro-RO"/>
        </w:rPr>
        <w:t>confecționare</w:t>
      </w:r>
      <w:r w:rsidR="00DF761C" w:rsidRPr="00690DCD">
        <w:rPr>
          <w:rStyle w:val="FontStyle20"/>
          <w:sz w:val="24"/>
          <w:szCs w:val="24"/>
          <w:lang w:val="ro-RO" w:eastAsia="ro-RO"/>
        </w:rPr>
        <w:t xml:space="preserve"> </w:t>
      </w:r>
      <w:r w:rsidR="003C1974" w:rsidRPr="00690DCD">
        <w:rPr>
          <w:rStyle w:val="FontStyle20"/>
          <w:sz w:val="24"/>
          <w:szCs w:val="24"/>
          <w:lang w:val="ro-RO" w:eastAsia="ro-RO"/>
        </w:rPr>
        <w:t>și</w:t>
      </w:r>
      <w:r w:rsidR="00DF761C" w:rsidRPr="00690DCD">
        <w:rPr>
          <w:rStyle w:val="FontStyle20"/>
          <w:sz w:val="24"/>
          <w:szCs w:val="24"/>
          <w:lang w:val="ro-RO" w:eastAsia="ro-RO"/>
        </w:rPr>
        <w:t xml:space="preserve"> valorificare a plăcilor cu numere de înmatriculare cu fond reflectorizant.</w:t>
      </w:r>
    </w:p>
    <w:p w14:paraId="3D32ABAF" w14:textId="77777777" w:rsidR="003B14E0" w:rsidRPr="00690DCD" w:rsidRDefault="00DF761C" w:rsidP="003B14E0">
      <w:pPr>
        <w:widowControl w:val="0"/>
        <w:spacing w:after="120" w:line="360" w:lineRule="auto"/>
        <w:ind w:firstLine="720"/>
        <w:jc w:val="both"/>
        <w:rPr>
          <w:rStyle w:val="FontStyle20"/>
          <w:sz w:val="24"/>
          <w:szCs w:val="24"/>
          <w:lang w:eastAsia="ro-RO"/>
        </w:rPr>
      </w:pPr>
      <w:r w:rsidRPr="00690DCD">
        <w:rPr>
          <w:rStyle w:val="FontStyle20"/>
          <w:sz w:val="24"/>
          <w:szCs w:val="24"/>
          <w:lang w:eastAsia="ro-RO"/>
        </w:rPr>
        <w:t xml:space="preserve">(2) Limita în care se pot efectua </w:t>
      </w:r>
      <w:r w:rsidR="007B08D0" w:rsidRPr="00690DCD">
        <w:rPr>
          <w:rStyle w:val="FontStyle20"/>
          <w:sz w:val="24"/>
          <w:szCs w:val="24"/>
          <w:lang w:eastAsia="ro-RO"/>
        </w:rPr>
        <w:t>plăț</w:t>
      </w:r>
      <w:r w:rsidR="003C1974" w:rsidRPr="00690DCD">
        <w:rPr>
          <w:rStyle w:val="FontStyle20"/>
          <w:sz w:val="24"/>
          <w:szCs w:val="24"/>
          <w:lang w:eastAsia="ro-RO"/>
        </w:rPr>
        <w:t>i</w:t>
      </w:r>
      <w:r w:rsidRPr="00690DCD">
        <w:rPr>
          <w:rStyle w:val="FontStyle20"/>
          <w:sz w:val="24"/>
          <w:szCs w:val="24"/>
          <w:lang w:eastAsia="ro-RO"/>
        </w:rPr>
        <w:t xml:space="preserve"> pentru </w:t>
      </w:r>
      <w:r w:rsidR="003C1974" w:rsidRPr="00690DCD">
        <w:rPr>
          <w:rStyle w:val="FontStyle20"/>
          <w:sz w:val="24"/>
          <w:szCs w:val="24"/>
          <w:lang w:eastAsia="ro-RO"/>
        </w:rPr>
        <w:t>achizițiile</w:t>
      </w:r>
      <w:r w:rsidRPr="00690DCD">
        <w:rPr>
          <w:rStyle w:val="FontStyle20"/>
          <w:sz w:val="24"/>
          <w:szCs w:val="24"/>
          <w:lang w:eastAsia="ro-RO"/>
        </w:rPr>
        <w:t xml:space="preserve"> publice de la alin.(1) este de 80.000 mii lei.</w:t>
      </w:r>
    </w:p>
    <w:p w14:paraId="50589078" w14:textId="77777777" w:rsidR="003B14E0" w:rsidRPr="00690DCD" w:rsidRDefault="003B14E0" w:rsidP="003B14E0">
      <w:pPr>
        <w:widowControl w:val="0"/>
        <w:spacing w:after="120" w:line="360" w:lineRule="auto"/>
        <w:ind w:firstLine="720"/>
        <w:jc w:val="both"/>
        <w:rPr>
          <w:rStyle w:val="FontStyle20"/>
          <w:sz w:val="24"/>
          <w:szCs w:val="24"/>
          <w:lang w:eastAsia="ro-RO"/>
        </w:rPr>
      </w:pPr>
    </w:p>
    <w:p w14:paraId="4C834967" w14:textId="08AF71CD" w:rsidR="00551C68" w:rsidRPr="00690DCD" w:rsidRDefault="0010780E" w:rsidP="003B14E0">
      <w:pPr>
        <w:widowControl w:val="0"/>
        <w:spacing w:after="120" w:line="360" w:lineRule="auto"/>
        <w:ind w:firstLine="720"/>
        <w:jc w:val="both"/>
        <w:rPr>
          <w:rStyle w:val="FontStyle20"/>
          <w:sz w:val="24"/>
          <w:szCs w:val="24"/>
          <w:lang w:eastAsia="ro-RO"/>
        </w:rPr>
      </w:pPr>
      <w:r w:rsidRPr="00690DCD">
        <w:rPr>
          <w:rStyle w:val="FontStyle20"/>
          <w:b/>
          <w:sz w:val="24"/>
          <w:szCs w:val="24"/>
          <w:lang w:eastAsia="ro-RO"/>
        </w:rPr>
        <w:t>Art</w:t>
      </w:r>
      <w:r w:rsidR="00207845" w:rsidRPr="00690DCD">
        <w:rPr>
          <w:rStyle w:val="FontStyle20"/>
          <w:b/>
          <w:sz w:val="24"/>
          <w:szCs w:val="24"/>
          <w:lang w:eastAsia="ro-RO"/>
        </w:rPr>
        <w:t>.34</w:t>
      </w:r>
      <w:r w:rsidR="003B14E0" w:rsidRPr="00690DCD">
        <w:rPr>
          <w:rStyle w:val="FontStyle20"/>
          <w:b/>
          <w:sz w:val="24"/>
          <w:szCs w:val="24"/>
          <w:lang w:eastAsia="ro-RO"/>
        </w:rPr>
        <w:t xml:space="preserve">. </w:t>
      </w:r>
      <w:r w:rsidR="003B14E0" w:rsidRPr="00690DCD">
        <w:rPr>
          <w:rStyle w:val="FontStyle20"/>
          <w:sz w:val="24"/>
          <w:szCs w:val="24"/>
          <w:lang w:eastAsia="ro-RO"/>
        </w:rPr>
        <w:t>–</w:t>
      </w:r>
      <w:r w:rsidR="003B14E0" w:rsidRPr="00690DCD">
        <w:rPr>
          <w:rStyle w:val="FontStyle20"/>
          <w:sz w:val="24"/>
          <w:szCs w:val="24"/>
        </w:rPr>
        <w:t xml:space="preserve"> </w:t>
      </w:r>
      <w:r w:rsidR="00090109" w:rsidRPr="00690DCD">
        <w:rPr>
          <w:rStyle w:val="FontStyle20"/>
          <w:sz w:val="24"/>
          <w:szCs w:val="24"/>
          <w:lang w:eastAsia="ro-RO"/>
        </w:rPr>
        <w:t>În bugetul Min</w:t>
      </w:r>
      <w:r w:rsidR="00666CF2" w:rsidRPr="00690DCD">
        <w:rPr>
          <w:rStyle w:val="FontStyle20"/>
          <w:sz w:val="24"/>
          <w:szCs w:val="24"/>
          <w:lang w:eastAsia="ro-RO"/>
        </w:rPr>
        <w:t>isterul</w:t>
      </w:r>
      <w:r w:rsidR="00E61016" w:rsidRPr="00690DCD">
        <w:rPr>
          <w:rStyle w:val="FontStyle20"/>
          <w:sz w:val="24"/>
          <w:szCs w:val="24"/>
          <w:lang w:eastAsia="ro-RO"/>
        </w:rPr>
        <w:t>ui</w:t>
      </w:r>
      <w:r w:rsidR="00666CF2" w:rsidRPr="00690DCD">
        <w:rPr>
          <w:rStyle w:val="FontStyle20"/>
          <w:sz w:val="24"/>
          <w:szCs w:val="24"/>
          <w:lang w:eastAsia="ro-RO"/>
        </w:rPr>
        <w:t xml:space="preserve"> Agriculturii și Dezvoltă</w:t>
      </w:r>
      <w:r w:rsidR="00090109" w:rsidRPr="00690DCD">
        <w:rPr>
          <w:rStyle w:val="FontStyle20"/>
          <w:sz w:val="24"/>
          <w:szCs w:val="24"/>
          <w:lang w:eastAsia="ro-RO"/>
        </w:rPr>
        <w:t>rii Rurale, la capitolul 83.01</w:t>
      </w:r>
      <w:r w:rsidR="003B14E0" w:rsidRPr="00690DCD">
        <w:rPr>
          <w:rStyle w:val="FontStyle20"/>
          <w:sz w:val="24"/>
          <w:szCs w:val="24"/>
          <w:lang w:eastAsia="ro-RO"/>
        </w:rPr>
        <w:t xml:space="preserve"> „</w:t>
      </w:r>
      <w:r w:rsidR="00090109" w:rsidRPr="00690DCD">
        <w:rPr>
          <w:rStyle w:val="FontStyle20"/>
          <w:sz w:val="24"/>
          <w:szCs w:val="24"/>
          <w:lang w:eastAsia="ro-RO"/>
        </w:rPr>
        <w:t>Agricultură, Silvicultură, Piscicultură și Vână</w:t>
      </w:r>
      <w:r w:rsidR="003B14E0" w:rsidRPr="00690DCD">
        <w:rPr>
          <w:rStyle w:val="FontStyle20"/>
          <w:sz w:val="24"/>
          <w:szCs w:val="24"/>
          <w:lang w:eastAsia="ro-RO"/>
        </w:rPr>
        <w:t>toare”, titlul 72 „</w:t>
      </w:r>
      <w:r w:rsidR="00090109" w:rsidRPr="00690DCD">
        <w:rPr>
          <w:rStyle w:val="FontStyle20"/>
          <w:sz w:val="24"/>
          <w:szCs w:val="24"/>
          <w:lang w:eastAsia="ro-RO"/>
        </w:rPr>
        <w:t xml:space="preserve">Active financiare“, alineatul 72.01.01 </w:t>
      </w:r>
      <w:r w:rsidR="003B14E0" w:rsidRPr="00690DCD">
        <w:rPr>
          <w:rStyle w:val="FontStyle20"/>
          <w:sz w:val="24"/>
          <w:szCs w:val="24"/>
          <w:lang w:eastAsia="ro-RO"/>
        </w:rPr>
        <w:t>„</w:t>
      </w:r>
      <w:r w:rsidR="00090109" w:rsidRPr="00690DCD">
        <w:rPr>
          <w:rStyle w:val="FontStyle20"/>
          <w:sz w:val="24"/>
          <w:szCs w:val="24"/>
          <w:lang w:eastAsia="ro-RO"/>
        </w:rPr>
        <w:t>Participarea la capitalul social al societăților comerciale”, este prevăzută suma de 100 mii lei, care se utilizează în anul 2019 pentru punerea î</w:t>
      </w:r>
      <w:r w:rsidR="003B14E0" w:rsidRPr="00690DCD">
        <w:rPr>
          <w:rStyle w:val="FontStyle20"/>
          <w:sz w:val="24"/>
          <w:szCs w:val="24"/>
          <w:lang w:eastAsia="ro-RO"/>
        </w:rPr>
        <w:t>n aplicare a prevederilor art.3</w:t>
      </w:r>
      <w:r w:rsidR="00090109" w:rsidRPr="00690DCD">
        <w:rPr>
          <w:rStyle w:val="FontStyle20"/>
          <w:sz w:val="24"/>
          <w:szCs w:val="24"/>
          <w:lang w:eastAsia="ro-RO"/>
        </w:rPr>
        <w:t xml:space="preserve"> alin. (1) și (2) din Hotărârea Guvernului nr.933/2018 privind înființarea Societății Naționale “Casa Română de Comerț Agroalimentar </w:t>
      </w:r>
      <w:r w:rsidR="00480EBB" w:rsidRPr="00690DCD">
        <w:rPr>
          <w:rStyle w:val="FontStyle20"/>
          <w:sz w:val="24"/>
          <w:szCs w:val="24"/>
          <w:lang w:eastAsia="ro-RO"/>
        </w:rPr>
        <w:t>UNIREA</w:t>
      </w:r>
      <w:r w:rsidR="00090109" w:rsidRPr="00690DCD">
        <w:rPr>
          <w:rStyle w:val="FontStyle20"/>
          <w:sz w:val="24"/>
          <w:szCs w:val="24"/>
          <w:lang w:eastAsia="ro-RO"/>
        </w:rPr>
        <w:t xml:space="preserve"> –SA”.</w:t>
      </w:r>
    </w:p>
    <w:p w14:paraId="19EB9624" w14:textId="77777777" w:rsidR="00090109" w:rsidRPr="00690DCD" w:rsidRDefault="00090109" w:rsidP="00551C68">
      <w:pPr>
        <w:widowControl w:val="0"/>
        <w:spacing w:after="120" w:line="360" w:lineRule="auto"/>
        <w:ind w:firstLine="720"/>
        <w:jc w:val="both"/>
        <w:rPr>
          <w:rStyle w:val="FontStyle20"/>
          <w:sz w:val="24"/>
          <w:szCs w:val="24"/>
          <w:lang w:eastAsia="ro-RO"/>
        </w:rPr>
      </w:pPr>
    </w:p>
    <w:p w14:paraId="368F4A9E" w14:textId="487F4A0A" w:rsidR="00DF761C" w:rsidRPr="00690DCD" w:rsidRDefault="007B08D0" w:rsidP="00735381">
      <w:pPr>
        <w:widowControl w:val="0"/>
        <w:spacing w:after="120" w:line="360" w:lineRule="auto"/>
        <w:ind w:firstLine="720"/>
        <w:jc w:val="both"/>
        <w:rPr>
          <w:rStyle w:val="FontStyle20"/>
          <w:sz w:val="24"/>
          <w:szCs w:val="24"/>
          <w:lang w:eastAsia="ro-RO"/>
        </w:rPr>
      </w:pPr>
      <w:r w:rsidRPr="00690DCD">
        <w:rPr>
          <w:rStyle w:val="FontStyle19"/>
          <w:sz w:val="24"/>
          <w:szCs w:val="24"/>
          <w:lang w:eastAsia="ro-RO"/>
        </w:rPr>
        <w:t>A</w:t>
      </w:r>
      <w:r w:rsidR="004A7148" w:rsidRPr="00690DCD">
        <w:rPr>
          <w:rStyle w:val="FontStyle19"/>
          <w:sz w:val="24"/>
          <w:szCs w:val="24"/>
          <w:lang w:eastAsia="ro-RO"/>
        </w:rPr>
        <w:t>rt</w:t>
      </w:r>
      <w:r w:rsidR="00207845" w:rsidRPr="00690DCD">
        <w:rPr>
          <w:rStyle w:val="FontStyle19"/>
          <w:sz w:val="24"/>
          <w:szCs w:val="24"/>
          <w:lang w:eastAsia="ro-RO"/>
        </w:rPr>
        <w:t>.35</w:t>
      </w:r>
      <w:r w:rsidRPr="00690DCD">
        <w:rPr>
          <w:rStyle w:val="FontStyle19"/>
          <w:sz w:val="24"/>
          <w:szCs w:val="24"/>
          <w:lang w:eastAsia="ro-RO"/>
        </w:rPr>
        <w:t xml:space="preserve">. </w:t>
      </w:r>
      <w:r w:rsidR="00735381" w:rsidRPr="00690DCD">
        <w:rPr>
          <w:rFonts w:ascii="Arial" w:hAnsi="Arial"/>
        </w:rPr>
        <w:t>–</w:t>
      </w:r>
      <w:r w:rsidRPr="00690DCD">
        <w:rPr>
          <w:rStyle w:val="FontStyle20"/>
          <w:sz w:val="24"/>
          <w:szCs w:val="24"/>
          <w:lang w:eastAsia="ro-RO"/>
        </w:rPr>
        <w:t xml:space="preserve"> </w:t>
      </w:r>
      <w:r w:rsidRPr="00690DCD">
        <w:rPr>
          <w:rStyle w:val="FontStyle20"/>
          <w:sz w:val="24"/>
          <w:szCs w:val="24"/>
        </w:rPr>
        <w:t xml:space="preserve">În anul 2019, sumele aferente schemelor de sprijin direct </w:t>
      </w:r>
      <w:r w:rsidR="003F602E" w:rsidRPr="00690DCD">
        <w:rPr>
          <w:rStyle w:val="FontStyle20"/>
          <w:sz w:val="24"/>
          <w:szCs w:val="24"/>
        </w:rPr>
        <w:t>și</w:t>
      </w:r>
      <w:r w:rsidRPr="00690DCD">
        <w:rPr>
          <w:rStyle w:val="FontStyle20"/>
          <w:sz w:val="24"/>
          <w:szCs w:val="24"/>
        </w:rPr>
        <w:t xml:space="preserve"> măsurilor </w:t>
      </w:r>
      <w:r w:rsidR="003F602E" w:rsidRPr="00690DCD">
        <w:rPr>
          <w:rStyle w:val="FontStyle20"/>
          <w:sz w:val="24"/>
          <w:szCs w:val="24"/>
        </w:rPr>
        <w:t>finanțate</w:t>
      </w:r>
      <w:r w:rsidRPr="00690DCD">
        <w:rPr>
          <w:rStyle w:val="FontStyle20"/>
          <w:sz w:val="24"/>
          <w:szCs w:val="24"/>
        </w:rPr>
        <w:t xml:space="preserve"> din Fondul </w:t>
      </w:r>
      <w:r w:rsidR="0005699E" w:rsidRPr="00690DCD">
        <w:rPr>
          <w:rStyle w:val="FontStyle20"/>
          <w:sz w:val="24"/>
          <w:szCs w:val="24"/>
        </w:rPr>
        <w:t>European de Garantare Agricolă</w:t>
      </w:r>
      <w:r w:rsidR="00CD2F44" w:rsidRPr="00690DCD">
        <w:rPr>
          <w:rStyle w:val="FontStyle20"/>
          <w:sz w:val="24"/>
          <w:szCs w:val="24"/>
        </w:rPr>
        <w:t>,</w:t>
      </w:r>
      <w:r w:rsidR="0005699E" w:rsidRPr="00690DCD">
        <w:rPr>
          <w:rStyle w:val="FontStyle20"/>
          <w:sz w:val="24"/>
          <w:szCs w:val="24"/>
        </w:rPr>
        <w:t xml:space="preserve"> </w:t>
      </w:r>
      <w:r w:rsidRPr="00690DCD">
        <w:rPr>
          <w:rStyle w:val="FontStyle20"/>
          <w:sz w:val="24"/>
          <w:szCs w:val="24"/>
        </w:rPr>
        <w:t xml:space="preserve">prevăzute la art. 6 alin. (2) din </w:t>
      </w:r>
      <w:r w:rsidR="003F602E" w:rsidRPr="00690DCD">
        <w:rPr>
          <w:rStyle w:val="FontStyle20"/>
          <w:sz w:val="24"/>
          <w:szCs w:val="24"/>
        </w:rPr>
        <w:t>Ordonanța</w:t>
      </w:r>
      <w:r w:rsidRPr="00690DCD">
        <w:rPr>
          <w:rStyle w:val="FontStyle20"/>
          <w:sz w:val="24"/>
          <w:szCs w:val="24"/>
        </w:rPr>
        <w:t xml:space="preserve"> de </w:t>
      </w:r>
      <w:r w:rsidR="003F602E" w:rsidRPr="00690DCD">
        <w:rPr>
          <w:rStyle w:val="FontStyle20"/>
          <w:sz w:val="24"/>
          <w:szCs w:val="24"/>
        </w:rPr>
        <w:t>urgență</w:t>
      </w:r>
      <w:r w:rsidRPr="00690DCD">
        <w:rPr>
          <w:rStyle w:val="FontStyle20"/>
          <w:sz w:val="24"/>
          <w:szCs w:val="24"/>
        </w:rPr>
        <w:t xml:space="preserve"> a Guvernului nr. 49/2015, aprobată cu modificări </w:t>
      </w:r>
      <w:r w:rsidR="003F602E" w:rsidRPr="00690DCD">
        <w:rPr>
          <w:rStyle w:val="FontStyle20"/>
          <w:sz w:val="24"/>
          <w:szCs w:val="24"/>
        </w:rPr>
        <w:t>și</w:t>
      </w:r>
      <w:r w:rsidRPr="00690DCD">
        <w:rPr>
          <w:rStyle w:val="FontStyle20"/>
          <w:sz w:val="24"/>
          <w:szCs w:val="24"/>
        </w:rPr>
        <w:t xml:space="preserve"> completări prin Legea nr. 56/2016, se cuprind în bugetul Ministerului Agriculturii </w:t>
      </w:r>
      <w:r w:rsidR="003F602E" w:rsidRPr="00690DCD">
        <w:rPr>
          <w:rStyle w:val="FontStyle20"/>
          <w:sz w:val="24"/>
          <w:szCs w:val="24"/>
        </w:rPr>
        <w:t>și</w:t>
      </w:r>
      <w:r w:rsidRPr="00690DCD">
        <w:rPr>
          <w:rStyle w:val="FontStyle20"/>
          <w:sz w:val="24"/>
          <w:szCs w:val="24"/>
        </w:rPr>
        <w:t xml:space="preserve"> Dezvolt</w:t>
      </w:r>
      <w:r w:rsidR="003F602E" w:rsidRPr="00690DCD">
        <w:rPr>
          <w:rStyle w:val="FontStyle20"/>
          <w:sz w:val="24"/>
          <w:szCs w:val="24"/>
        </w:rPr>
        <w:t>ării Rurale la capitolul 83.01 „</w:t>
      </w:r>
      <w:r w:rsidRPr="00690DCD">
        <w:rPr>
          <w:rStyle w:val="FontStyle20"/>
          <w:sz w:val="24"/>
          <w:szCs w:val="24"/>
        </w:rPr>
        <w:t xml:space="preserve">Agricultură, silvicultură, piscicultură </w:t>
      </w:r>
      <w:r w:rsidR="003F602E" w:rsidRPr="00690DCD">
        <w:rPr>
          <w:rStyle w:val="FontStyle20"/>
          <w:sz w:val="24"/>
          <w:szCs w:val="24"/>
        </w:rPr>
        <w:t>și vânătoare", titlul 58 „</w:t>
      </w:r>
      <w:r w:rsidRPr="00690DCD">
        <w:rPr>
          <w:rStyle w:val="FontStyle20"/>
          <w:sz w:val="24"/>
          <w:szCs w:val="24"/>
        </w:rPr>
        <w:t xml:space="preserve">Proiecte cu </w:t>
      </w:r>
      <w:r w:rsidR="003F602E" w:rsidRPr="00690DCD">
        <w:rPr>
          <w:rStyle w:val="FontStyle20"/>
          <w:sz w:val="24"/>
          <w:szCs w:val="24"/>
        </w:rPr>
        <w:t>finanțare</w:t>
      </w:r>
      <w:r w:rsidRPr="00690DCD">
        <w:rPr>
          <w:rStyle w:val="FontStyle20"/>
          <w:sz w:val="24"/>
          <w:szCs w:val="24"/>
        </w:rPr>
        <w:t xml:space="preserve"> din fonduri externe nerambursabile aferente cadrului financiar</w:t>
      </w:r>
      <w:r w:rsidR="003F602E" w:rsidRPr="00690DCD">
        <w:rPr>
          <w:rStyle w:val="FontStyle20"/>
          <w:sz w:val="24"/>
          <w:szCs w:val="24"/>
        </w:rPr>
        <w:t xml:space="preserve"> 2014 - 2020", articolul 58.13 „</w:t>
      </w:r>
      <w:r w:rsidRPr="00690DCD">
        <w:rPr>
          <w:rStyle w:val="FontStyle20"/>
          <w:sz w:val="24"/>
          <w:szCs w:val="24"/>
        </w:rPr>
        <w:t>Fondul European de Garantare Agricolă (FEGA)".</w:t>
      </w:r>
    </w:p>
    <w:p w14:paraId="60E78728" w14:textId="77777777" w:rsidR="00735381" w:rsidRPr="00690DCD" w:rsidRDefault="00735381" w:rsidP="00735381">
      <w:pPr>
        <w:widowControl w:val="0"/>
        <w:spacing w:after="120" w:line="360" w:lineRule="auto"/>
        <w:ind w:firstLine="720"/>
        <w:jc w:val="both"/>
        <w:rPr>
          <w:rStyle w:val="FontStyle19"/>
          <w:b w:val="0"/>
          <w:bCs w:val="0"/>
          <w:sz w:val="24"/>
          <w:szCs w:val="24"/>
          <w:lang w:eastAsia="ro-RO"/>
        </w:rPr>
      </w:pPr>
    </w:p>
    <w:p w14:paraId="2EC46E60" w14:textId="17689CC5" w:rsidR="003F602E" w:rsidRPr="00690DCD" w:rsidRDefault="00207845" w:rsidP="001B74A2">
      <w:pPr>
        <w:spacing w:line="360" w:lineRule="auto"/>
        <w:ind w:firstLine="709"/>
        <w:jc w:val="both"/>
        <w:rPr>
          <w:rStyle w:val="FontStyle20"/>
          <w:sz w:val="24"/>
          <w:szCs w:val="24"/>
          <w:lang w:eastAsia="ro-RO"/>
        </w:rPr>
      </w:pPr>
      <w:r w:rsidRPr="00690DCD">
        <w:rPr>
          <w:rStyle w:val="FontStyle19"/>
          <w:sz w:val="24"/>
          <w:szCs w:val="24"/>
          <w:lang w:eastAsia="ro-RO"/>
        </w:rPr>
        <w:t>Art.36</w:t>
      </w:r>
      <w:r w:rsidR="00E04F03" w:rsidRPr="00690DCD">
        <w:rPr>
          <w:rStyle w:val="FontStyle19"/>
          <w:sz w:val="24"/>
          <w:szCs w:val="24"/>
          <w:lang w:eastAsia="ro-RO"/>
        </w:rPr>
        <w:t xml:space="preserve">. </w:t>
      </w:r>
      <w:r w:rsidR="0032195A" w:rsidRPr="00690DCD">
        <w:rPr>
          <w:rStyle w:val="FontStyle20"/>
          <w:sz w:val="24"/>
          <w:szCs w:val="24"/>
          <w:lang w:eastAsia="ro-RO"/>
        </w:rPr>
        <w:t>–</w:t>
      </w:r>
      <w:r w:rsidR="001B74A2" w:rsidRPr="00690DCD">
        <w:rPr>
          <w:rStyle w:val="FontStyle20"/>
          <w:sz w:val="24"/>
          <w:szCs w:val="24"/>
          <w:lang w:eastAsia="ro-RO"/>
        </w:rPr>
        <w:t xml:space="preserve"> </w:t>
      </w:r>
      <w:r w:rsidR="0032195A" w:rsidRPr="00690DCD">
        <w:rPr>
          <w:rStyle w:val="FontStyle20"/>
          <w:sz w:val="24"/>
          <w:szCs w:val="24"/>
          <w:lang w:eastAsia="ro-RO"/>
        </w:rPr>
        <w:t>În bugetul Ministerului Transporturilor p</w:t>
      </w:r>
      <w:r w:rsidR="007E4DCC" w:rsidRPr="00690DCD">
        <w:rPr>
          <w:rStyle w:val="FontStyle20"/>
          <w:sz w:val="24"/>
          <w:szCs w:val="24"/>
          <w:lang w:eastAsia="ro-RO"/>
        </w:rPr>
        <w:t xml:space="preserve">e anul 2019, suma prevăzută la </w:t>
      </w:r>
      <w:r w:rsidR="0032195A" w:rsidRPr="00690DCD">
        <w:rPr>
          <w:rStyle w:val="FontStyle20"/>
          <w:sz w:val="24"/>
          <w:szCs w:val="24"/>
          <w:lang w:eastAsia="ro-RO"/>
        </w:rPr>
        <w:t>capitolul 84.01 „Transporturi”, titlul 51 „Transferuri între unități ale administrației publice”, alineatul 51.01.55 „Întreținerea infrastructurii feroviare publice” se utilizează cu prioritate pentru:</w:t>
      </w:r>
    </w:p>
    <w:p w14:paraId="3A4F6A98" w14:textId="77777777" w:rsidR="003F602E" w:rsidRPr="00690DCD" w:rsidRDefault="0032195A" w:rsidP="003F602E">
      <w:pPr>
        <w:autoSpaceDE w:val="0"/>
        <w:autoSpaceDN w:val="0"/>
        <w:adjustRightInd w:val="0"/>
        <w:spacing w:line="360" w:lineRule="auto"/>
        <w:ind w:firstLine="709"/>
        <w:jc w:val="both"/>
        <w:rPr>
          <w:rStyle w:val="FontStyle20"/>
          <w:sz w:val="24"/>
          <w:szCs w:val="24"/>
          <w:lang w:eastAsia="ro-RO"/>
        </w:rPr>
      </w:pPr>
      <w:r w:rsidRPr="00690DCD">
        <w:rPr>
          <w:rStyle w:val="FontStyle20"/>
          <w:sz w:val="24"/>
          <w:szCs w:val="24"/>
          <w:lang w:eastAsia="ro-RO"/>
        </w:rPr>
        <w:t>a) plata obligațiilor către bugetul general consolidat;</w:t>
      </w:r>
    </w:p>
    <w:p w14:paraId="542EB82F" w14:textId="0E86F90A" w:rsidR="007C6A2C" w:rsidRPr="00690DCD" w:rsidRDefault="0032195A" w:rsidP="00735381">
      <w:pPr>
        <w:autoSpaceDE w:val="0"/>
        <w:autoSpaceDN w:val="0"/>
        <w:adjustRightInd w:val="0"/>
        <w:spacing w:line="360" w:lineRule="auto"/>
        <w:ind w:firstLine="709"/>
        <w:jc w:val="both"/>
        <w:rPr>
          <w:rStyle w:val="FontStyle20"/>
          <w:sz w:val="24"/>
          <w:szCs w:val="24"/>
          <w:lang w:eastAsia="ro-RO"/>
        </w:rPr>
      </w:pPr>
      <w:r w:rsidRPr="00690DCD">
        <w:rPr>
          <w:rStyle w:val="FontStyle20"/>
          <w:sz w:val="24"/>
          <w:szCs w:val="24"/>
          <w:lang w:eastAsia="ro-RO"/>
        </w:rPr>
        <w:t>b) asigurarea cheltuielilor stabilite de lege, aferente activității de întreținere și funcționare a infrastructurii feroviare publice prestate de administratorul infrastructurii feroviare, precum și a cheltuielilor stabilite prin contracte de prestări servicii, inclusiv cu sucursalele/filialele acestuia.</w:t>
      </w:r>
    </w:p>
    <w:p w14:paraId="6B0CBFDC" w14:textId="77777777" w:rsidR="00735381" w:rsidRPr="00690DCD" w:rsidRDefault="00735381" w:rsidP="00735381">
      <w:pPr>
        <w:autoSpaceDE w:val="0"/>
        <w:autoSpaceDN w:val="0"/>
        <w:adjustRightInd w:val="0"/>
        <w:spacing w:line="360" w:lineRule="auto"/>
        <w:ind w:firstLine="709"/>
        <w:jc w:val="both"/>
        <w:rPr>
          <w:rStyle w:val="FontStyle20"/>
          <w:sz w:val="24"/>
          <w:szCs w:val="24"/>
          <w:lang w:eastAsia="ro-RO"/>
        </w:rPr>
      </w:pPr>
    </w:p>
    <w:p w14:paraId="62C9589D" w14:textId="7E43C1BB" w:rsidR="00711412" w:rsidRPr="00690DCD" w:rsidRDefault="00207845" w:rsidP="00711412">
      <w:pPr>
        <w:autoSpaceDE w:val="0"/>
        <w:autoSpaceDN w:val="0"/>
        <w:adjustRightInd w:val="0"/>
        <w:spacing w:line="360" w:lineRule="auto"/>
        <w:ind w:firstLine="709"/>
        <w:jc w:val="both"/>
        <w:rPr>
          <w:rStyle w:val="FontStyle20"/>
          <w:sz w:val="24"/>
          <w:szCs w:val="24"/>
          <w:lang w:eastAsia="ro-RO"/>
        </w:rPr>
      </w:pPr>
      <w:r w:rsidRPr="00690DCD">
        <w:rPr>
          <w:rStyle w:val="FontStyle19"/>
          <w:sz w:val="24"/>
          <w:szCs w:val="24"/>
          <w:lang w:eastAsia="ro-RO"/>
        </w:rPr>
        <w:t>Art.37</w:t>
      </w:r>
      <w:r w:rsidR="00711412" w:rsidRPr="00690DCD">
        <w:rPr>
          <w:rStyle w:val="FontStyle19"/>
          <w:sz w:val="24"/>
          <w:szCs w:val="24"/>
          <w:lang w:eastAsia="ro-RO"/>
        </w:rPr>
        <w:t xml:space="preserve">. </w:t>
      </w:r>
      <w:r w:rsidR="00711412" w:rsidRPr="00690DCD">
        <w:rPr>
          <w:rStyle w:val="FontStyle20"/>
          <w:sz w:val="24"/>
          <w:szCs w:val="24"/>
          <w:lang w:eastAsia="ro-RO"/>
        </w:rPr>
        <w:t xml:space="preserve">– (1) </w:t>
      </w:r>
      <w:r w:rsidR="000B307D" w:rsidRPr="00690DCD">
        <w:rPr>
          <w:rStyle w:val="FontStyle20"/>
          <w:sz w:val="24"/>
          <w:szCs w:val="24"/>
          <w:lang w:eastAsia="ro-RO"/>
        </w:rPr>
        <w:t>S</w:t>
      </w:r>
      <w:r w:rsidR="00711412" w:rsidRPr="00690DCD">
        <w:rPr>
          <w:rStyle w:val="FontStyle20"/>
          <w:sz w:val="24"/>
          <w:szCs w:val="24"/>
          <w:lang w:eastAsia="ro-RO"/>
        </w:rPr>
        <w:t xml:space="preserve">uma de 190.000 mii lei, </w:t>
      </w:r>
      <w:r w:rsidR="004613B2" w:rsidRPr="00690DCD">
        <w:rPr>
          <w:rStyle w:val="FontStyle20"/>
          <w:sz w:val="24"/>
          <w:szCs w:val="24"/>
          <w:lang w:eastAsia="ro-RO"/>
        </w:rPr>
        <w:t xml:space="preserve">din totalul sumei </w:t>
      </w:r>
      <w:r w:rsidR="00711412" w:rsidRPr="00690DCD">
        <w:rPr>
          <w:rStyle w:val="FontStyle20"/>
          <w:sz w:val="24"/>
          <w:szCs w:val="24"/>
          <w:lang w:eastAsia="ro-RO"/>
        </w:rPr>
        <w:t xml:space="preserve">prevăzută în bugetul Ministerului Transporturilor la capitolul 84.01 „Transporturi", titlul 72 „Active financiare", articolul 72.01 „Active financiare", alineatul 72.01.01 „Participare la capitalul social al societăților comerciale", se </w:t>
      </w:r>
      <w:r w:rsidR="000B307D" w:rsidRPr="00690DCD">
        <w:rPr>
          <w:rStyle w:val="FontStyle20"/>
          <w:sz w:val="24"/>
          <w:szCs w:val="24"/>
          <w:lang w:eastAsia="ro-RO"/>
        </w:rPr>
        <w:t>alocă pentru majorarea</w:t>
      </w:r>
      <w:r w:rsidR="007033AD" w:rsidRPr="00690DCD">
        <w:rPr>
          <w:rStyle w:val="FontStyle20"/>
          <w:sz w:val="24"/>
          <w:szCs w:val="24"/>
          <w:lang w:eastAsia="ro-RO"/>
        </w:rPr>
        <w:t>,</w:t>
      </w:r>
      <w:r w:rsidR="00711412" w:rsidRPr="00690DCD">
        <w:rPr>
          <w:rStyle w:val="FontStyle20"/>
          <w:sz w:val="24"/>
          <w:szCs w:val="24"/>
          <w:lang w:eastAsia="ro-RO"/>
        </w:rPr>
        <w:t xml:space="preserve"> </w:t>
      </w:r>
      <w:r w:rsidR="00B81FE0" w:rsidRPr="00690DCD">
        <w:rPr>
          <w:rStyle w:val="FontStyle20"/>
          <w:sz w:val="24"/>
          <w:szCs w:val="24"/>
          <w:lang w:eastAsia="ro-RO"/>
        </w:rPr>
        <w:t>în condițiile legii,</w:t>
      </w:r>
      <w:r w:rsidR="00E430AA" w:rsidRPr="00690DCD">
        <w:rPr>
          <w:rStyle w:val="FontStyle20"/>
          <w:sz w:val="24"/>
          <w:szCs w:val="24"/>
          <w:lang w:eastAsia="ro-RO"/>
        </w:rPr>
        <w:t xml:space="preserve"> a</w:t>
      </w:r>
      <w:r w:rsidR="000B307D" w:rsidRPr="00690DCD">
        <w:rPr>
          <w:rStyle w:val="FontStyle20"/>
          <w:sz w:val="24"/>
          <w:szCs w:val="24"/>
          <w:lang w:eastAsia="ro-RO"/>
        </w:rPr>
        <w:t xml:space="preserve"> contribuției</w:t>
      </w:r>
      <w:r w:rsidR="00711412" w:rsidRPr="00690DCD">
        <w:rPr>
          <w:rStyle w:val="FontStyle20"/>
          <w:sz w:val="24"/>
          <w:szCs w:val="24"/>
          <w:lang w:eastAsia="ro-RO"/>
        </w:rPr>
        <w:t xml:space="preserve"> statului la capitalul social al Societății Comerciale de Transport cu Metroul București "Metrorex" - S.A.</w:t>
      </w:r>
    </w:p>
    <w:p w14:paraId="61596131" w14:textId="76120DA6" w:rsidR="00711412" w:rsidRPr="00690DCD" w:rsidRDefault="00735381" w:rsidP="00711412">
      <w:pPr>
        <w:autoSpaceDE w:val="0"/>
        <w:autoSpaceDN w:val="0"/>
        <w:adjustRightInd w:val="0"/>
        <w:spacing w:line="360" w:lineRule="auto"/>
        <w:ind w:firstLine="709"/>
        <w:jc w:val="both"/>
        <w:rPr>
          <w:rStyle w:val="FontStyle20"/>
          <w:sz w:val="24"/>
          <w:szCs w:val="24"/>
          <w:lang w:eastAsia="ro-RO"/>
        </w:rPr>
      </w:pPr>
      <w:r w:rsidRPr="00690DCD">
        <w:rPr>
          <w:rStyle w:val="FontStyle20"/>
          <w:sz w:val="24"/>
          <w:szCs w:val="24"/>
          <w:lang w:eastAsia="ro-RO"/>
        </w:rPr>
        <w:t xml:space="preserve">(2) </w:t>
      </w:r>
      <w:r w:rsidR="00711412" w:rsidRPr="00690DCD">
        <w:rPr>
          <w:rStyle w:val="FontStyle20"/>
          <w:sz w:val="24"/>
          <w:szCs w:val="24"/>
          <w:lang w:eastAsia="ro-RO"/>
        </w:rPr>
        <w:t>Suma prevăzută la alin. (1) se virează de către Ministerul Transporturilor, după parcurgerea procedurilor în domeniul ajutorului de stat, Societății Comerciale de Transport cu Metroul București "Metrorex" - S.A. într-un cont de disponibil deschis la Trezoreria Statului și se utilizează pentru acoperirea subcompensarii de la bugetul de stat a pachetului de servicii la transportul cu metroul aferent anului 2018. .</w:t>
      </w:r>
    </w:p>
    <w:p w14:paraId="3CF26CB1" w14:textId="099D4DBC" w:rsidR="00711412" w:rsidRPr="00690DCD" w:rsidRDefault="00C84E54" w:rsidP="00711412">
      <w:pPr>
        <w:autoSpaceDE w:val="0"/>
        <w:autoSpaceDN w:val="0"/>
        <w:adjustRightInd w:val="0"/>
        <w:spacing w:line="360" w:lineRule="auto"/>
        <w:ind w:firstLine="709"/>
        <w:jc w:val="both"/>
        <w:rPr>
          <w:rStyle w:val="FontStyle20"/>
          <w:sz w:val="24"/>
          <w:szCs w:val="24"/>
          <w:lang w:eastAsia="ro-RO"/>
        </w:rPr>
      </w:pPr>
      <w:r w:rsidRPr="00690DCD">
        <w:rPr>
          <w:rStyle w:val="FontStyle20"/>
          <w:sz w:val="24"/>
          <w:szCs w:val="24"/>
          <w:lang w:eastAsia="ro-RO"/>
        </w:rPr>
        <w:t>(3) S</w:t>
      </w:r>
      <w:r w:rsidR="00711412" w:rsidRPr="00690DCD">
        <w:rPr>
          <w:rStyle w:val="FontStyle20"/>
          <w:sz w:val="24"/>
          <w:szCs w:val="24"/>
          <w:lang w:eastAsia="ro-RO"/>
        </w:rPr>
        <w:t xml:space="preserve">uma de 140.000 mii lei, </w:t>
      </w:r>
      <w:r w:rsidR="004613B2" w:rsidRPr="00690DCD">
        <w:rPr>
          <w:rStyle w:val="FontStyle20"/>
          <w:sz w:val="24"/>
          <w:szCs w:val="24"/>
          <w:lang w:eastAsia="ro-RO"/>
        </w:rPr>
        <w:t xml:space="preserve">din totalul sumei </w:t>
      </w:r>
      <w:r w:rsidR="00711412" w:rsidRPr="00690DCD">
        <w:rPr>
          <w:rStyle w:val="FontStyle20"/>
          <w:sz w:val="24"/>
          <w:szCs w:val="24"/>
          <w:lang w:eastAsia="ro-RO"/>
        </w:rPr>
        <w:t>prevăzută în bugetul Ministerului Transporturilor la capitolul 84.01 „Transporturi", titlul 72 „Active financiare", articolul 72.01 „Active financiare", alineatul 72.01.01 „Participare la capitalul social</w:t>
      </w:r>
      <w:r w:rsidRPr="00690DCD">
        <w:rPr>
          <w:rStyle w:val="FontStyle20"/>
          <w:sz w:val="24"/>
          <w:szCs w:val="24"/>
          <w:lang w:eastAsia="ro-RO"/>
        </w:rPr>
        <w:t xml:space="preserve"> al societăților comerciale", se alocă pentru majorarea</w:t>
      </w:r>
      <w:r w:rsidR="007033AD" w:rsidRPr="00690DCD">
        <w:rPr>
          <w:rStyle w:val="FontStyle20"/>
          <w:sz w:val="24"/>
          <w:szCs w:val="24"/>
          <w:lang w:eastAsia="ro-RO"/>
        </w:rPr>
        <w:t>,</w:t>
      </w:r>
      <w:r w:rsidR="00711412" w:rsidRPr="00690DCD">
        <w:rPr>
          <w:rStyle w:val="FontStyle20"/>
          <w:sz w:val="24"/>
          <w:szCs w:val="24"/>
          <w:lang w:eastAsia="ro-RO"/>
        </w:rPr>
        <w:t xml:space="preserve"> </w:t>
      </w:r>
      <w:r w:rsidR="00B81FE0" w:rsidRPr="00690DCD">
        <w:rPr>
          <w:rStyle w:val="FontStyle20"/>
          <w:sz w:val="24"/>
          <w:szCs w:val="24"/>
          <w:lang w:eastAsia="ro-RO"/>
        </w:rPr>
        <w:t xml:space="preserve">în condițiile legii, </w:t>
      </w:r>
      <w:r w:rsidR="00E430AA" w:rsidRPr="00690DCD">
        <w:rPr>
          <w:rStyle w:val="FontStyle20"/>
          <w:sz w:val="24"/>
          <w:szCs w:val="24"/>
          <w:lang w:eastAsia="ro-RO"/>
        </w:rPr>
        <w:t xml:space="preserve">a </w:t>
      </w:r>
      <w:r w:rsidR="007A5F9E" w:rsidRPr="00690DCD">
        <w:rPr>
          <w:rStyle w:val="FontStyle20"/>
          <w:sz w:val="24"/>
          <w:szCs w:val="24"/>
          <w:lang w:eastAsia="ro-RO"/>
        </w:rPr>
        <w:t>contribuției</w:t>
      </w:r>
      <w:r w:rsidR="00711412" w:rsidRPr="00690DCD">
        <w:rPr>
          <w:rStyle w:val="FontStyle20"/>
          <w:sz w:val="24"/>
          <w:szCs w:val="24"/>
          <w:lang w:eastAsia="ro-RO"/>
        </w:rPr>
        <w:t xml:space="preserve"> statului la capitalul social al Societății Naționale de Transport Feroviar de Călători "C.F.R. Călători" - S.A.</w:t>
      </w:r>
    </w:p>
    <w:p w14:paraId="3B409E9D" w14:textId="77777777" w:rsidR="00711412" w:rsidRPr="00690DCD" w:rsidRDefault="00711412" w:rsidP="00711412">
      <w:pPr>
        <w:autoSpaceDE w:val="0"/>
        <w:autoSpaceDN w:val="0"/>
        <w:adjustRightInd w:val="0"/>
        <w:spacing w:line="360" w:lineRule="auto"/>
        <w:ind w:firstLine="709"/>
        <w:jc w:val="both"/>
        <w:rPr>
          <w:rStyle w:val="FontStyle20"/>
          <w:sz w:val="24"/>
          <w:szCs w:val="24"/>
          <w:lang w:eastAsia="ro-RO"/>
        </w:rPr>
      </w:pPr>
      <w:r w:rsidRPr="00690DCD">
        <w:rPr>
          <w:rStyle w:val="FontStyle20"/>
          <w:sz w:val="24"/>
          <w:szCs w:val="24"/>
          <w:lang w:eastAsia="ro-RO"/>
        </w:rPr>
        <w:t>(4) Suma prevăzută la alin. (3) se virează de către Ministerul Transporturilor, după parcurgerea procedurilor în domeniul ajutorului de stat, Societății Naționale de Transport Feroviar de Călători "C.F.R. Călători" - S.A. într-un cont de disponibil deschis la Trezoreria Statului</w:t>
      </w:r>
      <w:r w:rsidRPr="00690DCD">
        <w:t xml:space="preserve"> </w:t>
      </w:r>
      <w:r w:rsidRPr="00690DCD">
        <w:rPr>
          <w:rStyle w:val="FontStyle20"/>
          <w:sz w:val="24"/>
          <w:szCs w:val="24"/>
          <w:lang w:eastAsia="ro-RO"/>
        </w:rPr>
        <w:t>și se utilizează pentru acoperirea subcompensării de la bugetul de stat a pachetului minim social aferent serviciului public de transport feroviar de călători aferent anilor 2008-2014 și se utilizează cu condiția ca Ministerul Transporturilor să își asume subcompensarea aferentă acestei perioade, iar suma alocată să se încadreze în cuantumul compensării calculat potrivit legislației în vigoare.</w:t>
      </w:r>
    </w:p>
    <w:p w14:paraId="3911BE7C" w14:textId="1B5FB60F" w:rsidR="00711412" w:rsidRPr="00690DCD" w:rsidRDefault="00711412" w:rsidP="00711412">
      <w:pPr>
        <w:pStyle w:val="Style6"/>
        <w:rPr>
          <w:rFonts w:ascii="Arial" w:eastAsia="Calibri" w:hAnsi="Arial" w:cs="Arial"/>
          <w:lang w:val="ro-RO"/>
        </w:rPr>
      </w:pPr>
      <w:r w:rsidRPr="00690DCD">
        <w:rPr>
          <w:rFonts w:ascii="Arial" w:eastAsia="Calibri" w:hAnsi="Arial" w:cs="Arial"/>
          <w:bCs/>
          <w:lang w:val="ro-RO"/>
        </w:rPr>
        <w:lastRenderedPageBreak/>
        <w:t>(5) În vederea implementării prevederilor Legii nr. 291</w:t>
      </w:r>
      <w:r w:rsidR="00956F8C" w:rsidRPr="00690DCD">
        <w:rPr>
          <w:rFonts w:ascii="Arial" w:eastAsia="Calibri" w:hAnsi="Arial" w:cs="Arial"/>
          <w:bCs/>
          <w:lang w:val="ro-RO"/>
        </w:rPr>
        <w:t>/</w:t>
      </w:r>
      <w:r w:rsidRPr="00690DCD">
        <w:rPr>
          <w:rFonts w:ascii="Arial" w:eastAsia="Calibri" w:hAnsi="Arial" w:cs="Arial"/>
          <w:bCs/>
          <w:lang w:val="ro-RO"/>
        </w:rPr>
        <w:t>2018 privind aprobarea obiectivului de investiții Autostrada Iași –Târgu Mureș, Autostrada Unirii în bugetul Ministerului Transporturilor, din totalul sumelor prevăzute în anexa nr. 3/24/29 Fisa obiectivului/proiectului/categoriei de investiții la fișa cod obiectiv 3 „cheltuieli pentru elaborarea studiilor de prefezabilitate, a studiilor de fezabilitate a altor studii aferente obiectivelor de investiții, inclusiv cheltuieli necesare pentru obținerea avizelor, autorizațiilor și acordurilor prevăzute de lege”, la capitolul 84.01 „Transporturi”</w:t>
      </w:r>
      <w:r w:rsidR="008802AD" w:rsidRPr="00690DCD">
        <w:rPr>
          <w:rFonts w:ascii="Arial" w:eastAsia="Calibri" w:hAnsi="Arial" w:cs="Arial"/>
          <w:bCs/>
          <w:lang w:val="ro-RO"/>
        </w:rPr>
        <w:t>,</w:t>
      </w:r>
      <w:r w:rsidRPr="00690DCD">
        <w:rPr>
          <w:rFonts w:ascii="Arial" w:eastAsia="Calibri" w:hAnsi="Arial" w:cs="Arial"/>
          <w:bCs/>
          <w:lang w:val="ro-RO"/>
        </w:rPr>
        <w:t xml:space="preserve"> la titlul X „Proiecte cu finanțare din fonduri externe nerambursabile aferente cadrului financiar 2014-2020” articolul 58.03 „Programe din Fondul de Coeziune” se alocă pentru anul 2019 credite de angajament în sumă de 37.380 mii lei și credite bugetare în sumă de 9.309 mii lei, pentru elaborarea documentațiilor tehnico economice aferente obiectivului de investiții „</w:t>
      </w:r>
      <w:r w:rsidRPr="00690DCD">
        <w:rPr>
          <w:rFonts w:ascii="Arial" w:eastAsia="Calibri" w:hAnsi="Arial" w:cs="Arial"/>
          <w:lang w:val="ro-RO"/>
        </w:rPr>
        <w:t>Autostrada Iași - Târgu Mureș”.</w:t>
      </w:r>
    </w:p>
    <w:p w14:paraId="561706DE" w14:textId="36EBD5D9" w:rsidR="00C45239" w:rsidRPr="00690DCD" w:rsidRDefault="00C45239" w:rsidP="00711412">
      <w:pPr>
        <w:pStyle w:val="Style6"/>
        <w:rPr>
          <w:rFonts w:ascii="Arial" w:eastAsia="Calibri" w:hAnsi="Arial" w:cs="Arial"/>
          <w:lang w:val="ro-RO"/>
        </w:rPr>
      </w:pPr>
      <w:r w:rsidRPr="00690DCD">
        <w:rPr>
          <w:rFonts w:ascii="Arial" w:eastAsia="Calibri" w:hAnsi="Arial" w:cs="Arial"/>
          <w:lang w:val="ro-RO"/>
        </w:rPr>
        <w:t>(6) În vederea implementării obiectivului de investiții Autostrada Brașov - Bacău, în bugetul Ministerului Transporturilor, din totalul sumelor prevăzute în anexa nr. 3/24/29, Fișa obiectivului/proiectului/categoriei de investiții la fișa cod obiectiv 3 „Cheltuieli pentru elaborarea studiilor de prefezabilitate, a studiilor de fezabilitate, a altor studii aferente obiectivelor de investiții, inclusiv cheltuieli necesare pentru obținerea avizelor, autorizațiilor și acordurilor prevăzute de lege”, la capitolul 84.01 „Transporturi”, la titlul X „Proiecte cu finanțare din fonduri externe nerambursabile aferente cadrului financiar 2014-2020”, articolul 58.0</w:t>
      </w:r>
      <w:r w:rsidR="000166B6" w:rsidRPr="00690DCD">
        <w:rPr>
          <w:rFonts w:ascii="Arial" w:eastAsia="Calibri" w:hAnsi="Arial" w:cs="Arial"/>
          <w:lang w:val="ro-RO"/>
        </w:rPr>
        <w:t>1</w:t>
      </w:r>
      <w:r w:rsidRPr="00690DCD">
        <w:rPr>
          <w:rFonts w:ascii="Arial" w:eastAsia="Calibri" w:hAnsi="Arial" w:cs="Arial"/>
          <w:lang w:val="ro-RO"/>
        </w:rPr>
        <w:t xml:space="preserve"> „Programe din Fondul </w:t>
      </w:r>
      <w:r w:rsidR="000166B6" w:rsidRPr="00690DCD">
        <w:rPr>
          <w:rFonts w:ascii="Arial" w:eastAsia="Calibri" w:hAnsi="Arial" w:cs="Arial"/>
          <w:lang w:val="ro-RO"/>
        </w:rPr>
        <w:t xml:space="preserve">European </w:t>
      </w:r>
      <w:r w:rsidRPr="00690DCD">
        <w:rPr>
          <w:rFonts w:ascii="Arial" w:eastAsia="Calibri" w:hAnsi="Arial" w:cs="Arial"/>
          <w:lang w:val="ro-RO"/>
        </w:rPr>
        <w:t xml:space="preserve">de </w:t>
      </w:r>
      <w:r w:rsidR="000166B6" w:rsidRPr="00690DCD">
        <w:rPr>
          <w:rFonts w:ascii="Arial" w:eastAsia="Calibri" w:hAnsi="Arial" w:cs="Arial"/>
          <w:lang w:val="ro-RO"/>
        </w:rPr>
        <w:t>Dezvoltare Regională (FEDR)</w:t>
      </w:r>
      <w:r w:rsidRPr="00690DCD">
        <w:rPr>
          <w:rFonts w:ascii="Arial" w:eastAsia="Calibri" w:hAnsi="Arial" w:cs="Arial"/>
          <w:lang w:val="ro-RO"/>
        </w:rPr>
        <w:t>”, se alocă, pentru anul 2019, credite de angajament în sumă de 59.901 mii lei și credite bugetare în sumă de 8.985 mii lei, pentru elaborarea documentațiilor tehnico - economice aferente obiectivului de investiții „Autostrada Brașov - Bacău”.</w:t>
      </w:r>
    </w:p>
    <w:p w14:paraId="6E53DB31" w14:textId="77777777" w:rsidR="00DE4CBD" w:rsidRPr="00690DCD" w:rsidRDefault="00DE4CBD" w:rsidP="00DE4CBD">
      <w:pPr>
        <w:pStyle w:val="Style6"/>
        <w:spacing w:line="360" w:lineRule="auto"/>
        <w:rPr>
          <w:rFonts w:ascii="Arial" w:eastAsia="Calibri" w:hAnsi="Arial" w:cs="Arial"/>
          <w:lang w:val="ro-RO"/>
        </w:rPr>
      </w:pPr>
    </w:p>
    <w:p w14:paraId="08629AFE" w14:textId="3FE68D50" w:rsidR="00DE4CBD" w:rsidRPr="00690DCD" w:rsidRDefault="00207845" w:rsidP="00DE4CBD">
      <w:pPr>
        <w:pStyle w:val="Style6"/>
        <w:spacing w:line="360" w:lineRule="auto"/>
        <w:rPr>
          <w:rFonts w:ascii="Arial" w:eastAsia="Calibri" w:hAnsi="Arial" w:cs="Arial"/>
          <w:lang w:val="ro-RO"/>
        </w:rPr>
      </w:pPr>
      <w:r w:rsidRPr="00690DCD">
        <w:rPr>
          <w:rFonts w:ascii="Arial" w:eastAsia="Calibri" w:hAnsi="Arial" w:cs="Arial"/>
          <w:b/>
          <w:lang w:val="ro-RO"/>
        </w:rPr>
        <w:t>Art.38</w:t>
      </w:r>
      <w:r w:rsidR="00B94025" w:rsidRPr="00690DCD">
        <w:rPr>
          <w:rFonts w:ascii="Arial" w:eastAsia="Calibri" w:hAnsi="Arial" w:cs="Arial"/>
          <w:b/>
          <w:lang w:val="ro-RO"/>
        </w:rPr>
        <w:t>.</w:t>
      </w:r>
      <w:r w:rsidR="00DE4CBD" w:rsidRPr="00690DCD">
        <w:rPr>
          <w:rFonts w:ascii="Arial" w:eastAsia="Calibri" w:hAnsi="Arial" w:cs="Arial"/>
          <w:b/>
          <w:lang w:val="ro-RO"/>
        </w:rPr>
        <w:t xml:space="preserve"> </w:t>
      </w:r>
      <w:r w:rsidR="00735381" w:rsidRPr="00690DCD">
        <w:rPr>
          <w:rFonts w:ascii="Arial" w:hAnsi="Arial"/>
          <w:lang w:val="ro-RO"/>
        </w:rPr>
        <w:t>–</w:t>
      </w:r>
      <w:r w:rsidR="00DE4CBD" w:rsidRPr="00690DCD">
        <w:rPr>
          <w:rFonts w:ascii="Arial" w:eastAsia="Calibri" w:hAnsi="Arial" w:cs="Arial"/>
          <w:lang w:val="ro-RO"/>
        </w:rPr>
        <w:t xml:space="preserve"> (1) Pentru proiectele de infrastructură de transport, se autorizează Ministerul Transporturilor să introducă în buget, în cursul întregului an, în anexele nr. 3/24/02, 3/24/23, 3/24/27 şi 3/24/29, după caz, proiectele de investiții noi cu credite de angajament necesare implementării acestora, la nivelul prevăzut în documentațiile tehnico-economice aprobate în condițiile legii. </w:t>
      </w:r>
    </w:p>
    <w:p w14:paraId="49E0C928" w14:textId="77777777" w:rsidR="00DE4CBD" w:rsidRPr="00690DCD" w:rsidRDefault="00DE4CBD" w:rsidP="00DE4CBD">
      <w:pPr>
        <w:pStyle w:val="Style6"/>
        <w:spacing w:line="360" w:lineRule="auto"/>
        <w:rPr>
          <w:rFonts w:ascii="Arial" w:eastAsia="Calibri" w:hAnsi="Arial" w:cs="Arial"/>
          <w:lang w:val="ro-RO"/>
        </w:rPr>
      </w:pPr>
      <w:r w:rsidRPr="00690DCD">
        <w:rPr>
          <w:rFonts w:ascii="Arial" w:eastAsia="Calibri" w:hAnsi="Arial" w:cs="Arial"/>
          <w:lang w:val="ro-RO"/>
        </w:rPr>
        <w:t xml:space="preserve">(2) În termen de 5 zile de la aprobarea modificărilor prevăzute la alin. (1), Ministerul Transporturilor le comunică Ministerului Finanțelor Publice concomitent cu transmiterea anexelor la bugetul ministerului, modificate, însușite de ordonatorul principal de credite. </w:t>
      </w:r>
    </w:p>
    <w:p w14:paraId="7A16C613" w14:textId="6AC661B8" w:rsidR="00735381" w:rsidRPr="00690DCD" w:rsidRDefault="00DE4CBD" w:rsidP="00735381">
      <w:pPr>
        <w:pStyle w:val="Style6"/>
        <w:spacing w:line="360" w:lineRule="auto"/>
        <w:rPr>
          <w:rFonts w:ascii="Arial" w:eastAsia="Calibri" w:hAnsi="Arial" w:cs="Arial"/>
          <w:lang w:val="ro-RO"/>
        </w:rPr>
      </w:pPr>
      <w:r w:rsidRPr="00690DCD">
        <w:rPr>
          <w:rFonts w:ascii="Arial" w:eastAsia="Calibri" w:hAnsi="Arial" w:cs="Arial"/>
          <w:lang w:val="ro-RO"/>
        </w:rPr>
        <w:t xml:space="preserve">(3) Se autorizează Ministerul Finanțelor Publice, ca la solicitarea Ministerului Transporturilor pe baza comunicărilor transmise potrivit alin. (2), să aprobe repartizarea </w:t>
      </w:r>
      <w:r w:rsidRPr="00690DCD">
        <w:rPr>
          <w:rFonts w:ascii="Arial" w:eastAsia="Calibri" w:hAnsi="Arial" w:cs="Arial"/>
          <w:lang w:val="ro-RO"/>
        </w:rPr>
        <w:lastRenderedPageBreak/>
        <w:t>pe trimestre a modificărilor prevăzute la alin. (1).</w:t>
      </w:r>
    </w:p>
    <w:p w14:paraId="579FB3A6" w14:textId="32E6A7C4" w:rsidR="00C45239" w:rsidRPr="00690DCD" w:rsidRDefault="00C45239" w:rsidP="00735381">
      <w:pPr>
        <w:pStyle w:val="Style6"/>
        <w:spacing w:line="360" w:lineRule="auto"/>
        <w:rPr>
          <w:rFonts w:ascii="Arial" w:eastAsia="Calibri" w:hAnsi="Arial" w:cs="Arial"/>
          <w:lang w:val="ro-RO"/>
        </w:rPr>
      </w:pPr>
    </w:p>
    <w:p w14:paraId="3D5BEC6A" w14:textId="02E54C00" w:rsidR="00E4226F" w:rsidRPr="00690DCD" w:rsidRDefault="00AF4599" w:rsidP="00E4226F">
      <w:pPr>
        <w:pStyle w:val="Style6"/>
        <w:spacing w:line="360" w:lineRule="auto"/>
        <w:rPr>
          <w:rFonts w:ascii="Arial" w:eastAsia="Calibri" w:hAnsi="Arial" w:cs="Arial"/>
          <w:lang w:val="ro-RO"/>
        </w:rPr>
      </w:pPr>
      <w:r w:rsidRPr="00690DCD">
        <w:rPr>
          <w:rFonts w:ascii="Arial" w:eastAsia="Calibri" w:hAnsi="Arial" w:cs="Arial"/>
          <w:b/>
          <w:lang w:val="ro-RO"/>
        </w:rPr>
        <w:t xml:space="preserve">Art.39. </w:t>
      </w:r>
      <w:r w:rsidRPr="00690DCD">
        <w:rPr>
          <w:rFonts w:ascii="Arial" w:hAnsi="Arial"/>
          <w:lang w:val="ro-RO"/>
        </w:rPr>
        <w:t>–</w:t>
      </w:r>
      <w:r w:rsidRPr="00690DCD">
        <w:rPr>
          <w:rFonts w:ascii="Arial" w:eastAsia="Calibri" w:hAnsi="Arial" w:cs="Arial"/>
          <w:lang w:val="ro-RO"/>
        </w:rPr>
        <w:t xml:space="preserve"> </w:t>
      </w:r>
      <w:r w:rsidR="00E4226F" w:rsidRPr="00690DCD">
        <w:rPr>
          <w:rFonts w:ascii="Arial" w:eastAsia="Calibri" w:hAnsi="Arial" w:cs="Arial"/>
          <w:lang w:val="ro-RO"/>
        </w:rPr>
        <w:t>(1) Se autorizează Ministerul Transporturilor în calitate de ordonator principal de credite, să preia de la autoritățile publice locale, documentația tehnico-economică aferentă obiectivului de investiție “Varianta de ocolire Salonta”, județul Bihor.</w:t>
      </w:r>
    </w:p>
    <w:p w14:paraId="09C6DEAE" w14:textId="487F25F7" w:rsidR="00735381" w:rsidRPr="00690DCD" w:rsidRDefault="00E4226F" w:rsidP="00E4226F">
      <w:pPr>
        <w:pStyle w:val="Style6"/>
        <w:spacing w:line="360" w:lineRule="auto"/>
        <w:rPr>
          <w:rFonts w:ascii="Arial" w:eastAsia="Calibri" w:hAnsi="Arial" w:cs="Arial"/>
          <w:lang w:val="ro-RO"/>
        </w:rPr>
      </w:pPr>
      <w:r w:rsidRPr="00690DCD">
        <w:rPr>
          <w:rFonts w:ascii="Arial" w:eastAsia="Calibri" w:hAnsi="Arial" w:cs="Arial"/>
          <w:lang w:val="ro-RO"/>
        </w:rPr>
        <w:t>(2) În termen de 30 de zile de la data preluării documentației tehnico-economice prevazută la alin. (1), Ministerul Transporturilor inițiază demersurile privind aprobarea indicatorilor tehnico-economici ai obiectivului de investiții “Varianta de ocolire Salonta” și în baza acesteia introduce proiectul de investiții în condițiile art. 38.</w:t>
      </w:r>
    </w:p>
    <w:p w14:paraId="50E03F35" w14:textId="77777777" w:rsidR="00D660E7" w:rsidRPr="00690DCD" w:rsidRDefault="00D660E7" w:rsidP="00E4226F">
      <w:pPr>
        <w:pStyle w:val="Style6"/>
        <w:spacing w:line="360" w:lineRule="auto"/>
        <w:rPr>
          <w:rStyle w:val="FontStyle19"/>
          <w:rFonts w:eastAsia="Calibri"/>
          <w:b w:val="0"/>
          <w:bCs w:val="0"/>
          <w:sz w:val="24"/>
          <w:szCs w:val="24"/>
          <w:lang w:val="ro-RO"/>
        </w:rPr>
      </w:pPr>
    </w:p>
    <w:p w14:paraId="099BB328" w14:textId="2748043D" w:rsidR="000E2547" w:rsidRPr="00690DCD" w:rsidRDefault="00E12B30" w:rsidP="00735381">
      <w:pPr>
        <w:pStyle w:val="Style6"/>
        <w:widowControl/>
        <w:spacing w:line="360" w:lineRule="auto"/>
        <w:ind w:firstLine="720"/>
        <w:rPr>
          <w:rFonts w:ascii="Arial" w:eastAsia="Calibri" w:hAnsi="Arial" w:cs="Arial"/>
          <w:lang w:val="ro-RO"/>
        </w:rPr>
      </w:pPr>
      <w:r w:rsidRPr="00690DCD">
        <w:rPr>
          <w:rStyle w:val="FontStyle19"/>
          <w:sz w:val="24"/>
          <w:szCs w:val="24"/>
          <w:lang w:val="ro-RO" w:eastAsia="ro-RO"/>
        </w:rPr>
        <w:t>Art.</w:t>
      </w:r>
      <w:r w:rsidR="00AF4599" w:rsidRPr="00690DCD">
        <w:rPr>
          <w:rStyle w:val="FontStyle19"/>
          <w:sz w:val="24"/>
          <w:szCs w:val="24"/>
          <w:lang w:val="ro-RO" w:eastAsia="ro-RO"/>
        </w:rPr>
        <w:t>40</w:t>
      </w:r>
      <w:r w:rsidR="0073433E" w:rsidRPr="00690DCD">
        <w:rPr>
          <w:rStyle w:val="FontStyle19"/>
          <w:sz w:val="24"/>
          <w:szCs w:val="24"/>
          <w:lang w:val="ro-RO" w:eastAsia="ro-RO"/>
        </w:rPr>
        <w:t xml:space="preserve">. </w:t>
      </w:r>
      <w:r w:rsidR="00735381" w:rsidRPr="00690DCD">
        <w:rPr>
          <w:rFonts w:ascii="Arial" w:hAnsi="Arial"/>
          <w:lang w:val="ro-RO"/>
        </w:rPr>
        <w:t>–</w:t>
      </w:r>
      <w:r w:rsidR="003D77CF" w:rsidRPr="00690DCD">
        <w:rPr>
          <w:rStyle w:val="FontStyle20"/>
          <w:sz w:val="24"/>
          <w:szCs w:val="24"/>
          <w:lang w:val="ro-RO" w:eastAsia="ro-RO"/>
        </w:rPr>
        <w:t xml:space="preserve"> </w:t>
      </w:r>
      <w:r w:rsidR="006151B0" w:rsidRPr="00690DCD">
        <w:rPr>
          <w:rFonts w:ascii="Arial" w:eastAsia="Calibri" w:hAnsi="Arial" w:cs="Arial"/>
          <w:lang w:val="ro-RO"/>
        </w:rPr>
        <w:t>În anul 2019</w:t>
      </w:r>
      <w:r w:rsidR="002956F8" w:rsidRPr="00690DCD">
        <w:rPr>
          <w:rFonts w:ascii="Arial" w:eastAsia="Calibri" w:hAnsi="Arial" w:cs="Arial"/>
          <w:lang w:val="ro-RO"/>
        </w:rPr>
        <w:t xml:space="preserve">, prin derogare de la </w:t>
      </w:r>
      <w:r w:rsidR="00E430AA" w:rsidRPr="00690DCD">
        <w:rPr>
          <w:rFonts w:ascii="Arial" w:eastAsia="Calibri" w:hAnsi="Arial" w:cs="Arial"/>
          <w:lang w:val="ro-RO"/>
        </w:rPr>
        <w:t xml:space="preserve">prevederile </w:t>
      </w:r>
      <w:r w:rsidR="002956F8" w:rsidRPr="00690DCD">
        <w:rPr>
          <w:rFonts w:ascii="Arial" w:eastAsia="Calibri" w:hAnsi="Arial" w:cs="Arial"/>
          <w:lang w:val="ro-RO"/>
        </w:rPr>
        <w:t xml:space="preserve">art. 23 alin. (2) din Legea nr. 56/2012 privind organizarea </w:t>
      </w:r>
      <w:r w:rsidR="003072EB" w:rsidRPr="00690DCD">
        <w:rPr>
          <w:rFonts w:ascii="Arial" w:eastAsia="Calibri" w:hAnsi="Arial" w:cs="Arial"/>
          <w:lang w:val="ro-RO"/>
        </w:rPr>
        <w:t>și</w:t>
      </w:r>
      <w:r w:rsidR="002956F8" w:rsidRPr="00690DCD">
        <w:rPr>
          <w:rFonts w:ascii="Arial" w:eastAsia="Calibri" w:hAnsi="Arial" w:cs="Arial"/>
          <w:lang w:val="ro-RO"/>
        </w:rPr>
        <w:t xml:space="preserve"> </w:t>
      </w:r>
      <w:r w:rsidRPr="00690DCD">
        <w:rPr>
          <w:rFonts w:ascii="Arial" w:eastAsia="Calibri" w:hAnsi="Arial" w:cs="Arial"/>
          <w:lang w:val="ro-RO"/>
        </w:rPr>
        <w:t>funcționarea</w:t>
      </w:r>
      <w:r w:rsidR="002956F8" w:rsidRPr="00690DCD">
        <w:rPr>
          <w:rFonts w:ascii="Arial" w:eastAsia="Calibri" w:hAnsi="Arial" w:cs="Arial"/>
          <w:lang w:val="ro-RO"/>
        </w:rPr>
        <w:t xml:space="preserve"> Academiei de </w:t>
      </w:r>
      <w:r w:rsidR="003072EB" w:rsidRPr="00690DCD">
        <w:rPr>
          <w:rFonts w:ascii="Arial" w:eastAsia="Calibri" w:hAnsi="Arial" w:cs="Arial"/>
          <w:lang w:val="ro-RO"/>
        </w:rPr>
        <w:t>Științe</w:t>
      </w:r>
      <w:r w:rsidR="002956F8" w:rsidRPr="00690DCD">
        <w:rPr>
          <w:rFonts w:ascii="Arial" w:eastAsia="Calibri" w:hAnsi="Arial" w:cs="Arial"/>
          <w:lang w:val="ro-RO"/>
        </w:rPr>
        <w:t xml:space="preserve"> ale </w:t>
      </w:r>
      <w:r w:rsidR="003072EB" w:rsidRPr="00690DCD">
        <w:rPr>
          <w:rFonts w:ascii="Arial" w:eastAsia="Calibri" w:hAnsi="Arial" w:cs="Arial"/>
          <w:lang w:val="ro-RO"/>
        </w:rPr>
        <w:t>Securității</w:t>
      </w:r>
      <w:r w:rsidR="002956F8" w:rsidRPr="00690DCD">
        <w:rPr>
          <w:rFonts w:ascii="Arial" w:eastAsia="Calibri" w:hAnsi="Arial" w:cs="Arial"/>
          <w:lang w:val="ro-RO"/>
        </w:rPr>
        <w:t xml:space="preserve"> </w:t>
      </w:r>
      <w:r w:rsidR="003072EB" w:rsidRPr="00690DCD">
        <w:rPr>
          <w:rFonts w:ascii="Arial" w:eastAsia="Calibri" w:hAnsi="Arial" w:cs="Arial"/>
          <w:lang w:val="ro-RO"/>
        </w:rPr>
        <w:t>Naționale</w:t>
      </w:r>
      <w:r w:rsidR="002956F8" w:rsidRPr="00690DCD">
        <w:rPr>
          <w:rFonts w:ascii="Arial" w:eastAsia="Calibri" w:hAnsi="Arial" w:cs="Arial"/>
          <w:lang w:val="ro-RO"/>
        </w:rPr>
        <w:t xml:space="preserve">, cu modificările </w:t>
      </w:r>
      <w:r w:rsidR="003072EB" w:rsidRPr="00690DCD">
        <w:rPr>
          <w:rFonts w:ascii="Arial" w:eastAsia="Calibri" w:hAnsi="Arial" w:cs="Arial"/>
          <w:lang w:val="ro-RO"/>
        </w:rPr>
        <w:t>și</w:t>
      </w:r>
      <w:r w:rsidR="002956F8" w:rsidRPr="00690DCD">
        <w:rPr>
          <w:rFonts w:ascii="Arial" w:eastAsia="Calibri" w:hAnsi="Arial" w:cs="Arial"/>
          <w:lang w:val="ro-RO"/>
        </w:rPr>
        <w:t xml:space="preserve"> completările ulterioare, sumele alocate de la bugetul de stat Academiei de </w:t>
      </w:r>
      <w:r w:rsidR="003072EB" w:rsidRPr="00690DCD">
        <w:rPr>
          <w:rFonts w:ascii="Arial" w:eastAsia="Calibri" w:hAnsi="Arial" w:cs="Arial"/>
          <w:lang w:val="ro-RO"/>
        </w:rPr>
        <w:t>Științe</w:t>
      </w:r>
      <w:r w:rsidR="002956F8" w:rsidRPr="00690DCD">
        <w:rPr>
          <w:rFonts w:ascii="Arial" w:eastAsia="Calibri" w:hAnsi="Arial" w:cs="Arial"/>
          <w:lang w:val="ro-RO"/>
        </w:rPr>
        <w:t xml:space="preserve"> ale </w:t>
      </w:r>
      <w:r w:rsidR="003072EB" w:rsidRPr="00690DCD">
        <w:rPr>
          <w:rFonts w:ascii="Arial" w:eastAsia="Calibri" w:hAnsi="Arial" w:cs="Arial"/>
          <w:lang w:val="ro-RO"/>
        </w:rPr>
        <w:t>Securității</w:t>
      </w:r>
      <w:r w:rsidR="002956F8" w:rsidRPr="00690DCD">
        <w:rPr>
          <w:rFonts w:ascii="Arial" w:eastAsia="Calibri" w:hAnsi="Arial" w:cs="Arial"/>
          <w:lang w:val="ro-RO"/>
        </w:rPr>
        <w:t xml:space="preserve"> </w:t>
      </w:r>
      <w:r w:rsidR="003072EB" w:rsidRPr="00690DCD">
        <w:rPr>
          <w:rFonts w:ascii="Arial" w:eastAsia="Calibri" w:hAnsi="Arial" w:cs="Arial"/>
          <w:lang w:val="ro-RO"/>
        </w:rPr>
        <w:t>Naționale</w:t>
      </w:r>
      <w:r w:rsidR="002956F8" w:rsidRPr="00690DCD">
        <w:rPr>
          <w:rFonts w:ascii="Arial" w:eastAsia="Calibri" w:hAnsi="Arial" w:cs="Arial"/>
          <w:lang w:val="ro-RO"/>
        </w:rPr>
        <w:t xml:space="preserve"> sunt cuprinse în anexa nr. 3/25 a Ministerului </w:t>
      </w:r>
      <w:r w:rsidR="003072EB" w:rsidRPr="00690DCD">
        <w:rPr>
          <w:rFonts w:ascii="Arial" w:eastAsia="Calibri" w:hAnsi="Arial" w:cs="Arial"/>
          <w:lang w:val="ro-RO"/>
        </w:rPr>
        <w:t>Educației</w:t>
      </w:r>
      <w:r w:rsidR="002956F8" w:rsidRPr="00690DCD">
        <w:rPr>
          <w:rFonts w:ascii="Arial" w:eastAsia="Calibri" w:hAnsi="Arial" w:cs="Arial"/>
          <w:lang w:val="ro-RO"/>
        </w:rPr>
        <w:t xml:space="preserve"> </w:t>
      </w:r>
      <w:r w:rsidR="003072EB" w:rsidRPr="00690DCD">
        <w:rPr>
          <w:rFonts w:ascii="Arial" w:eastAsia="Calibri" w:hAnsi="Arial" w:cs="Arial"/>
          <w:lang w:val="ro-RO"/>
        </w:rPr>
        <w:t>Naționale</w:t>
      </w:r>
      <w:r w:rsidR="002956F8" w:rsidRPr="00690DCD">
        <w:rPr>
          <w:rFonts w:ascii="Arial" w:eastAsia="Calibri" w:hAnsi="Arial" w:cs="Arial"/>
          <w:lang w:val="ro-RO"/>
        </w:rPr>
        <w:t>, la capitolu</w:t>
      </w:r>
      <w:r w:rsidR="002E6F3C" w:rsidRPr="00690DCD">
        <w:rPr>
          <w:rFonts w:ascii="Arial" w:eastAsia="Calibri" w:hAnsi="Arial" w:cs="Arial"/>
          <w:lang w:val="ro-RO"/>
        </w:rPr>
        <w:t>l 53.01 „</w:t>
      </w:r>
      <w:r w:rsidR="002956F8" w:rsidRPr="00690DCD">
        <w:rPr>
          <w:rFonts w:ascii="Arial" w:eastAsia="Calibri" w:hAnsi="Arial" w:cs="Arial"/>
          <w:lang w:val="ro-RO"/>
        </w:rPr>
        <w:t xml:space="preserve">Cercetare fundamentală </w:t>
      </w:r>
      <w:r w:rsidR="00834527" w:rsidRPr="00690DCD">
        <w:rPr>
          <w:rFonts w:ascii="Arial" w:eastAsia="Calibri" w:hAnsi="Arial" w:cs="Arial"/>
          <w:lang w:val="ro-RO"/>
        </w:rPr>
        <w:t>și</w:t>
      </w:r>
      <w:r w:rsidR="002956F8" w:rsidRPr="00690DCD">
        <w:rPr>
          <w:rFonts w:ascii="Arial" w:eastAsia="Calibri" w:hAnsi="Arial" w:cs="Arial"/>
          <w:lang w:val="ro-RO"/>
        </w:rPr>
        <w:t xml:space="preserve"> ce</w:t>
      </w:r>
      <w:r w:rsidR="002E6F3C" w:rsidRPr="00690DCD">
        <w:rPr>
          <w:rFonts w:ascii="Arial" w:eastAsia="Calibri" w:hAnsi="Arial" w:cs="Arial"/>
          <w:lang w:val="ro-RO"/>
        </w:rPr>
        <w:t>rcetare dezvoltare", titlul 51 „</w:t>
      </w:r>
      <w:r w:rsidR="002956F8" w:rsidRPr="00690DCD">
        <w:rPr>
          <w:rFonts w:ascii="Arial" w:eastAsia="Calibri" w:hAnsi="Arial" w:cs="Arial"/>
          <w:lang w:val="ro-RO"/>
        </w:rPr>
        <w:t xml:space="preserve">Transferuri între </w:t>
      </w:r>
      <w:r w:rsidR="003072EB" w:rsidRPr="00690DCD">
        <w:rPr>
          <w:rFonts w:ascii="Arial" w:eastAsia="Calibri" w:hAnsi="Arial" w:cs="Arial"/>
          <w:lang w:val="ro-RO"/>
        </w:rPr>
        <w:t>unități</w:t>
      </w:r>
      <w:r w:rsidR="002956F8" w:rsidRPr="00690DCD">
        <w:rPr>
          <w:rFonts w:ascii="Arial" w:eastAsia="Calibri" w:hAnsi="Arial" w:cs="Arial"/>
          <w:lang w:val="ro-RO"/>
        </w:rPr>
        <w:t xml:space="preserve"> ale </w:t>
      </w:r>
      <w:r w:rsidR="003072EB" w:rsidRPr="00690DCD">
        <w:rPr>
          <w:rFonts w:ascii="Arial" w:eastAsia="Calibri" w:hAnsi="Arial" w:cs="Arial"/>
          <w:lang w:val="ro-RO"/>
        </w:rPr>
        <w:t>administrației</w:t>
      </w:r>
      <w:r w:rsidR="002956F8" w:rsidRPr="00690DCD">
        <w:rPr>
          <w:rFonts w:ascii="Arial" w:eastAsia="Calibri" w:hAnsi="Arial" w:cs="Arial"/>
          <w:lang w:val="ro-RO"/>
        </w:rPr>
        <w:t xml:space="preserve"> publice". </w:t>
      </w:r>
    </w:p>
    <w:p w14:paraId="3E8837FA" w14:textId="77777777" w:rsidR="000F1421" w:rsidRPr="00690DCD" w:rsidRDefault="000F1421" w:rsidP="00735381">
      <w:pPr>
        <w:pStyle w:val="Style6"/>
        <w:widowControl/>
        <w:spacing w:line="360" w:lineRule="auto"/>
        <w:ind w:firstLine="720"/>
        <w:rPr>
          <w:rStyle w:val="FontStyle20"/>
          <w:rFonts w:eastAsia="Calibri"/>
          <w:sz w:val="24"/>
          <w:szCs w:val="24"/>
          <w:lang w:val="ro-RO"/>
        </w:rPr>
      </w:pPr>
    </w:p>
    <w:p w14:paraId="7BEA1F13" w14:textId="213EAA7E" w:rsidR="00735381" w:rsidRPr="00690DCD" w:rsidRDefault="000F1421" w:rsidP="00735381">
      <w:pPr>
        <w:pStyle w:val="Style6"/>
        <w:widowControl/>
        <w:spacing w:line="360" w:lineRule="auto"/>
        <w:ind w:firstLine="720"/>
        <w:rPr>
          <w:rStyle w:val="FontStyle20"/>
          <w:rFonts w:eastAsia="Calibri"/>
          <w:sz w:val="24"/>
          <w:szCs w:val="24"/>
          <w:lang w:val="ro-RO"/>
        </w:rPr>
      </w:pPr>
      <w:r w:rsidRPr="00690DCD">
        <w:rPr>
          <w:rStyle w:val="FontStyle19"/>
          <w:sz w:val="24"/>
          <w:szCs w:val="24"/>
          <w:lang w:val="ro-RO" w:eastAsia="ro-RO"/>
        </w:rPr>
        <w:t>Art.</w:t>
      </w:r>
      <w:r w:rsidR="00AF4599" w:rsidRPr="00690DCD">
        <w:rPr>
          <w:rStyle w:val="FontStyle19"/>
          <w:sz w:val="24"/>
          <w:szCs w:val="24"/>
          <w:lang w:val="ro-RO" w:eastAsia="ro-RO"/>
        </w:rPr>
        <w:t>41</w:t>
      </w:r>
      <w:r w:rsidRPr="00690DCD">
        <w:rPr>
          <w:rStyle w:val="FontStyle19"/>
          <w:sz w:val="24"/>
          <w:szCs w:val="24"/>
          <w:lang w:val="ro-RO" w:eastAsia="ro-RO"/>
        </w:rPr>
        <w:t xml:space="preserve"> </w:t>
      </w:r>
      <w:r w:rsidRPr="00690DCD">
        <w:rPr>
          <w:rFonts w:ascii="Arial" w:hAnsi="Arial"/>
          <w:lang w:val="ro-RO"/>
        </w:rPr>
        <w:t>–</w:t>
      </w:r>
      <w:r w:rsidR="00776957" w:rsidRPr="00690DCD">
        <w:rPr>
          <w:rFonts w:ascii="Arial" w:hAnsi="Arial"/>
          <w:lang w:val="ro-RO"/>
        </w:rPr>
        <w:t xml:space="preserve"> (1)</w:t>
      </w:r>
      <w:r w:rsidRPr="00690DCD">
        <w:rPr>
          <w:rStyle w:val="FontStyle20"/>
          <w:sz w:val="24"/>
          <w:szCs w:val="24"/>
          <w:lang w:val="ro-RO" w:eastAsia="ro-RO"/>
        </w:rPr>
        <w:t xml:space="preserve"> </w:t>
      </w:r>
      <w:r w:rsidRPr="00690DCD">
        <w:rPr>
          <w:rStyle w:val="FontStyle20"/>
          <w:rFonts w:eastAsia="Calibri"/>
          <w:sz w:val="24"/>
          <w:szCs w:val="24"/>
          <w:lang w:val="ro-RO"/>
        </w:rPr>
        <w:t>Din bugetul Ministerului Educației Naționale, de la cap</w:t>
      </w:r>
      <w:r w:rsidR="006129F5" w:rsidRPr="00690DCD">
        <w:rPr>
          <w:rStyle w:val="FontStyle20"/>
          <w:rFonts w:eastAsia="Calibri"/>
          <w:sz w:val="24"/>
          <w:szCs w:val="24"/>
          <w:lang w:val="ro-RO"/>
        </w:rPr>
        <w:t>itolul</w:t>
      </w:r>
      <w:r w:rsidRPr="00690DCD">
        <w:rPr>
          <w:rStyle w:val="FontStyle20"/>
          <w:rFonts w:eastAsia="Calibri"/>
          <w:sz w:val="24"/>
          <w:szCs w:val="24"/>
          <w:lang w:val="ro-RO"/>
        </w:rPr>
        <w:t xml:space="preserve"> 65.01 „Învățământ”, titlul 57 „Asistență socială”, în baza art. 111, alin (1), lit. a) din Legea educației naționale nr.1/2011, cu modificările și completările ulterioare, se finanțează, ca program național, «Programul de susținere a educației „Merg la școală”, pentru elevii din învățământul primar, gimnazial și</w:t>
      </w:r>
      <w:r w:rsidR="000E55D6" w:rsidRPr="00690DCD">
        <w:rPr>
          <w:rStyle w:val="FontStyle20"/>
          <w:rFonts w:eastAsia="Calibri"/>
          <w:sz w:val="24"/>
          <w:szCs w:val="24"/>
          <w:lang w:val="ro-RO"/>
        </w:rPr>
        <w:t xml:space="preserve"> liceal și profesional de stat».</w:t>
      </w:r>
      <w:r w:rsidRPr="00690DCD">
        <w:rPr>
          <w:rStyle w:val="FontStyle20"/>
          <w:rFonts w:eastAsia="Calibri"/>
          <w:sz w:val="24"/>
          <w:szCs w:val="24"/>
          <w:lang w:val="ro-RO"/>
        </w:rPr>
        <w:t xml:space="preserve"> Programul se aprobă prin hotărâre a Guvernului.</w:t>
      </w:r>
    </w:p>
    <w:p w14:paraId="05275DD6" w14:textId="2E60FC60" w:rsidR="00776957" w:rsidRPr="00690DCD" w:rsidRDefault="00776957" w:rsidP="00735381">
      <w:pPr>
        <w:pStyle w:val="Style6"/>
        <w:widowControl/>
        <w:spacing w:line="360" w:lineRule="auto"/>
        <w:ind w:firstLine="720"/>
        <w:rPr>
          <w:rStyle w:val="FontStyle20"/>
          <w:rFonts w:eastAsia="Calibri"/>
          <w:sz w:val="24"/>
          <w:szCs w:val="24"/>
          <w:lang w:val="ro-RO"/>
        </w:rPr>
      </w:pPr>
      <w:r w:rsidRPr="00690DCD">
        <w:rPr>
          <w:rStyle w:val="FontStyle20"/>
          <w:rFonts w:eastAsia="Calibri"/>
          <w:sz w:val="24"/>
          <w:szCs w:val="24"/>
          <w:lang w:val="ro-RO"/>
        </w:rPr>
        <w:t xml:space="preserve">(2) În anexa nr. 3/25/15 ”Sinteza bugetelor centralizate ale instituțiilor publice finanțate parțial din venituri proprii </w:t>
      </w:r>
      <w:r w:rsidR="00E8114F" w:rsidRPr="00690DCD">
        <w:rPr>
          <w:rStyle w:val="FontStyle20"/>
          <w:rFonts w:eastAsia="Calibri"/>
          <w:sz w:val="24"/>
          <w:szCs w:val="24"/>
          <w:lang w:val="ro-RO"/>
        </w:rPr>
        <w:t xml:space="preserve">pe anii 2017-2022”, la bugetul </w:t>
      </w:r>
      <w:r w:rsidRPr="00690DCD">
        <w:rPr>
          <w:rStyle w:val="FontStyle20"/>
          <w:rFonts w:eastAsia="Calibri"/>
          <w:sz w:val="24"/>
          <w:szCs w:val="24"/>
          <w:lang w:val="ro-RO"/>
        </w:rPr>
        <w:t>Ministerului Educației Naționale, la capitolul</w:t>
      </w:r>
      <w:r w:rsidR="000E55D6" w:rsidRPr="00690DCD">
        <w:rPr>
          <w:rStyle w:val="FontStyle20"/>
          <w:rFonts w:eastAsia="Calibri"/>
          <w:sz w:val="24"/>
          <w:szCs w:val="24"/>
          <w:lang w:val="ro-RO"/>
        </w:rPr>
        <w:t xml:space="preserve"> 65.10 ”Învățământ”, </w:t>
      </w:r>
      <w:r w:rsidRPr="00690DCD">
        <w:rPr>
          <w:rStyle w:val="FontStyle20"/>
          <w:rFonts w:eastAsia="Calibri"/>
          <w:sz w:val="24"/>
          <w:szCs w:val="24"/>
          <w:lang w:val="ro-RO"/>
        </w:rPr>
        <w:t>este cuprinsă suma de 500 mii lei pentru acoperirea cheltuielilor curente și de capital aferente înființării în cadrul Institutului de Științe ale Educației a biroului pentru învățământul în limbile minorităților naționale cu sediul la Cluj-Napoca, precum  și suma de 500 mii lei pentru acoperirea cheltuielilor curente și de capital aferente înființării în cadrul Centrului Național de Evaluare și Examinare a biroului pentru învățământul în limbile minorităților naționale cu sediul la Miercurea Ciuc.</w:t>
      </w:r>
    </w:p>
    <w:p w14:paraId="205AA3C0" w14:textId="77777777" w:rsidR="005016D6" w:rsidRPr="00690DCD" w:rsidRDefault="005016D6" w:rsidP="00735381">
      <w:pPr>
        <w:pStyle w:val="Style6"/>
        <w:widowControl/>
        <w:spacing w:line="360" w:lineRule="auto"/>
        <w:ind w:firstLine="720"/>
        <w:rPr>
          <w:rStyle w:val="FontStyle20"/>
          <w:rFonts w:eastAsia="Calibri"/>
          <w:sz w:val="24"/>
          <w:szCs w:val="24"/>
          <w:lang w:val="ro-RO"/>
        </w:rPr>
      </w:pPr>
    </w:p>
    <w:p w14:paraId="352ED5B8" w14:textId="6AA67B92" w:rsidR="008A2D92" w:rsidRPr="00690DCD" w:rsidRDefault="009768AC" w:rsidP="007C6A2C">
      <w:pPr>
        <w:pStyle w:val="Style6"/>
        <w:widowControl/>
        <w:spacing w:line="360" w:lineRule="auto"/>
        <w:ind w:firstLine="720"/>
        <w:rPr>
          <w:rStyle w:val="FontStyle20"/>
          <w:rFonts w:eastAsia="Calibri"/>
          <w:sz w:val="24"/>
          <w:szCs w:val="24"/>
          <w:lang w:val="ro-RO"/>
        </w:rPr>
      </w:pPr>
      <w:r w:rsidRPr="00690DCD">
        <w:rPr>
          <w:rStyle w:val="FontStyle19"/>
          <w:sz w:val="24"/>
          <w:szCs w:val="24"/>
          <w:lang w:val="ro-RO" w:eastAsia="ro-RO"/>
        </w:rPr>
        <w:t>Art.</w:t>
      </w:r>
      <w:r w:rsidR="00564A3D" w:rsidRPr="00690DCD">
        <w:rPr>
          <w:rStyle w:val="FontStyle19"/>
          <w:sz w:val="24"/>
          <w:szCs w:val="24"/>
          <w:lang w:val="ro-RO" w:eastAsia="ro-RO"/>
        </w:rPr>
        <w:t>4</w:t>
      </w:r>
      <w:r w:rsidR="00AF4599" w:rsidRPr="00690DCD">
        <w:rPr>
          <w:rStyle w:val="FontStyle19"/>
          <w:sz w:val="24"/>
          <w:szCs w:val="24"/>
          <w:lang w:val="ro-RO" w:eastAsia="ro-RO"/>
        </w:rPr>
        <w:t>2</w:t>
      </w:r>
      <w:r w:rsidR="008217EE" w:rsidRPr="00690DCD">
        <w:rPr>
          <w:rStyle w:val="FontStyle19"/>
          <w:sz w:val="24"/>
          <w:szCs w:val="24"/>
          <w:lang w:val="ro-RO" w:eastAsia="ro-RO"/>
        </w:rPr>
        <w:t xml:space="preserve">. </w:t>
      </w:r>
      <w:r w:rsidR="006151B0" w:rsidRPr="00690DCD">
        <w:rPr>
          <w:rStyle w:val="FontStyle20"/>
          <w:sz w:val="24"/>
          <w:szCs w:val="24"/>
          <w:lang w:val="ro-RO" w:eastAsia="ro-RO"/>
        </w:rPr>
        <w:t>–</w:t>
      </w:r>
      <w:r w:rsidR="00484C35" w:rsidRPr="00690DCD">
        <w:rPr>
          <w:rFonts w:ascii="Arial" w:hAnsi="Arial" w:cs="Arial"/>
          <w:lang w:val="ro-RO"/>
        </w:rPr>
        <w:t xml:space="preserve"> </w:t>
      </w:r>
      <w:r w:rsidR="00394692" w:rsidRPr="00690DCD">
        <w:rPr>
          <w:rStyle w:val="FontStyle20"/>
          <w:sz w:val="24"/>
          <w:szCs w:val="24"/>
          <w:lang w:val="ro-RO" w:eastAsia="ro-RO"/>
        </w:rPr>
        <w:t xml:space="preserve">În cadrul sumelor alocate de la bugetul de stat în bugetul Ministerului Sănătății, la capitolul 66.01 </w:t>
      </w:r>
      <w:r w:rsidR="00BE003A" w:rsidRPr="00690DCD">
        <w:rPr>
          <w:rStyle w:val="FontStyle20"/>
          <w:sz w:val="24"/>
          <w:szCs w:val="24"/>
          <w:lang w:val="ro-RO" w:eastAsia="ro-RO"/>
        </w:rPr>
        <w:t>„</w:t>
      </w:r>
      <w:r w:rsidR="00394692" w:rsidRPr="00690DCD">
        <w:rPr>
          <w:rStyle w:val="FontStyle20"/>
          <w:sz w:val="24"/>
          <w:szCs w:val="24"/>
          <w:lang w:val="ro-RO" w:eastAsia="ro-RO"/>
        </w:rPr>
        <w:t>Sănătate</w:t>
      </w:r>
      <w:r w:rsidR="00BE003A" w:rsidRPr="00690DCD">
        <w:rPr>
          <w:rStyle w:val="FontStyle20"/>
          <w:sz w:val="24"/>
          <w:szCs w:val="24"/>
          <w:lang w:val="ro-RO" w:eastAsia="ro-RO"/>
        </w:rPr>
        <w:t>”</w:t>
      </w:r>
      <w:r w:rsidR="00394692" w:rsidRPr="00690DCD">
        <w:rPr>
          <w:rStyle w:val="FontStyle20"/>
          <w:sz w:val="24"/>
          <w:szCs w:val="24"/>
          <w:lang w:val="ro-RO" w:eastAsia="ro-RO"/>
        </w:rPr>
        <w:t>, sunt cuprinse și sumele aferente art.57</w:t>
      </w:r>
      <w:r w:rsidR="00E430AA" w:rsidRPr="00690DCD">
        <w:t xml:space="preserve">, </w:t>
      </w:r>
      <w:r w:rsidR="00E430AA" w:rsidRPr="00690DCD">
        <w:rPr>
          <w:rStyle w:val="FontStyle20"/>
          <w:sz w:val="24"/>
          <w:szCs w:val="24"/>
          <w:lang w:val="ro-RO" w:eastAsia="ro-RO"/>
        </w:rPr>
        <w:t xml:space="preserve">alin.(3) </w:t>
      </w:r>
      <w:r w:rsidR="00394692" w:rsidRPr="00690DCD">
        <w:rPr>
          <w:rStyle w:val="FontStyle20"/>
          <w:sz w:val="24"/>
          <w:szCs w:val="24"/>
          <w:lang w:val="ro-RO" w:eastAsia="ro-RO"/>
        </w:rPr>
        <w:t xml:space="preserve">din Ordonanța de urgență a Guvernului nr.114/2018 privind instituirea unor măsuri în </w:t>
      </w:r>
      <w:r w:rsidR="00394692" w:rsidRPr="00690DCD">
        <w:rPr>
          <w:rStyle w:val="FontStyle20"/>
          <w:sz w:val="24"/>
          <w:szCs w:val="24"/>
          <w:lang w:val="ro-RO" w:eastAsia="ro-RO"/>
        </w:rPr>
        <w:lastRenderedPageBreak/>
        <w:t>domeniul investiţiilor publice şi a unor măsuri fiscal-bugetare, modificarea şi completarea unor acte normative şi prorogarea unor termene.</w:t>
      </w:r>
    </w:p>
    <w:p w14:paraId="21F65333" w14:textId="75A128D5" w:rsidR="00A4007A" w:rsidRPr="00690DCD" w:rsidRDefault="00A4007A" w:rsidP="00A4007A">
      <w:pPr>
        <w:pStyle w:val="Style6"/>
        <w:widowControl/>
        <w:spacing w:line="360" w:lineRule="auto"/>
        <w:ind w:firstLine="720"/>
        <w:rPr>
          <w:rStyle w:val="FontStyle20"/>
          <w:rFonts w:eastAsia="Calibri"/>
          <w:sz w:val="24"/>
          <w:szCs w:val="24"/>
          <w:lang w:val="ro-RO"/>
        </w:rPr>
      </w:pPr>
    </w:p>
    <w:p w14:paraId="04A35E66" w14:textId="50BDEFF8" w:rsidR="008B69D7" w:rsidRPr="00690DCD" w:rsidRDefault="008B69D7" w:rsidP="008B69D7">
      <w:pPr>
        <w:pStyle w:val="Style6"/>
        <w:spacing w:line="360" w:lineRule="auto"/>
        <w:ind w:firstLine="720"/>
        <w:rPr>
          <w:rStyle w:val="FontStyle19"/>
          <w:b w:val="0"/>
          <w:sz w:val="24"/>
          <w:szCs w:val="24"/>
          <w:lang w:val="ro-RO" w:eastAsia="ro-RO"/>
        </w:rPr>
      </w:pPr>
      <w:r w:rsidRPr="00690DCD">
        <w:rPr>
          <w:rStyle w:val="FontStyle19"/>
          <w:sz w:val="24"/>
          <w:szCs w:val="24"/>
          <w:lang w:val="ro-RO" w:eastAsia="ro-RO"/>
        </w:rPr>
        <w:t>Art.</w:t>
      </w:r>
      <w:r w:rsidR="00AF4599" w:rsidRPr="00690DCD">
        <w:rPr>
          <w:rStyle w:val="FontStyle19"/>
          <w:sz w:val="24"/>
          <w:szCs w:val="24"/>
          <w:lang w:val="ro-RO" w:eastAsia="ro-RO"/>
        </w:rPr>
        <w:t>43</w:t>
      </w:r>
      <w:r w:rsidRPr="00690DCD">
        <w:rPr>
          <w:rStyle w:val="FontStyle19"/>
          <w:sz w:val="24"/>
          <w:szCs w:val="24"/>
          <w:lang w:val="ro-RO" w:eastAsia="ro-RO"/>
        </w:rPr>
        <w:t xml:space="preserve">. </w:t>
      </w:r>
      <w:r w:rsidRPr="00690DCD">
        <w:rPr>
          <w:rStyle w:val="FontStyle19"/>
          <w:b w:val="0"/>
          <w:sz w:val="24"/>
          <w:szCs w:val="24"/>
          <w:lang w:val="ro-RO"/>
        </w:rPr>
        <w:t>–</w:t>
      </w:r>
      <w:r w:rsidR="00EC0A07" w:rsidRPr="00690DCD">
        <w:rPr>
          <w:rStyle w:val="FontStyle19"/>
          <w:b w:val="0"/>
          <w:sz w:val="24"/>
          <w:szCs w:val="24"/>
          <w:lang w:val="ro-RO" w:eastAsia="ro-RO"/>
        </w:rPr>
        <w:t xml:space="preserve"> </w:t>
      </w:r>
      <w:r w:rsidRPr="00690DCD">
        <w:rPr>
          <w:rStyle w:val="FontStyle19"/>
          <w:b w:val="0"/>
          <w:sz w:val="24"/>
          <w:szCs w:val="24"/>
          <w:lang w:val="ro-RO" w:eastAsia="ro-RO"/>
        </w:rPr>
        <w:t>În bugetul Ministerului Sănătăţii, la capitolul 66.01 "Sănătate", titlul 51 "Transferuri între unităţi ale administraţiei publice", articolul 51.02 "Transferuri de capital", sunt cuprinse și sume reprezentând atât credite de angajament, cât și credite bugetare,  pentru:</w:t>
      </w:r>
    </w:p>
    <w:p w14:paraId="0A691D24" w14:textId="64962E15" w:rsidR="008B69D7" w:rsidRPr="00690DCD" w:rsidRDefault="008B69D7" w:rsidP="008B69D7">
      <w:pPr>
        <w:pStyle w:val="Style6"/>
        <w:spacing w:line="360" w:lineRule="auto"/>
        <w:ind w:firstLine="720"/>
        <w:rPr>
          <w:rStyle w:val="FontStyle19"/>
          <w:b w:val="0"/>
          <w:sz w:val="24"/>
          <w:szCs w:val="24"/>
          <w:lang w:val="ro-RO" w:eastAsia="ro-RO"/>
        </w:rPr>
      </w:pPr>
      <w:r w:rsidRPr="00690DCD">
        <w:rPr>
          <w:rStyle w:val="FontStyle19"/>
          <w:b w:val="0"/>
          <w:sz w:val="24"/>
          <w:szCs w:val="24"/>
          <w:lang w:val="ro-RO" w:eastAsia="ro-RO"/>
        </w:rPr>
        <w:t>a)</w:t>
      </w:r>
      <w:r w:rsidRPr="00690DCD">
        <w:rPr>
          <w:rStyle w:val="FontStyle19"/>
          <w:b w:val="0"/>
          <w:sz w:val="24"/>
          <w:szCs w:val="24"/>
          <w:lang w:val="ro-RO" w:eastAsia="ro-RO"/>
        </w:rPr>
        <w:tab/>
        <w:t xml:space="preserve">lucrări de construcții, reparații capitale, achiziție de echipamente și aparatură medicală la Spitalul Judeţean de Urgență ˝Dr. Fogolyan Kristof˝, Sf. Gheorghe, </w:t>
      </w:r>
      <w:r w:rsidR="00362677" w:rsidRPr="00690DCD">
        <w:rPr>
          <w:rStyle w:val="FontStyle19"/>
          <w:b w:val="0"/>
          <w:sz w:val="24"/>
          <w:szCs w:val="24"/>
          <w:lang w:val="ro-RO" w:eastAsia="ro-RO"/>
        </w:rPr>
        <w:t>județul</w:t>
      </w:r>
      <w:r w:rsidRPr="00690DCD">
        <w:rPr>
          <w:rStyle w:val="FontStyle19"/>
          <w:b w:val="0"/>
          <w:sz w:val="24"/>
          <w:szCs w:val="24"/>
          <w:lang w:val="ro-RO" w:eastAsia="ro-RO"/>
        </w:rPr>
        <w:t xml:space="preserve"> Covasna: 12.703 mii lei;</w:t>
      </w:r>
    </w:p>
    <w:p w14:paraId="08894988" w14:textId="0C14F991" w:rsidR="008B69D7" w:rsidRPr="00690DCD" w:rsidRDefault="008B69D7" w:rsidP="008B69D7">
      <w:pPr>
        <w:pStyle w:val="Style6"/>
        <w:spacing w:line="360" w:lineRule="auto"/>
        <w:ind w:firstLine="720"/>
        <w:rPr>
          <w:rStyle w:val="FontStyle19"/>
          <w:b w:val="0"/>
          <w:sz w:val="24"/>
          <w:szCs w:val="24"/>
          <w:lang w:val="ro-RO" w:eastAsia="ro-RO"/>
        </w:rPr>
      </w:pPr>
      <w:r w:rsidRPr="00690DCD">
        <w:rPr>
          <w:rStyle w:val="FontStyle19"/>
          <w:b w:val="0"/>
          <w:sz w:val="24"/>
          <w:szCs w:val="24"/>
          <w:lang w:val="ro-RO" w:eastAsia="ro-RO"/>
        </w:rPr>
        <w:t>b)</w:t>
      </w:r>
      <w:r w:rsidRPr="00690DCD">
        <w:rPr>
          <w:rStyle w:val="FontStyle19"/>
          <w:b w:val="0"/>
          <w:sz w:val="24"/>
          <w:szCs w:val="24"/>
          <w:lang w:val="ro-RO" w:eastAsia="ro-RO"/>
        </w:rPr>
        <w:tab/>
        <w:t xml:space="preserve">extindere, modernizare și dotare ambulatoriu, spitalizare zi şi bloc operator la Spitalul </w:t>
      </w:r>
      <w:r w:rsidR="00362677" w:rsidRPr="00690DCD">
        <w:rPr>
          <w:rStyle w:val="FontStyle19"/>
          <w:b w:val="0"/>
          <w:sz w:val="24"/>
          <w:szCs w:val="24"/>
          <w:lang w:val="ro-RO" w:eastAsia="ro-RO"/>
        </w:rPr>
        <w:t>Județean</w:t>
      </w:r>
      <w:r w:rsidRPr="00690DCD">
        <w:rPr>
          <w:rStyle w:val="FontStyle19"/>
          <w:b w:val="0"/>
          <w:sz w:val="24"/>
          <w:szCs w:val="24"/>
          <w:lang w:val="ro-RO" w:eastAsia="ro-RO"/>
        </w:rPr>
        <w:t xml:space="preserve"> Zalău, </w:t>
      </w:r>
      <w:r w:rsidR="00362677" w:rsidRPr="00690DCD">
        <w:rPr>
          <w:rStyle w:val="FontStyle19"/>
          <w:b w:val="0"/>
          <w:sz w:val="24"/>
          <w:szCs w:val="24"/>
          <w:lang w:val="ro-RO" w:eastAsia="ro-RO"/>
        </w:rPr>
        <w:t>județul</w:t>
      </w:r>
      <w:r w:rsidRPr="00690DCD">
        <w:rPr>
          <w:rStyle w:val="FontStyle19"/>
          <w:b w:val="0"/>
          <w:sz w:val="24"/>
          <w:szCs w:val="24"/>
          <w:lang w:val="ro-RO" w:eastAsia="ro-RO"/>
        </w:rPr>
        <w:t xml:space="preserve"> Sălaj:15.000 mii lei;</w:t>
      </w:r>
    </w:p>
    <w:p w14:paraId="64D48508" w14:textId="52438031" w:rsidR="008B69D7" w:rsidRPr="00690DCD" w:rsidRDefault="008B69D7" w:rsidP="008B69D7">
      <w:pPr>
        <w:pStyle w:val="Style6"/>
        <w:spacing w:line="360" w:lineRule="auto"/>
        <w:ind w:firstLine="720"/>
        <w:rPr>
          <w:rStyle w:val="FontStyle19"/>
          <w:b w:val="0"/>
          <w:sz w:val="24"/>
          <w:szCs w:val="24"/>
          <w:lang w:val="ro-RO" w:eastAsia="ro-RO"/>
        </w:rPr>
      </w:pPr>
      <w:r w:rsidRPr="00690DCD">
        <w:rPr>
          <w:rStyle w:val="FontStyle19"/>
          <w:b w:val="0"/>
          <w:sz w:val="24"/>
          <w:szCs w:val="24"/>
          <w:lang w:val="ro-RO" w:eastAsia="ro-RO"/>
        </w:rPr>
        <w:t>c)</w:t>
      </w:r>
      <w:r w:rsidRPr="00690DCD">
        <w:rPr>
          <w:rStyle w:val="FontStyle19"/>
          <w:b w:val="0"/>
          <w:sz w:val="24"/>
          <w:szCs w:val="24"/>
          <w:lang w:val="ro-RO" w:eastAsia="ro-RO"/>
        </w:rPr>
        <w:tab/>
        <w:t xml:space="preserve">lucrări de construcții, reparații capitale, achiziție de echipamente și aparatură medicală la Spitalul </w:t>
      </w:r>
      <w:r w:rsidR="00362677" w:rsidRPr="00690DCD">
        <w:rPr>
          <w:rStyle w:val="FontStyle19"/>
          <w:b w:val="0"/>
          <w:sz w:val="24"/>
          <w:szCs w:val="24"/>
          <w:lang w:val="ro-RO" w:eastAsia="ro-RO"/>
        </w:rPr>
        <w:t>Județean</w:t>
      </w:r>
      <w:r w:rsidRPr="00690DCD">
        <w:rPr>
          <w:rStyle w:val="FontStyle19"/>
          <w:b w:val="0"/>
          <w:sz w:val="24"/>
          <w:szCs w:val="24"/>
          <w:lang w:val="ro-RO" w:eastAsia="ro-RO"/>
        </w:rPr>
        <w:t xml:space="preserve"> de Urgență Miercurea – Ciuc, judeţul Harghita: 30.680 mii lei;</w:t>
      </w:r>
    </w:p>
    <w:p w14:paraId="42A8747B" w14:textId="4BC2E3C3" w:rsidR="008B69D7" w:rsidRPr="00690DCD" w:rsidRDefault="008B69D7" w:rsidP="008B69D7">
      <w:pPr>
        <w:pStyle w:val="Style6"/>
        <w:widowControl/>
        <w:spacing w:line="360" w:lineRule="auto"/>
        <w:ind w:firstLine="720"/>
        <w:rPr>
          <w:rStyle w:val="FontStyle19"/>
          <w:b w:val="0"/>
          <w:sz w:val="24"/>
          <w:szCs w:val="24"/>
          <w:lang w:val="ro-RO" w:eastAsia="ro-RO"/>
        </w:rPr>
      </w:pPr>
      <w:r w:rsidRPr="00690DCD">
        <w:rPr>
          <w:rStyle w:val="FontStyle19"/>
          <w:b w:val="0"/>
          <w:sz w:val="24"/>
          <w:szCs w:val="24"/>
          <w:lang w:val="ro-RO" w:eastAsia="ro-RO"/>
        </w:rPr>
        <w:t>d)</w:t>
      </w:r>
      <w:r w:rsidRPr="00690DCD">
        <w:rPr>
          <w:rStyle w:val="FontStyle19"/>
          <w:b w:val="0"/>
          <w:sz w:val="24"/>
          <w:szCs w:val="24"/>
          <w:lang w:val="ro-RO" w:eastAsia="ro-RO"/>
        </w:rPr>
        <w:tab/>
        <w:t>lucrări de construcții, reabilitare energetică și lucrări conexe la Spitalul Clinic Județean Mureș:14.500 mii lei</w:t>
      </w:r>
    </w:p>
    <w:p w14:paraId="0EA890F3" w14:textId="071D9EE0" w:rsidR="00EC0A07" w:rsidRPr="00690DCD" w:rsidRDefault="00EC0A07" w:rsidP="008B69D7">
      <w:pPr>
        <w:pStyle w:val="Style6"/>
        <w:widowControl/>
        <w:spacing w:line="360" w:lineRule="auto"/>
        <w:ind w:firstLine="720"/>
        <w:rPr>
          <w:rStyle w:val="FontStyle19"/>
          <w:sz w:val="24"/>
          <w:szCs w:val="24"/>
          <w:lang w:val="ro-RO" w:eastAsia="ro-RO"/>
        </w:rPr>
      </w:pPr>
    </w:p>
    <w:p w14:paraId="7FF091DB" w14:textId="5F323070" w:rsidR="008B69D7" w:rsidRPr="00690DCD" w:rsidRDefault="00D9367F" w:rsidP="00A4007A">
      <w:pPr>
        <w:pStyle w:val="Style6"/>
        <w:widowControl/>
        <w:spacing w:line="360" w:lineRule="auto"/>
        <w:ind w:firstLine="720"/>
        <w:rPr>
          <w:rStyle w:val="FontStyle20"/>
          <w:rFonts w:eastAsia="Calibri"/>
          <w:sz w:val="24"/>
          <w:szCs w:val="24"/>
          <w:lang w:val="ro-RO"/>
        </w:rPr>
      </w:pPr>
      <w:r w:rsidRPr="00690DCD">
        <w:rPr>
          <w:rStyle w:val="FontStyle20"/>
          <w:rFonts w:eastAsia="Calibri"/>
          <w:b/>
          <w:sz w:val="24"/>
          <w:szCs w:val="24"/>
          <w:lang w:val="ro-RO"/>
        </w:rPr>
        <w:t>Art.44</w:t>
      </w:r>
      <w:r w:rsidR="00EC0A07" w:rsidRPr="00690DCD">
        <w:rPr>
          <w:rStyle w:val="FontStyle20"/>
          <w:rFonts w:eastAsia="Calibri"/>
          <w:b/>
          <w:sz w:val="24"/>
          <w:szCs w:val="24"/>
          <w:lang w:val="ro-RO"/>
        </w:rPr>
        <w:t>.</w:t>
      </w:r>
      <w:r w:rsidR="00EC0A07" w:rsidRPr="00690DCD">
        <w:rPr>
          <w:rStyle w:val="FontStyle20"/>
          <w:rFonts w:eastAsia="Calibri"/>
          <w:sz w:val="24"/>
          <w:szCs w:val="24"/>
          <w:lang w:val="ro-RO"/>
        </w:rPr>
        <w:t xml:space="preserve"> – Se autorizează Ministerul Culturii și Identității Naționale ca din sumele aprobate pe anul 2019, la capitolul 67.01 ”Cultură, recreere și religie”, titlul 51 ”Transferuri între unități ale administrației publice”, alineatul 51.02.31 ”Transferuri din bugetul de stat către bugetele locale pentru finanțarea investițiilor în cadrul programelor de interes național”, să aloce credite de angajament și credite bugetare în suma de 12.000 mii lei Consiliului Județean Satu-Mare pentru achiziție sediu pentru Biblioteca județeană.</w:t>
      </w:r>
    </w:p>
    <w:p w14:paraId="2E5CD816" w14:textId="77777777" w:rsidR="00EC0A07" w:rsidRPr="00690DCD" w:rsidRDefault="00EC0A07" w:rsidP="00A4007A">
      <w:pPr>
        <w:pStyle w:val="Style6"/>
        <w:widowControl/>
        <w:spacing w:line="360" w:lineRule="auto"/>
        <w:ind w:firstLine="720"/>
        <w:rPr>
          <w:rStyle w:val="FontStyle20"/>
          <w:rFonts w:eastAsia="Calibri"/>
          <w:sz w:val="24"/>
          <w:szCs w:val="24"/>
          <w:lang w:val="ro-RO"/>
        </w:rPr>
      </w:pPr>
    </w:p>
    <w:p w14:paraId="7C167CAE" w14:textId="65AB5C19" w:rsidR="00735381" w:rsidRPr="00690DCD" w:rsidRDefault="008A2D92" w:rsidP="00735381">
      <w:pPr>
        <w:pStyle w:val="Style6"/>
        <w:widowControl/>
        <w:spacing w:line="360" w:lineRule="auto"/>
        <w:ind w:firstLine="720"/>
        <w:rPr>
          <w:rFonts w:ascii="Arial" w:hAnsi="Arial" w:cs="Arial"/>
          <w:lang w:val="ro-RO"/>
        </w:rPr>
      </w:pPr>
      <w:r w:rsidRPr="00690DCD">
        <w:rPr>
          <w:rStyle w:val="FontStyle19"/>
          <w:sz w:val="24"/>
          <w:szCs w:val="24"/>
          <w:lang w:val="ro-RO" w:eastAsia="ro-RO"/>
        </w:rPr>
        <w:t>Art.</w:t>
      </w:r>
      <w:r w:rsidR="00B94025" w:rsidRPr="00690DCD">
        <w:rPr>
          <w:rStyle w:val="FontStyle19"/>
          <w:sz w:val="24"/>
          <w:szCs w:val="24"/>
          <w:lang w:val="ro-RO" w:eastAsia="ro-RO"/>
        </w:rPr>
        <w:t>4</w:t>
      </w:r>
      <w:r w:rsidR="00D9367F" w:rsidRPr="00690DCD">
        <w:rPr>
          <w:rStyle w:val="FontStyle19"/>
          <w:sz w:val="24"/>
          <w:szCs w:val="24"/>
          <w:lang w:val="ro-RO" w:eastAsia="ro-RO"/>
        </w:rPr>
        <w:t>5</w:t>
      </w:r>
      <w:r w:rsidRPr="00690DCD">
        <w:rPr>
          <w:rStyle w:val="FontStyle19"/>
          <w:sz w:val="24"/>
          <w:szCs w:val="24"/>
          <w:lang w:val="ro-RO" w:eastAsia="ro-RO"/>
        </w:rPr>
        <w:t xml:space="preserve">. </w:t>
      </w:r>
      <w:r w:rsidRPr="00690DCD">
        <w:rPr>
          <w:rStyle w:val="FontStyle20"/>
          <w:sz w:val="24"/>
          <w:szCs w:val="24"/>
          <w:lang w:val="ro-RO" w:eastAsia="ro-RO"/>
        </w:rPr>
        <w:t xml:space="preserve">– </w:t>
      </w:r>
      <w:r w:rsidRPr="00690DCD">
        <w:rPr>
          <w:rFonts w:ascii="Arial" w:hAnsi="Arial" w:cs="Arial"/>
          <w:lang w:val="ro-RO"/>
        </w:rPr>
        <w:t xml:space="preserve">Se autorizează Ministerul Public să efectueze redistribuiri de credite </w:t>
      </w:r>
      <w:r w:rsidR="005A2CAF" w:rsidRPr="00690DCD">
        <w:rPr>
          <w:rFonts w:ascii="Arial" w:hAnsi="Arial" w:cs="Arial"/>
          <w:lang w:val="ro-RO"/>
        </w:rPr>
        <w:t xml:space="preserve">de angajament și credite </w:t>
      </w:r>
      <w:r w:rsidRPr="00690DCD">
        <w:rPr>
          <w:rFonts w:ascii="Arial" w:hAnsi="Arial" w:cs="Arial"/>
          <w:lang w:val="ro-RO"/>
        </w:rPr>
        <w:t>bugetare între ordonatorii de credite din subordine, în cadru</w:t>
      </w:r>
      <w:r w:rsidR="006151B0" w:rsidRPr="00690DCD">
        <w:rPr>
          <w:rFonts w:ascii="Arial" w:hAnsi="Arial" w:cs="Arial"/>
          <w:lang w:val="ro-RO"/>
        </w:rPr>
        <w:t>l bugetului aprobat pe anul 2019</w:t>
      </w:r>
      <w:r w:rsidRPr="00690DCD">
        <w:rPr>
          <w:rFonts w:ascii="Arial" w:hAnsi="Arial" w:cs="Arial"/>
          <w:lang w:val="ro-RO"/>
        </w:rPr>
        <w:t xml:space="preserve"> și cu încadrarea în sumele aprobate pe fiecare titlu de cheltuieli</w:t>
      </w:r>
      <w:r w:rsidR="00735381" w:rsidRPr="00690DCD">
        <w:rPr>
          <w:rFonts w:ascii="Arial" w:hAnsi="Arial" w:cs="Arial"/>
          <w:lang w:val="ro-RO"/>
        </w:rPr>
        <w:t>.</w:t>
      </w:r>
    </w:p>
    <w:p w14:paraId="7339C701" w14:textId="77777777" w:rsidR="00735381" w:rsidRPr="00690DCD" w:rsidRDefault="00735381" w:rsidP="00735381">
      <w:pPr>
        <w:pStyle w:val="Style6"/>
        <w:widowControl/>
        <w:spacing w:line="360" w:lineRule="auto"/>
        <w:ind w:firstLine="720"/>
        <w:rPr>
          <w:rFonts w:ascii="Arial" w:hAnsi="Arial" w:cs="Arial"/>
          <w:lang w:val="ro-RO"/>
        </w:rPr>
      </w:pPr>
    </w:p>
    <w:p w14:paraId="2BDAD8BF" w14:textId="7397A03F" w:rsidR="007E3945" w:rsidRPr="00690DCD" w:rsidRDefault="00B94025" w:rsidP="00735381">
      <w:pPr>
        <w:pStyle w:val="Style6"/>
        <w:widowControl/>
        <w:spacing w:line="360" w:lineRule="auto"/>
        <w:ind w:firstLine="720"/>
        <w:rPr>
          <w:rStyle w:val="FontStyle20"/>
          <w:rFonts w:eastAsia="Calibri"/>
          <w:sz w:val="24"/>
          <w:szCs w:val="24"/>
          <w:lang w:val="ro-RO"/>
        </w:rPr>
      </w:pPr>
      <w:r w:rsidRPr="00690DCD">
        <w:rPr>
          <w:rStyle w:val="FontStyle20"/>
          <w:rFonts w:eastAsia="Calibri"/>
          <w:b/>
          <w:sz w:val="24"/>
          <w:szCs w:val="24"/>
          <w:lang w:val="ro-RO"/>
        </w:rPr>
        <w:t>Art.4</w:t>
      </w:r>
      <w:r w:rsidR="00D9367F" w:rsidRPr="00690DCD">
        <w:rPr>
          <w:rStyle w:val="FontStyle20"/>
          <w:rFonts w:eastAsia="Calibri"/>
          <w:b/>
          <w:sz w:val="24"/>
          <w:szCs w:val="24"/>
          <w:lang w:val="ro-RO"/>
        </w:rPr>
        <w:t>6</w:t>
      </w:r>
      <w:r w:rsidR="00072A11" w:rsidRPr="00690DCD">
        <w:rPr>
          <w:rStyle w:val="FontStyle20"/>
          <w:rFonts w:eastAsia="Calibri"/>
          <w:b/>
          <w:sz w:val="24"/>
          <w:szCs w:val="24"/>
          <w:lang w:val="ro-RO"/>
        </w:rPr>
        <w:t xml:space="preserve">. </w:t>
      </w:r>
      <w:r w:rsidR="00735381" w:rsidRPr="00690DCD">
        <w:rPr>
          <w:rFonts w:ascii="Arial" w:hAnsi="Arial"/>
          <w:lang w:val="ro-RO"/>
        </w:rPr>
        <w:t>–</w:t>
      </w:r>
      <w:r w:rsidR="007E3945" w:rsidRPr="00690DCD">
        <w:rPr>
          <w:rStyle w:val="FontStyle20"/>
          <w:rFonts w:eastAsia="Calibri"/>
          <w:sz w:val="24"/>
          <w:szCs w:val="24"/>
          <w:lang w:val="ro-RO"/>
        </w:rPr>
        <w:t xml:space="preserve"> Din bugetul Ministerul</w:t>
      </w:r>
      <w:r w:rsidR="00480EBB" w:rsidRPr="00690DCD">
        <w:rPr>
          <w:rStyle w:val="FontStyle20"/>
          <w:rFonts w:eastAsia="Calibri"/>
          <w:sz w:val="24"/>
          <w:szCs w:val="24"/>
          <w:lang w:val="ro-RO"/>
        </w:rPr>
        <w:t>ui</w:t>
      </w:r>
      <w:r w:rsidR="007E3945" w:rsidRPr="00690DCD">
        <w:rPr>
          <w:rStyle w:val="FontStyle20"/>
          <w:rFonts w:eastAsia="Calibri"/>
          <w:sz w:val="24"/>
          <w:szCs w:val="24"/>
          <w:lang w:val="ro-RO"/>
        </w:rPr>
        <w:t xml:space="preserve"> Economiei la capitolul 80.01 „Acțiuni generale economice, comerciale și de muncă", titlul 55 „Alte transferuri", alineatul 55.01.53 „Transferuri pentru finanțarea lucrărilor de pază și întreținere la Combinatul Minier Krivoi Rog Ucraina" se suportă și cheltuielile aferente serviciilor prestate și neplătite aferente trimestrului IV al anului 2018.</w:t>
      </w:r>
    </w:p>
    <w:p w14:paraId="6E9E2BBD" w14:textId="77777777" w:rsidR="00CC742A" w:rsidRPr="00690DCD" w:rsidRDefault="00CC742A" w:rsidP="00CC742A">
      <w:pPr>
        <w:pStyle w:val="Style6"/>
        <w:widowControl/>
        <w:spacing w:line="360" w:lineRule="auto"/>
        <w:ind w:firstLine="720"/>
        <w:rPr>
          <w:rFonts w:ascii="Arial" w:hAnsi="Arial" w:cs="Arial"/>
          <w:lang w:val="ro-RO" w:eastAsia="ro-RO"/>
        </w:rPr>
      </w:pPr>
    </w:p>
    <w:p w14:paraId="4C494B47" w14:textId="48D8CB41" w:rsidR="00CC742A" w:rsidRPr="00690DCD" w:rsidRDefault="00B94025" w:rsidP="00CC742A">
      <w:pPr>
        <w:pStyle w:val="Style6"/>
        <w:widowControl/>
        <w:spacing w:line="360" w:lineRule="auto"/>
        <w:ind w:firstLine="720"/>
        <w:rPr>
          <w:rFonts w:ascii="Arial" w:hAnsi="Arial" w:cs="Arial"/>
          <w:lang w:val="ro-RO" w:eastAsia="ro-RO"/>
        </w:rPr>
      </w:pPr>
      <w:r w:rsidRPr="00690DCD">
        <w:rPr>
          <w:rStyle w:val="FontStyle19"/>
          <w:sz w:val="24"/>
          <w:szCs w:val="24"/>
          <w:lang w:val="ro-RO" w:eastAsia="ro-RO"/>
        </w:rPr>
        <w:lastRenderedPageBreak/>
        <w:t>Art.4</w:t>
      </w:r>
      <w:r w:rsidR="00D9367F" w:rsidRPr="00690DCD">
        <w:rPr>
          <w:rStyle w:val="FontStyle19"/>
          <w:sz w:val="24"/>
          <w:szCs w:val="24"/>
          <w:lang w:val="ro-RO" w:eastAsia="ro-RO"/>
        </w:rPr>
        <w:t>7</w:t>
      </w:r>
      <w:r w:rsidR="00BC79B5" w:rsidRPr="00690DCD">
        <w:rPr>
          <w:rStyle w:val="FontStyle19"/>
          <w:sz w:val="24"/>
          <w:szCs w:val="24"/>
          <w:lang w:val="ro-RO" w:eastAsia="ro-RO"/>
        </w:rPr>
        <w:t xml:space="preserve">. </w:t>
      </w:r>
      <w:r w:rsidR="00BC79B5" w:rsidRPr="00690DCD">
        <w:rPr>
          <w:rStyle w:val="FontStyle20"/>
          <w:sz w:val="24"/>
          <w:szCs w:val="24"/>
          <w:lang w:val="ro-RO" w:eastAsia="ro-RO"/>
        </w:rPr>
        <w:t xml:space="preserve">– (1) </w:t>
      </w:r>
      <w:r w:rsidR="00BC79B5" w:rsidRPr="00690DCD">
        <w:rPr>
          <w:rFonts w:ascii="Arial" w:eastAsia="Calibri" w:hAnsi="Arial" w:cs="Arial"/>
          <w:lang w:val="ro-RO"/>
        </w:rPr>
        <w:t xml:space="preserve">Sumele alocate de la bugetul de stat pentru acoperirea cheltuielilor de funcționare </w:t>
      </w:r>
      <w:r w:rsidR="00834527" w:rsidRPr="00690DCD">
        <w:rPr>
          <w:rFonts w:ascii="Arial" w:eastAsia="Calibri" w:hAnsi="Arial" w:cs="Arial"/>
          <w:lang w:val="ro-RO"/>
        </w:rPr>
        <w:t>și</w:t>
      </w:r>
      <w:r w:rsidR="00BC79B5" w:rsidRPr="00690DCD">
        <w:rPr>
          <w:rFonts w:ascii="Arial" w:eastAsia="Calibri" w:hAnsi="Arial" w:cs="Arial"/>
          <w:lang w:val="ro-RO"/>
        </w:rPr>
        <w:t xml:space="preserve"> dezvoltare ale Societății Române de Radiodifuziune </w:t>
      </w:r>
      <w:r w:rsidR="00834527" w:rsidRPr="00690DCD">
        <w:rPr>
          <w:rFonts w:ascii="Arial" w:eastAsia="Calibri" w:hAnsi="Arial" w:cs="Arial"/>
          <w:lang w:val="ro-RO"/>
        </w:rPr>
        <w:t>și</w:t>
      </w:r>
      <w:r w:rsidR="00BC79B5" w:rsidRPr="00690DCD">
        <w:rPr>
          <w:rFonts w:ascii="Arial" w:eastAsia="Calibri" w:hAnsi="Arial" w:cs="Arial"/>
          <w:lang w:val="ro-RO"/>
        </w:rPr>
        <w:t xml:space="preserve"> </w:t>
      </w:r>
      <w:r w:rsidR="00F51BC6" w:rsidRPr="00690DCD">
        <w:rPr>
          <w:rFonts w:ascii="Arial" w:eastAsia="Calibri" w:hAnsi="Arial" w:cs="Arial"/>
          <w:lang w:val="ro-RO"/>
        </w:rPr>
        <w:t>Societății</w:t>
      </w:r>
      <w:r w:rsidR="00BC79B5" w:rsidRPr="00690DCD">
        <w:rPr>
          <w:rFonts w:ascii="Arial" w:eastAsia="Calibri" w:hAnsi="Arial" w:cs="Arial"/>
          <w:lang w:val="ro-RO"/>
        </w:rPr>
        <w:t xml:space="preserve"> Române de Televiziune, potrivit art. 41 din Legea nr. 41/1994 privind organizarea</w:t>
      </w:r>
      <w:r w:rsidR="0055635D" w:rsidRPr="00690DCD">
        <w:rPr>
          <w:rFonts w:ascii="Arial" w:eastAsia="Calibri" w:hAnsi="Arial" w:cs="Arial"/>
          <w:lang w:val="ro-RO"/>
        </w:rPr>
        <w:t xml:space="preserve"> și funcționarea</w:t>
      </w:r>
      <w:r w:rsidR="00BC79B5" w:rsidRPr="00690DCD">
        <w:rPr>
          <w:rFonts w:ascii="Arial" w:eastAsia="Calibri" w:hAnsi="Arial" w:cs="Arial"/>
          <w:lang w:val="ro-RO"/>
        </w:rPr>
        <w:t xml:space="preserve"> </w:t>
      </w:r>
      <w:r w:rsidR="00F51BC6" w:rsidRPr="00690DCD">
        <w:rPr>
          <w:rFonts w:ascii="Arial" w:eastAsia="Calibri" w:hAnsi="Arial" w:cs="Arial"/>
          <w:lang w:val="ro-RO"/>
        </w:rPr>
        <w:t>Societății</w:t>
      </w:r>
      <w:r w:rsidR="00BC79B5" w:rsidRPr="00690DCD">
        <w:rPr>
          <w:rFonts w:ascii="Arial" w:eastAsia="Calibri" w:hAnsi="Arial" w:cs="Arial"/>
          <w:lang w:val="ro-RO"/>
        </w:rPr>
        <w:t xml:space="preserve"> Române de Radiodifuziune </w:t>
      </w:r>
      <w:r w:rsidR="00834527" w:rsidRPr="00690DCD">
        <w:rPr>
          <w:rFonts w:ascii="Arial" w:eastAsia="Calibri" w:hAnsi="Arial" w:cs="Arial"/>
          <w:lang w:val="ro-RO"/>
        </w:rPr>
        <w:t>și</w:t>
      </w:r>
      <w:r w:rsidR="00BC79B5" w:rsidRPr="00690DCD">
        <w:rPr>
          <w:rFonts w:ascii="Arial" w:eastAsia="Calibri" w:hAnsi="Arial" w:cs="Arial"/>
          <w:lang w:val="ro-RO"/>
        </w:rPr>
        <w:t xml:space="preserve"> </w:t>
      </w:r>
      <w:r w:rsidR="00F51BC6" w:rsidRPr="00690DCD">
        <w:rPr>
          <w:rFonts w:ascii="Arial" w:eastAsia="Calibri" w:hAnsi="Arial" w:cs="Arial"/>
          <w:lang w:val="ro-RO"/>
        </w:rPr>
        <w:t>Societății</w:t>
      </w:r>
      <w:r w:rsidR="00BC79B5" w:rsidRPr="00690DCD">
        <w:rPr>
          <w:rFonts w:ascii="Arial" w:eastAsia="Calibri" w:hAnsi="Arial" w:cs="Arial"/>
          <w:lang w:val="ro-RO"/>
        </w:rPr>
        <w:t xml:space="preserve"> Române de Televiziune, republicată, cu modificările </w:t>
      </w:r>
      <w:r w:rsidR="00834527" w:rsidRPr="00690DCD">
        <w:rPr>
          <w:rFonts w:ascii="Arial" w:eastAsia="Calibri" w:hAnsi="Arial" w:cs="Arial"/>
          <w:lang w:val="ro-RO"/>
        </w:rPr>
        <w:t>și</w:t>
      </w:r>
      <w:r w:rsidR="00BC79B5" w:rsidRPr="00690DCD">
        <w:rPr>
          <w:rFonts w:ascii="Arial" w:eastAsia="Calibri" w:hAnsi="Arial" w:cs="Arial"/>
          <w:lang w:val="ro-RO"/>
        </w:rPr>
        <w:t xml:space="preserve"> completările ulterioa</w:t>
      </w:r>
      <w:r w:rsidR="00834527" w:rsidRPr="00690DCD">
        <w:rPr>
          <w:rFonts w:ascii="Arial" w:eastAsia="Calibri" w:hAnsi="Arial" w:cs="Arial"/>
          <w:lang w:val="ro-RO"/>
        </w:rPr>
        <w:t>re, se asigură de la titlul 55 „</w:t>
      </w:r>
      <w:r w:rsidR="00BC79B5" w:rsidRPr="00690DCD">
        <w:rPr>
          <w:rFonts w:ascii="Arial" w:eastAsia="Calibri" w:hAnsi="Arial" w:cs="Arial"/>
          <w:lang w:val="ro-RO"/>
        </w:rPr>
        <w:t>Alte transferuri"</w:t>
      </w:r>
      <w:r w:rsidR="00E67943" w:rsidRPr="00690DCD">
        <w:rPr>
          <w:rFonts w:ascii="Arial" w:eastAsia="Calibri" w:hAnsi="Arial" w:cs="Arial"/>
          <w:lang w:val="ro-RO"/>
        </w:rPr>
        <w:t xml:space="preserve"> și se utilizează potrivit prevederilor prezentei legi</w:t>
      </w:r>
      <w:r w:rsidR="00BC79B5" w:rsidRPr="00690DCD">
        <w:rPr>
          <w:rFonts w:ascii="Arial" w:eastAsia="Calibri" w:hAnsi="Arial" w:cs="Arial"/>
          <w:lang w:val="ro-RO"/>
        </w:rPr>
        <w:t xml:space="preserve">. </w:t>
      </w:r>
    </w:p>
    <w:p w14:paraId="01D5F8CD" w14:textId="77777777" w:rsidR="00CC742A" w:rsidRPr="00690DCD" w:rsidRDefault="00BC79B5" w:rsidP="00CC742A">
      <w:pPr>
        <w:pStyle w:val="Style6"/>
        <w:widowControl/>
        <w:spacing w:line="360" w:lineRule="auto"/>
        <w:ind w:firstLine="720"/>
        <w:rPr>
          <w:rFonts w:ascii="Arial" w:hAnsi="Arial" w:cs="Arial"/>
          <w:lang w:val="ro-RO" w:eastAsia="ro-RO"/>
        </w:rPr>
      </w:pPr>
      <w:r w:rsidRPr="00690DCD">
        <w:rPr>
          <w:rFonts w:ascii="Arial" w:hAnsi="Arial" w:cs="Arial"/>
          <w:lang w:val="ro-RO"/>
        </w:rPr>
        <w:t xml:space="preserve">(2) Fondurile de rezervă constituite la nivelul </w:t>
      </w:r>
      <w:r w:rsidR="00F51BC6" w:rsidRPr="00690DCD">
        <w:rPr>
          <w:rFonts w:ascii="Arial" w:hAnsi="Arial" w:cs="Arial"/>
          <w:lang w:val="ro-RO"/>
        </w:rPr>
        <w:t>Societății</w:t>
      </w:r>
      <w:r w:rsidRPr="00690DCD">
        <w:rPr>
          <w:rFonts w:ascii="Arial" w:hAnsi="Arial" w:cs="Arial"/>
          <w:lang w:val="ro-RO"/>
        </w:rPr>
        <w:t xml:space="preserve"> Române de Radiodifuziune din profitul anilor precedenți pot fi utilizate de către aceasta pentru </w:t>
      </w:r>
      <w:r w:rsidR="00F51BC6" w:rsidRPr="00690DCD">
        <w:rPr>
          <w:rFonts w:ascii="Arial" w:hAnsi="Arial" w:cs="Arial"/>
          <w:lang w:val="ro-RO"/>
        </w:rPr>
        <w:t>finanțarea</w:t>
      </w:r>
      <w:r w:rsidRPr="00690DCD">
        <w:rPr>
          <w:rFonts w:ascii="Arial" w:hAnsi="Arial" w:cs="Arial"/>
          <w:lang w:val="ro-RO"/>
        </w:rPr>
        <w:t xml:space="preserve"> cheltuielilor de dezvoltare.</w:t>
      </w:r>
    </w:p>
    <w:p w14:paraId="6A74A94A" w14:textId="13DA2BE7" w:rsidR="00CC742A" w:rsidRPr="00690DCD" w:rsidRDefault="00BC79B5" w:rsidP="00CC742A">
      <w:pPr>
        <w:pStyle w:val="Style6"/>
        <w:widowControl/>
        <w:spacing w:line="360" w:lineRule="auto"/>
        <w:ind w:firstLine="720"/>
        <w:rPr>
          <w:rFonts w:ascii="Arial" w:hAnsi="Arial" w:cs="Arial"/>
          <w:lang w:val="ro-RO" w:eastAsia="ro-RO"/>
        </w:rPr>
      </w:pPr>
      <w:r w:rsidRPr="00690DCD">
        <w:rPr>
          <w:rFonts w:ascii="Arial" w:hAnsi="Arial" w:cs="Arial"/>
          <w:lang w:val="ro-RO"/>
        </w:rPr>
        <w:t xml:space="preserve">(3) Din suma prevăzută în bugetul </w:t>
      </w:r>
      <w:r w:rsidR="00F51BC6" w:rsidRPr="00690DCD">
        <w:rPr>
          <w:rFonts w:ascii="Arial" w:hAnsi="Arial" w:cs="Arial"/>
          <w:lang w:val="ro-RO"/>
        </w:rPr>
        <w:t>Societății</w:t>
      </w:r>
      <w:r w:rsidRPr="00690DCD">
        <w:rPr>
          <w:rFonts w:ascii="Arial" w:hAnsi="Arial" w:cs="Arial"/>
          <w:lang w:val="ro-RO"/>
        </w:rPr>
        <w:t xml:space="preserve"> Române de Radiodifuziune se pot asigura </w:t>
      </w:r>
      <w:r w:rsidR="002E6F3C" w:rsidRPr="00690DCD">
        <w:rPr>
          <w:rFonts w:ascii="Arial" w:hAnsi="Arial" w:cs="Arial"/>
          <w:lang w:val="ro-RO"/>
        </w:rPr>
        <w:t>și</w:t>
      </w:r>
      <w:r w:rsidRPr="00690DCD">
        <w:rPr>
          <w:rFonts w:ascii="Arial" w:hAnsi="Arial" w:cs="Arial"/>
          <w:lang w:val="ro-RO"/>
        </w:rPr>
        <w:t xml:space="preserve"> cheltuieli ce decurg din angajamente legale încheiate anterior intrării în vigoare a Legii nr.1/2017 privind eliminarea unor taxe </w:t>
      </w:r>
      <w:r w:rsidR="00834527" w:rsidRPr="00690DCD">
        <w:rPr>
          <w:rFonts w:ascii="Arial" w:hAnsi="Arial" w:cs="Arial"/>
          <w:lang w:val="ro-RO"/>
        </w:rPr>
        <w:t>și</w:t>
      </w:r>
      <w:r w:rsidRPr="00690DCD">
        <w:rPr>
          <w:rFonts w:ascii="Arial" w:hAnsi="Arial" w:cs="Arial"/>
          <w:lang w:val="ro-RO"/>
        </w:rPr>
        <w:t xml:space="preserve"> tarife, precum </w:t>
      </w:r>
      <w:r w:rsidR="00834527" w:rsidRPr="00690DCD">
        <w:rPr>
          <w:rFonts w:ascii="Arial" w:hAnsi="Arial" w:cs="Arial"/>
          <w:lang w:val="ro-RO"/>
        </w:rPr>
        <w:t>și</w:t>
      </w:r>
      <w:r w:rsidRPr="00690DCD">
        <w:rPr>
          <w:rFonts w:ascii="Arial" w:hAnsi="Arial" w:cs="Arial"/>
          <w:lang w:val="ro-RO"/>
        </w:rPr>
        <w:t xml:space="preserve"> pentru modificarea </w:t>
      </w:r>
      <w:r w:rsidR="00834527" w:rsidRPr="00690DCD">
        <w:rPr>
          <w:rFonts w:ascii="Arial" w:hAnsi="Arial" w:cs="Arial"/>
          <w:lang w:val="ro-RO"/>
        </w:rPr>
        <w:t>și</w:t>
      </w:r>
      <w:r w:rsidRPr="00690DCD">
        <w:rPr>
          <w:rFonts w:ascii="Arial" w:hAnsi="Arial" w:cs="Arial"/>
          <w:lang w:val="ro-RO"/>
        </w:rPr>
        <w:t xml:space="preserve"> completarea unor acte normative.</w:t>
      </w:r>
    </w:p>
    <w:p w14:paraId="4D98607E" w14:textId="21DD8511" w:rsidR="00CC742A" w:rsidRPr="00690DCD" w:rsidRDefault="00BC79B5" w:rsidP="00A52830">
      <w:pPr>
        <w:pStyle w:val="Style6"/>
        <w:widowControl/>
        <w:spacing w:line="360" w:lineRule="auto"/>
        <w:ind w:firstLine="720"/>
        <w:rPr>
          <w:rFonts w:ascii="Arial" w:hAnsi="Arial" w:cs="Arial"/>
          <w:lang w:val="ro-RO"/>
        </w:rPr>
      </w:pPr>
      <w:r w:rsidRPr="00690DCD">
        <w:rPr>
          <w:rFonts w:ascii="Arial" w:hAnsi="Arial" w:cs="Arial"/>
          <w:lang w:val="ro-RO"/>
        </w:rPr>
        <w:t xml:space="preserve">(4) Veniturile proprii încasate potrivit Legii nr.41/1994, </w:t>
      </w:r>
      <w:r w:rsidRPr="00690DCD">
        <w:rPr>
          <w:rFonts w:ascii="Arial" w:eastAsia="Calibri" w:hAnsi="Arial" w:cs="Arial"/>
          <w:lang w:val="ro-RO"/>
        </w:rPr>
        <w:t xml:space="preserve">republicată, cu modificările </w:t>
      </w:r>
      <w:r w:rsidR="00834527" w:rsidRPr="00690DCD">
        <w:rPr>
          <w:rFonts w:ascii="Arial" w:eastAsia="Calibri" w:hAnsi="Arial" w:cs="Arial"/>
          <w:lang w:val="ro-RO"/>
        </w:rPr>
        <w:t>și</w:t>
      </w:r>
      <w:r w:rsidRPr="00690DCD">
        <w:rPr>
          <w:rFonts w:ascii="Arial" w:eastAsia="Calibri" w:hAnsi="Arial" w:cs="Arial"/>
          <w:lang w:val="ro-RO"/>
        </w:rPr>
        <w:t xml:space="preserve"> completările ulterioare,</w:t>
      </w:r>
      <w:r w:rsidRPr="00690DCD">
        <w:rPr>
          <w:rFonts w:ascii="Arial" w:hAnsi="Arial" w:cs="Arial"/>
          <w:lang w:val="ro-RO"/>
        </w:rPr>
        <w:t xml:space="preserve"> pot fi utilizate de către Societatea Română de Radiodifuziune și Societatea Română de Televiziune pentru finanțarea cheltuielilor de funcționare </w:t>
      </w:r>
      <w:r w:rsidR="00834527" w:rsidRPr="00690DCD">
        <w:rPr>
          <w:rFonts w:ascii="Arial" w:hAnsi="Arial" w:cs="Arial"/>
          <w:lang w:val="ro-RO"/>
        </w:rPr>
        <w:t>și</w:t>
      </w:r>
      <w:r w:rsidRPr="00690DCD">
        <w:rPr>
          <w:rFonts w:ascii="Arial" w:hAnsi="Arial" w:cs="Arial"/>
          <w:lang w:val="ro-RO"/>
        </w:rPr>
        <w:t xml:space="preserve"> dezvoltare.</w:t>
      </w:r>
    </w:p>
    <w:p w14:paraId="2412EEDC" w14:textId="77777777" w:rsidR="00A52830" w:rsidRPr="00690DCD" w:rsidRDefault="00A52830" w:rsidP="00A52830">
      <w:pPr>
        <w:pStyle w:val="Style6"/>
        <w:widowControl/>
        <w:spacing w:line="360" w:lineRule="auto"/>
        <w:ind w:firstLine="720"/>
        <w:rPr>
          <w:rFonts w:ascii="Arial" w:hAnsi="Arial" w:cs="Arial"/>
          <w:lang w:val="ro-RO" w:eastAsia="ro-RO"/>
        </w:rPr>
      </w:pPr>
    </w:p>
    <w:p w14:paraId="36CC3B42" w14:textId="104CF253" w:rsidR="00A52830" w:rsidRPr="00690DCD" w:rsidRDefault="00207845" w:rsidP="00A52830">
      <w:pPr>
        <w:spacing w:line="360" w:lineRule="auto"/>
        <w:ind w:firstLine="720"/>
        <w:jc w:val="both"/>
        <w:rPr>
          <w:rFonts w:ascii="Arial" w:hAnsi="Arial" w:cs="Arial"/>
          <w:sz w:val="24"/>
          <w:szCs w:val="24"/>
          <w:lang w:eastAsia="ro-RO"/>
        </w:rPr>
      </w:pPr>
      <w:r w:rsidRPr="00690DCD">
        <w:rPr>
          <w:rFonts w:ascii="Arial" w:hAnsi="Arial" w:cs="Arial"/>
          <w:b/>
          <w:bCs/>
          <w:sz w:val="24"/>
          <w:szCs w:val="24"/>
          <w:lang w:eastAsia="zh-CN"/>
        </w:rPr>
        <w:t>Art.4</w:t>
      </w:r>
      <w:r w:rsidR="00D9367F" w:rsidRPr="00690DCD">
        <w:rPr>
          <w:rFonts w:ascii="Arial" w:hAnsi="Arial" w:cs="Arial"/>
          <w:b/>
          <w:bCs/>
          <w:sz w:val="24"/>
          <w:szCs w:val="24"/>
          <w:lang w:eastAsia="zh-CN"/>
        </w:rPr>
        <w:t>8</w:t>
      </w:r>
      <w:r w:rsidR="00A52830" w:rsidRPr="00690DCD">
        <w:rPr>
          <w:rFonts w:ascii="Arial" w:hAnsi="Arial" w:cs="Arial"/>
          <w:b/>
          <w:bCs/>
          <w:sz w:val="24"/>
          <w:szCs w:val="24"/>
          <w:lang w:eastAsia="zh-CN"/>
        </w:rPr>
        <w:t xml:space="preserve">. </w:t>
      </w:r>
      <w:r w:rsidR="00735381" w:rsidRPr="00690DCD">
        <w:rPr>
          <w:rFonts w:ascii="Arial" w:hAnsi="Arial"/>
        </w:rPr>
        <w:t>–</w:t>
      </w:r>
      <w:r w:rsidR="00A52830" w:rsidRPr="00690DCD">
        <w:rPr>
          <w:bCs/>
          <w:lang w:eastAsia="zh-CN"/>
        </w:rPr>
        <w:t xml:space="preserve"> </w:t>
      </w:r>
      <w:r w:rsidR="00EE7A20" w:rsidRPr="00690DCD">
        <w:rPr>
          <w:bCs/>
          <w:lang w:eastAsia="zh-CN"/>
        </w:rPr>
        <w:t xml:space="preserve"> </w:t>
      </w:r>
      <w:r w:rsidR="00A52830" w:rsidRPr="00690DCD">
        <w:rPr>
          <w:rFonts w:ascii="Arial" w:hAnsi="Arial" w:cs="Arial"/>
          <w:sz w:val="24"/>
          <w:szCs w:val="24"/>
          <w:lang w:eastAsia="zh-CN"/>
        </w:rPr>
        <w:t xml:space="preserve">Până la data de 31 decembrie 2019, prin derogare de la </w:t>
      </w:r>
      <w:r w:rsidR="00CD2F44" w:rsidRPr="00690DCD">
        <w:rPr>
          <w:rFonts w:ascii="Arial" w:hAnsi="Arial" w:cs="Arial"/>
          <w:sz w:val="24"/>
          <w:szCs w:val="24"/>
          <w:lang w:eastAsia="zh-CN"/>
        </w:rPr>
        <w:t xml:space="preserve">prevederile </w:t>
      </w:r>
      <w:r w:rsidR="00A52830" w:rsidRPr="00690DCD">
        <w:rPr>
          <w:rFonts w:ascii="Arial" w:hAnsi="Arial" w:cs="Arial"/>
          <w:sz w:val="24"/>
          <w:szCs w:val="24"/>
          <w:lang w:eastAsia="zh-CN"/>
        </w:rPr>
        <w:t>art. 20 din Legea nr. 31/2007 privind reorganizarea și funcționarea Academiei Oamenilor de Știință din România, cu modificările și completările ulterioare, finanțarea cheltuielilor Academiei se asigură de la bugetul de stat, iar veniturile proprii realizate se virează la acest buget</w:t>
      </w:r>
      <w:r w:rsidR="00A52830" w:rsidRPr="00690DCD">
        <w:rPr>
          <w:rFonts w:ascii="Arial" w:hAnsi="Arial" w:cs="Arial"/>
          <w:sz w:val="24"/>
          <w:szCs w:val="24"/>
          <w:lang w:eastAsia="ro-RO"/>
        </w:rPr>
        <w:t>.</w:t>
      </w:r>
    </w:p>
    <w:p w14:paraId="2B2409C4" w14:textId="5FFAA2D8" w:rsidR="00CF1F78" w:rsidRPr="00690DCD" w:rsidRDefault="00CF1F78" w:rsidP="00A52830">
      <w:pPr>
        <w:spacing w:line="360" w:lineRule="auto"/>
        <w:ind w:firstLine="720"/>
        <w:jc w:val="both"/>
        <w:rPr>
          <w:rFonts w:ascii="Arial" w:hAnsi="Arial" w:cs="Arial"/>
          <w:sz w:val="24"/>
          <w:szCs w:val="24"/>
          <w:lang w:eastAsia="ro-RO"/>
        </w:rPr>
      </w:pPr>
    </w:p>
    <w:p w14:paraId="39B646CF" w14:textId="7CAD75A5" w:rsidR="00394692" w:rsidRPr="00690DCD" w:rsidRDefault="0010780E" w:rsidP="00394692">
      <w:pPr>
        <w:spacing w:line="360" w:lineRule="auto"/>
        <w:ind w:firstLine="720"/>
        <w:jc w:val="both"/>
        <w:rPr>
          <w:rFonts w:ascii="Arial" w:hAnsi="Arial" w:cs="Arial"/>
          <w:sz w:val="24"/>
          <w:szCs w:val="24"/>
          <w:lang w:eastAsia="ro-RO"/>
        </w:rPr>
      </w:pPr>
      <w:r w:rsidRPr="00690DCD">
        <w:rPr>
          <w:rFonts w:ascii="Arial" w:hAnsi="Arial" w:cs="Arial"/>
          <w:b/>
          <w:sz w:val="24"/>
          <w:szCs w:val="24"/>
          <w:lang w:eastAsia="ro-RO"/>
        </w:rPr>
        <w:t>Art.4</w:t>
      </w:r>
      <w:r w:rsidR="00D9367F" w:rsidRPr="00690DCD">
        <w:rPr>
          <w:rFonts w:ascii="Arial" w:hAnsi="Arial" w:cs="Arial"/>
          <w:b/>
          <w:sz w:val="24"/>
          <w:szCs w:val="24"/>
          <w:lang w:eastAsia="ro-RO"/>
        </w:rPr>
        <w:t>9</w:t>
      </w:r>
      <w:r w:rsidR="00B94025" w:rsidRPr="00690DCD">
        <w:rPr>
          <w:rFonts w:ascii="Arial" w:hAnsi="Arial" w:cs="Arial"/>
          <w:b/>
          <w:sz w:val="24"/>
          <w:szCs w:val="24"/>
          <w:lang w:eastAsia="ro-RO"/>
        </w:rPr>
        <w:t>.</w:t>
      </w:r>
      <w:r w:rsidR="00394692" w:rsidRPr="00690DCD">
        <w:rPr>
          <w:rFonts w:ascii="Arial" w:hAnsi="Arial" w:cs="Arial"/>
          <w:sz w:val="24"/>
          <w:szCs w:val="24"/>
          <w:lang w:eastAsia="ro-RO"/>
        </w:rPr>
        <w:t xml:space="preserve"> – Pentru aplicarea prevederilor art 65 alin. (5) din Legea nr. 317/2004 privind Consiliul Superior al Magistraturii, republicată, cu modificările și compl</w:t>
      </w:r>
      <w:r w:rsidR="007F248B" w:rsidRPr="00690DCD">
        <w:rPr>
          <w:rFonts w:ascii="Arial" w:hAnsi="Arial" w:cs="Arial"/>
          <w:sz w:val="24"/>
          <w:szCs w:val="24"/>
          <w:lang w:eastAsia="ro-RO"/>
        </w:rPr>
        <w:t>etările ulterioare, bugetul Insp</w:t>
      </w:r>
      <w:r w:rsidR="00C75977" w:rsidRPr="00690DCD">
        <w:rPr>
          <w:rFonts w:ascii="Arial" w:hAnsi="Arial" w:cs="Arial"/>
          <w:sz w:val="24"/>
          <w:szCs w:val="24"/>
          <w:lang w:eastAsia="ro-RO"/>
        </w:rPr>
        <w:t>e</w:t>
      </w:r>
      <w:r w:rsidR="007F248B" w:rsidRPr="00690DCD">
        <w:rPr>
          <w:rFonts w:ascii="Arial" w:hAnsi="Arial" w:cs="Arial"/>
          <w:sz w:val="24"/>
          <w:szCs w:val="24"/>
          <w:lang w:eastAsia="ro-RO"/>
        </w:rPr>
        <w:t>c</w:t>
      </w:r>
      <w:r w:rsidR="00394692" w:rsidRPr="00690DCD">
        <w:rPr>
          <w:rFonts w:ascii="Arial" w:hAnsi="Arial" w:cs="Arial"/>
          <w:sz w:val="24"/>
          <w:szCs w:val="24"/>
          <w:lang w:eastAsia="ro-RO"/>
        </w:rPr>
        <w:t xml:space="preserve">ției Judiciare este prevăzut în anexa nr. 03/57. </w:t>
      </w:r>
    </w:p>
    <w:p w14:paraId="2D46251E" w14:textId="77777777" w:rsidR="00394692" w:rsidRPr="00690DCD" w:rsidRDefault="00394692" w:rsidP="00A52830">
      <w:pPr>
        <w:spacing w:line="360" w:lineRule="auto"/>
        <w:ind w:firstLine="720"/>
        <w:jc w:val="both"/>
        <w:rPr>
          <w:rFonts w:ascii="Arial" w:hAnsi="Arial" w:cs="Arial"/>
          <w:sz w:val="24"/>
          <w:szCs w:val="24"/>
          <w:lang w:eastAsia="ro-RO"/>
        </w:rPr>
      </w:pPr>
    </w:p>
    <w:p w14:paraId="3764D60E" w14:textId="241676B5" w:rsidR="00072A11" w:rsidRPr="00690DCD" w:rsidRDefault="00D9367F" w:rsidP="00072A11">
      <w:pPr>
        <w:pStyle w:val="Style6"/>
        <w:widowControl/>
        <w:spacing w:line="360" w:lineRule="auto"/>
        <w:ind w:firstLine="720"/>
        <w:rPr>
          <w:rStyle w:val="FontStyle20"/>
          <w:sz w:val="24"/>
          <w:szCs w:val="24"/>
          <w:lang w:val="ro-RO"/>
        </w:rPr>
      </w:pPr>
      <w:r w:rsidRPr="00690DCD">
        <w:rPr>
          <w:rStyle w:val="FontStyle20"/>
          <w:b/>
          <w:sz w:val="24"/>
          <w:szCs w:val="24"/>
          <w:lang w:val="ro-RO" w:eastAsia="ro-RO"/>
        </w:rPr>
        <w:t>Art.50</w:t>
      </w:r>
      <w:r w:rsidR="007E3945" w:rsidRPr="00690DCD">
        <w:rPr>
          <w:rStyle w:val="FontStyle20"/>
          <w:b/>
          <w:sz w:val="24"/>
          <w:szCs w:val="24"/>
          <w:lang w:val="ro-RO" w:eastAsia="ro-RO"/>
        </w:rPr>
        <w:t xml:space="preserve">. </w:t>
      </w:r>
      <w:r w:rsidR="007E3945" w:rsidRPr="00690DCD">
        <w:rPr>
          <w:rStyle w:val="FontStyle20"/>
          <w:sz w:val="24"/>
          <w:szCs w:val="24"/>
          <w:lang w:val="ro-RO" w:eastAsia="ro-RO"/>
        </w:rPr>
        <w:t xml:space="preserve">– </w:t>
      </w:r>
      <w:r w:rsidR="007E3945" w:rsidRPr="00690DCD">
        <w:rPr>
          <w:rStyle w:val="FontStyle20"/>
          <w:sz w:val="24"/>
          <w:szCs w:val="24"/>
          <w:lang w:val="ro-RO"/>
        </w:rPr>
        <w:t>În bugetul Ministerului Finanțelor Publice– Acțiuni generale, la capitolul 80.01 „Acțiuni economice generale, comerciale și de muncă”, titlul 40 „Subvenții”, articolul 40.13 „Susținerea exportului, a mediului de afaceri și a tranzacțiilor internaționale” este cuprinsă suma de 460</w:t>
      </w:r>
      <w:r w:rsidR="007C6A2C" w:rsidRPr="00690DCD">
        <w:rPr>
          <w:rStyle w:val="FontStyle20"/>
          <w:sz w:val="24"/>
          <w:szCs w:val="24"/>
          <w:lang w:val="ro-RO"/>
        </w:rPr>
        <w:t>.000 mii</w:t>
      </w:r>
      <w:r w:rsidR="007E3945" w:rsidRPr="00690DCD">
        <w:rPr>
          <w:rStyle w:val="FontStyle20"/>
          <w:sz w:val="24"/>
          <w:szCs w:val="24"/>
          <w:lang w:val="ro-RO"/>
        </w:rPr>
        <w:t xml:space="preserve"> lei pentru participarea la constituirea capitalului social al Fondului de Investiții al Inițiativei </w:t>
      </w:r>
      <w:r w:rsidR="00AB7971" w:rsidRPr="00690DCD">
        <w:rPr>
          <w:rStyle w:val="FontStyle20"/>
          <w:sz w:val="24"/>
          <w:szCs w:val="24"/>
          <w:lang w:val="ro-RO"/>
        </w:rPr>
        <w:t xml:space="preserve">celor </w:t>
      </w:r>
      <w:r w:rsidR="007E3945" w:rsidRPr="00690DCD">
        <w:rPr>
          <w:rStyle w:val="FontStyle20"/>
          <w:sz w:val="24"/>
          <w:szCs w:val="24"/>
          <w:lang w:val="ro-RO"/>
        </w:rPr>
        <w:t xml:space="preserve">Trei Mări, în conformitate cu prevederile Ordonanței de urgență a Guvernului nr. 82/2018 pentru completarea Legii nr. 96/2000 privind organizarea și funcționarea Băncii de Export-Import a României </w:t>
      </w:r>
      <w:r w:rsidR="00480EBB" w:rsidRPr="00690DCD">
        <w:rPr>
          <w:rStyle w:val="FontStyle20"/>
          <w:sz w:val="24"/>
          <w:szCs w:val="24"/>
          <w:lang w:val="ro-RO"/>
        </w:rPr>
        <w:t>EXIMBANK</w:t>
      </w:r>
      <w:r w:rsidR="007E3945" w:rsidRPr="00690DCD">
        <w:rPr>
          <w:rStyle w:val="FontStyle20"/>
          <w:sz w:val="24"/>
          <w:szCs w:val="24"/>
          <w:lang w:val="ro-RO"/>
        </w:rPr>
        <w:t xml:space="preserve"> –SA. </w:t>
      </w:r>
      <w:r w:rsidR="007E3945" w:rsidRPr="00690DCD">
        <w:rPr>
          <w:rStyle w:val="FontStyle20"/>
          <w:sz w:val="24"/>
          <w:szCs w:val="24"/>
          <w:lang w:val="ro-RO"/>
        </w:rPr>
        <w:lastRenderedPageBreak/>
        <w:t xml:space="preserve">Suma finală ce va fi investită se va stabili </w:t>
      </w:r>
      <w:r w:rsidR="005F00E5" w:rsidRPr="00690DCD">
        <w:rPr>
          <w:rStyle w:val="FontStyle20"/>
          <w:sz w:val="24"/>
          <w:szCs w:val="24"/>
          <w:lang w:val="ro-RO"/>
        </w:rPr>
        <w:t xml:space="preserve">de către Banca de Export-Import a României Eximbank –SA. </w:t>
      </w:r>
      <w:r w:rsidR="007E3945" w:rsidRPr="00690DCD">
        <w:rPr>
          <w:rStyle w:val="FontStyle20"/>
          <w:sz w:val="24"/>
          <w:szCs w:val="24"/>
          <w:lang w:val="ro-RO"/>
        </w:rPr>
        <w:t xml:space="preserve">în urma unei analize </w:t>
      </w:r>
      <w:r w:rsidR="005F00E5" w:rsidRPr="00690DCD">
        <w:rPr>
          <w:rStyle w:val="FontStyle20"/>
          <w:sz w:val="24"/>
          <w:szCs w:val="24"/>
          <w:lang w:val="ro-RO"/>
        </w:rPr>
        <w:t>fundamentate</w:t>
      </w:r>
      <w:r w:rsidR="007E3945" w:rsidRPr="00690DCD">
        <w:rPr>
          <w:rStyle w:val="FontStyle20"/>
          <w:sz w:val="24"/>
          <w:szCs w:val="24"/>
          <w:lang w:val="ro-RO"/>
        </w:rPr>
        <w:t>.</w:t>
      </w:r>
    </w:p>
    <w:p w14:paraId="4A5780A8" w14:textId="77777777" w:rsidR="00D4070A" w:rsidRPr="00690DCD" w:rsidRDefault="00D4070A" w:rsidP="00072A11">
      <w:pPr>
        <w:pStyle w:val="Style6"/>
        <w:widowControl/>
        <w:spacing w:line="360" w:lineRule="auto"/>
        <w:ind w:firstLine="720"/>
        <w:rPr>
          <w:rStyle w:val="FontStyle20"/>
          <w:rFonts w:eastAsia="Calibri"/>
          <w:b/>
          <w:sz w:val="24"/>
          <w:szCs w:val="24"/>
          <w:lang w:val="ro-RO"/>
        </w:rPr>
      </w:pPr>
    </w:p>
    <w:p w14:paraId="48B40F3C" w14:textId="5215FB95" w:rsidR="00072A11" w:rsidRPr="00690DCD" w:rsidRDefault="00D9367F" w:rsidP="00072A11">
      <w:pPr>
        <w:pStyle w:val="Style6"/>
        <w:widowControl/>
        <w:spacing w:line="360" w:lineRule="auto"/>
        <w:ind w:firstLine="720"/>
        <w:rPr>
          <w:rStyle w:val="FontStyle20"/>
          <w:sz w:val="24"/>
          <w:szCs w:val="24"/>
          <w:lang w:val="ro-RO"/>
        </w:rPr>
      </w:pPr>
      <w:r w:rsidRPr="00690DCD">
        <w:rPr>
          <w:rStyle w:val="FontStyle20"/>
          <w:rFonts w:eastAsia="Calibri"/>
          <w:b/>
          <w:sz w:val="24"/>
          <w:szCs w:val="24"/>
          <w:lang w:val="ro-RO"/>
        </w:rPr>
        <w:t>Art.51</w:t>
      </w:r>
      <w:r w:rsidR="00B71A36" w:rsidRPr="00690DCD">
        <w:rPr>
          <w:rStyle w:val="FontStyle20"/>
          <w:rFonts w:eastAsia="Calibri"/>
          <w:b/>
          <w:sz w:val="24"/>
          <w:szCs w:val="24"/>
          <w:lang w:val="ro-RO"/>
        </w:rPr>
        <w:t>.</w:t>
      </w:r>
      <w:r w:rsidR="00B71A36" w:rsidRPr="00690DCD">
        <w:rPr>
          <w:rStyle w:val="FontStyle20"/>
          <w:rFonts w:eastAsia="Calibri"/>
          <w:sz w:val="24"/>
          <w:szCs w:val="24"/>
          <w:lang w:val="ro-RO"/>
        </w:rPr>
        <w:t xml:space="preserve"> – (1) În bugetul Ministerului Afacerilor Externe este cuprinsă și suma de 58.257 mii lei destinată finanțării în anul 2019 a acțiunilor aferente organizării și desfășurării alegerilor pentru Parlamentul European și pentru alegerea Președintelui României.</w:t>
      </w:r>
    </w:p>
    <w:p w14:paraId="1AEBA7CA" w14:textId="06072439" w:rsidR="00072A11" w:rsidRPr="00690DCD" w:rsidRDefault="00B71A36" w:rsidP="00072A11">
      <w:pPr>
        <w:pStyle w:val="Style6"/>
        <w:widowControl/>
        <w:spacing w:line="360" w:lineRule="auto"/>
        <w:ind w:firstLine="720"/>
        <w:rPr>
          <w:rStyle w:val="FontStyle20"/>
          <w:sz w:val="24"/>
          <w:szCs w:val="24"/>
          <w:lang w:val="ro-RO"/>
        </w:rPr>
      </w:pPr>
      <w:r w:rsidRPr="00690DCD">
        <w:rPr>
          <w:rStyle w:val="FontStyle20"/>
          <w:rFonts w:eastAsia="Calibri"/>
          <w:sz w:val="24"/>
          <w:szCs w:val="24"/>
          <w:lang w:val="ro-RO"/>
        </w:rPr>
        <w:t xml:space="preserve">(2) În bugetul Secretariatul General al Guvernului pentru Institutul Național de Statistică este cuprinsă și </w:t>
      </w:r>
      <w:r w:rsidR="007C6A2C" w:rsidRPr="00690DCD">
        <w:rPr>
          <w:rStyle w:val="FontStyle20"/>
          <w:rFonts w:eastAsia="Calibri"/>
          <w:sz w:val="24"/>
          <w:szCs w:val="24"/>
          <w:lang w:val="ro-RO"/>
        </w:rPr>
        <w:t xml:space="preserve">suma de 11.740 </w:t>
      </w:r>
      <w:r w:rsidRPr="00690DCD">
        <w:rPr>
          <w:rStyle w:val="FontStyle20"/>
          <w:rFonts w:eastAsia="Calibri"/>
          <w:sz w:val="24"/>
          <w:szCs w:val="24"/>
          <w:lang w:val="ro-RO"/>
        </w:rPr>
        <w:t xml:space="preserve">mii lei destinată finanțării în anul 2019 a acțiunilor aferente organizării </w:t>
      </w:r>
      <w:r w:rsidR="00B164D8" w:rsidRPr="00690DCD">
        <w:rPr>
          <w:rStyle w:val="FontStyle20"/>
          <w:rFonts w:eastAsia="Calibri"/>
          <w:sz w:val="24"/>
          <w:szCs w:val="24"/>
          <w:lang w:val="ro-RO"/>
        </w:rPr>
        <w:t>și</w:t>
      </w:r>
      <w:r w:rsidRPr="00690DCD">
        <w:rPr>
          <w:rStyle w:val="FontStyle20"/>
          <w:rFonts w:eastAsia="Calibri"/>
          <w:sz w:val="24"/>
          <w:szCs w:val="24"/>
          <w:lang w:val="ro-RO"/>
        </w:rPr>
        <w:t xml:space="preserve"> desfășurării alegerilor pentru Parlamentul European și pentru alegerea Președintelui României.</w:t>
      </w:r>
    </w:p>
    <w:p w14:paraId="3DFCE540" w14:textId="77777777" w:rsidR="00072A11" w:rsidRPr="00690DCD" w:rsidRDefault="00B71A36" w:rsidP="00072A11">
      <w:pPr>
        <w:pStyle w:val="Style6"/>
        <w:widowControl/>
        <w:spacing w:line="360" w:lineRule="auto"/>
        <w:ind w:firstLine="720"/>
        <w:rPr>
          <w:rStyle w:val="FontStyle20"/>
          <w:sz w:val="24"/>
          <w:szCs w:val="24"/>
          <w:lang w:val="ro-RO"/>
        </w:rPr>
      </w:pPr>
      <w:r w:rsidRPr="00690DCD">
        <w:rPr>
          <w:rStyle w:val="FontStyle20"/>
          <w:rFonts w:eastAsia="Calibri"/>
          <w:sz w:val="24"/>
          <w:szCs w:val="24"/>
          <w:lang w:val="ro-RO"/>
        </w:rPr>
        <w:t xml:space="preserve">(3) În bugetul Ministerului Afacerilor Interne este cuprinsă și suma de 410.448 mii lei destinată finanțării în anul 2019 a acțiunilor aferente organizării </w:t>
      </w:r>
      <w:r w:rsidR="00B164D8" w:rsidRPr="00690DCD">
        <w:rPr>
          <w:rStyle w:val="FontStyle20"/>
          <w:rFonts w:eastAsia="Calibri"/>
          <w:sz w:val="24"/>
          <w:szCs w:val="24"/>
          <w:lang w:val="ro-RO"/>
        </w:rPr>
        <w:t>și</w:t>
      </w:r>
      <w:r w:rsidRPr="00690DCD">
        <w:rPr>
          <w:rStyle w:val="FontStyle20"/>
          <w:rFonts w:eastAsia="Calibri"/>
          <w:sz w:val="24"/>
          <w:szCs w:val="24"/>
          <w:lang w:val="ro-RO"/>
        </w:rPr>
        <w:t xml:space="preserve"> desfășurării alegerilor pentru Parlamentul European și pentru alegerea Președintelui României.</w:t>
      </w:r>
    </w:p>
    <w:p w14:paraId="4BB40617" w14:textId="77777777" w:rsidR="00072A11" w:rsidRPr="00690DCD" w:rsidRDefault="00B71A36" w:rsidP="00072A11">
      <w:pPr>
        <w:pStyle w:val="Style6"/>
        <w:widowControl/>
        <w:spacing w:line="360" w:lineRule="auto"/>
        <w:ind w:firstLine="720"/>
        <w:rPr>
          <w:rStyle w:val="FontStyle20"/>
          <w:sz w:val="24"/>
          <w:szCs w:val="24"/>
          <w:lang w:val="ro-RO"/>
        </w:rPr>
      </w:pPr>
      <w:r w:rsidRPr="00690DCD">
        <w:rPr>
          <w:rStyle w:val="FontStyle20"/>
          <w:rFonts w:eastAsia="Calibri"/>
          <w:sz w:val="24"/>
          <w:szCs w:val="24"/>
          <w:lang w:val="ro-RO"/>
        </w:rPr>
        <w:t xml:space="preserve">(4) În bugetul Serviciului de Telecomunicații Speciale este cuprinsă și suma de 16.435 mii lei destinată finanțării în anul 2019 a acțiunilor aferente organizării </w:t>
      </w:r>
      <w:r w:rsidR="00B164D8" w:rsidRPr="00690DCD">
        <w:rPr>
          <w:rStyle w:val="FontStyle20"/>
          <w:rFonts w:eastAsia="Calibri"/>
          <w:sz w:val="24"/>
          <w:szCs w:val="24"/>
          <w:lang w:val="ro-RO"/>
        </w:rPr>
        <w:t>și</w:t>
      </w:r>
      <w:r w:rsidRPr="00690DCD">
        <w:rPr>
          <w:rStyle w:val="FontStyle20"/>
          <w:rFonts w:eastAsia="Calibri"/>
          <w:sz w:val="24"/>
          <w:szCs w:val="24"/>
          <w:lang w:val="ro-RO"/>
        </w:rPr>
        <w:t xml:space="preserve"> desfășurării alegerilor pentru Parlamentul European și pentru alegerea Președintelui României.</w:t>
      </w:r>
    </w:p>
    <w:p w14:paraId="15876DE1" w14:textId="77777777" w:rsidR="00072A11" w:rsidRPr="00690DCD" w:rsidRDefault="00B71A36" w:rsidP="00072A11">
      <w:pPr>
        <w:pStyle w:val="Style6"/>
        <w:widowControl/>
        <w:spacing w:line="360" w:lineRule="auto"/>
        <w:ind w:firstLine="720"/>
        <w:rPr>
          <w:rStyle w:val="FontStyle20"/>
          <w:sz w:val="24"/>
          <w:szCs w:val="24"/>
          <w:lang w:val="ro-RO"/>
        </w:rPr>
      </w:pPr>
      <w:r w:rsidRPr="00690DCD">
        <w:rPr>
          <w:rStyle w:val="FontStyle20"/>
          <w:rFonts w:eastAsia="Calibri"/>
          <w:sz w:val="24"/>
          <w:szCs w:val="24"/>
          <w:lang w:val="ro-RO"/>
        </w:rPr>
        <w:t xml:space="preserve">(5) În bugetul Autorității Electorale Permanente este cuprinsă și suma de 50.263 mii lei destinată finanțării în anul 2019 a acțiunilor aferente organizării </w:t>
      </w:r>
      <w:r w:rsidR="00B164D8" w:rsidRPr="00690DCD">
        <w:rPr>
          <w:rStyle w:val="FontStyle20"/>
          <w:rFonts w:eastAsia="Calibri"/>
          <w:sz w:val="24"/>
          <w:szCs w:val="24"/>
          <w:lang w:val="ro-RO"/>
        </w:rPr>
        <w:t>și</w:t>
      </w:r>
      <w:r w:rsidRPr="00690DCD">
        <w:rPr>
          <w:rStyle w:val="FontStyle20"/>
          <w:rFonts w:eastAsia="Calibri"/>
          <w:sz w:val="24"/>
          <w:szCs w:val="24"/>
          <w:lang w:val="ro-RO"/>
        </w:rPr>
        <w:t xml:space="preserve"> desfășurării alegerilor pentru Parlamentul European și pentru alegerea Președintelui României.</w:t>
      </w:r>
    </w:p>
    <w:p w14:paraId="17F45D60" w14:textId="77777777" w:rsidR="00072A11" w:rsidRPr="00690DCD" w:rsidRDefault="00072A11" w:rsidP="00072A11">
      <w:pPr>
        <w:pStyle w:val="Style6"/>
        <w:widowControl/>
        <w:spacing w:line="360" w:lineRule="auto"/>
        <w:ind w:firstLine="720"/>
        <w:rPr>
          <w:rStyle w:val="FontStyle20"/>
          <w:sz w:val="24"/>
          <w:szCs w:val="24"/>
          <w:lang w:val="ro-RO"/>
        </w:rPr>
      </w:pPr>
    </w:p>
    <w:p w14:paraId="0674F98B" w14:textId="239BA3E9" w:rsidR="00E55204" w:rsidRPr="00690DCD" w:rsidRDefault="00D9367F" w:rsidP="00E55204">
      <w:pPr>
        <w:pStyle w:val="Style6"/>
        <w:widowControl/>
        <w:spacing w:line="360" w:lineRule="auto"/>
        <w:ind w:firstLine="720"/>
        <w:rPr>
          <w:rFonts w:ascii="Arial" w:hAnsi="Arial" w:cs="Arial"/>
          <w:lang w:val="ro-RO"/>
        </w:rPr>
      </w:pPr>
      <w:r w:rsidRPr="00690DCD">
        <w:rPr>
          <w:rStyle w:val="FontStyle19"/>
          <w:sz w:val="24"/>
          <w:szCs w:val="24"/>
          <w:lang w:val="ro-RO" w:eastAsia="ro-RO"/>
        </w:rPr>
        <w:t>Art.52</w:t>
      </w:r>
      <w:r w:rsidR="00F441C3" w:rsidRPr="00690DCD">
        <w:rPr>
          <w:rStyle w:val="FontStyle19"/>
          <w:sz w:val="24"/>
          <w:szCs w:val="24"/>
          <w:lang w:val="ro-RO" w:eastAsia="ro-RO"/>
        </w:rPr>
        <w:t xml:space="preserve">. </w:t>
      </w:r>
      <w:r w:rsidR="00F441C3" w:rsidRPr="00690DCD">
        <w:rPr>
          <w:rStyle w:val="FontStyle20"/>
          <w:sz w:val="24"/>
          <w:szCs w:val="24"/>
          <w:lang w:val="ro-RO" w:eastAsia="ro-RO"/>
        </w:rPr>
        <w:t xml:space="preserve">– Pentru finanțarea acțiunilor cu </w:t>
      </w:r>
      <w:r w:rsidR="00F441C3" w:rsidRPr="00690DCD">
        <w:rPr>
          <w:rFonts w:ascii="Arial" w:hAnsi="Arial" w:cs="Arial"/>
          <w:shd w:val="clear" w:color="auto" w:fill="FFFFFF"/>
          <w:lang w:val="ro-RO"/>
        </w:rPr>
        <w:t>Președinția Consiliului Uniunii Europene în anul 2019, în bugetele ordonatorilor principali de credite sunt cuprinse credite de angajament și credite bugetare, după cum urmează:</w:t>
      </w:r>
    </w:p>
    <w:p w14:paraId="5C5D68ED" w14:textId="77777777"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a) </w:t>
      </w:r>
      <w:r w:rsidR="00F441C3" w:rsidRPr="00690DCD">
        <w:rPr>
          <w:rFonts w:ascii="Arial" w:hAnsi="Arial" w:cs="Arial"/>
          <w:shd w:val="clear" w:color="auto" w:fill="FFFFFF"/>
          <w:lang w:val="ro-RO"/>
        </w:rPr>
        <w:t>în bugetul Senatului României suma de 16.200 mii lei;</w:t>
      </w:r>
    </w:p>
    <w:p w14:paraId="77CD6F00" w14:textId="77777777"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b) </w:t>
      </w:r>
      <w:r w:rsidR="00F441C3" w:rsidRPr="00690DCD">
        <w:rPr>
          <w:rFonts w:ascii="Arial" w:hAnsi="Arial" w:cs="Arial"/>
          <w:shd w:val="clear" w:color="auto" w:fill="FFFFFF"/>
          <w:lang w:val="ro-RO"/>
        </w:rPr>
        <w:t>în bugetul Camerei Deputaților suma de 20.653 mii lei;</w:t>
      </w:r>
    </w:p>
    <w:p w14:paraId="60CAEB18" w14:textId="4EC73D7F"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c) </w:t>
      </w:r>
      <w:r w:rsidR="00F441C3" w:rsidRPr="00690DCD">
        <w:rPr>
          <w:rFonts w:ascii="Arial" w:hAnsi="Arial" w:cs="Arial"/>
          <w:shd w:val="clear" w:color="auto" w:fill="FFFFFF"/>
          <w:lang w:val="ro-RO"/>
        </w:rPr>
        <w:t>în bugetu</w:t>
      </w:r>
      <w:r w:rsidR="00F33732" w:rsidRPr="00690DCD">
        <w:rPr>
          <w:rFonts w:ascii="Arial" w:hAnsi="Arial" w:cs="Arial"/>
          <w:shd w:val="clear" w:color="auto" w:fill="FFFFFF"/>
          <w:lang w:val="ro-RO"/>
        </w:rPr>
        <w:t>l Curții de Conturi  suma de 288</w:t>
      </w:r>
      <w:r w:rsidR="00F441C3" w:rsidRPr="00690DCD">
        <w:rPr>
          <w:rFonts w:ascii="Arial" w:hAnsi="Arial" w:cs="Arial"/>
          <w:shd w:val="clear" w:color="auto" w:fill="FFFFFF"/>
          <w:lang w:val="ro-RO"/>
        </w:rPr>
        <w:t xml:space="preserve"> mii lei;</w:t>
      </w:r>
    </w:p>
    <w:p w14:paraId="6951CC0E" w14:textId="77777777"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d) </w:t>
      </w:r>
      <w:r w:rsidR="00F441C3" w:rsidRPr="00690DCD">
        <w:rPr>
          <w:rFonts w:ascii="Arial" w:hAnsi="Arial" w:cs="Arial"/>
          <w:shd w:val="clear" w:color="auto" w:fill="FFFFFF"/>
          <w:lang w:val="ro-RO"/>
        </w:rPr>
        <w:t>în bugetul Consiliului Concurenței  suma de 281 mii lei;</w:t>
      </w:r>
    </w:p>
    <w:p w14:paraId="69A89775" w14:textId="0FC79E60"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e) </w:t>
      </w:r>
      <w:r w:rsidR="00F441C3" w:rsidRPr="00690DCD">
        <w:rPr>
          <w:rFonts w:ascii="Arial" w:hAnsi="Arial" w:cs="Arial"/>
          <w:shd w:val="clear" w:color="auto" w:fill="FFFFFF"/>
          <w:lang w:val="ro-RO"/>
        </w:rPr>
        <w:t>în bugetul Secretariatului Gene</w:t>
      </w:r>
      <w:r w:rsidR="00551C68" w:rsidRPr="00690DCD">
        <w:rPr>
          <w:rFonts w:ascii="Arial" w:hAnsi="Arial" w:cs="Arial"/>
          <w:shd w:val="clear" w:color="auto" w:fill="FFFFFF"/>
          <w:lang w:val="ro-RO"/>
        </w:rPr>
        <w:t>ral al Guvernului suma de 22.358</w:t>
      </w:r>
      <w:r w:rsidR="00F441C3" w:rsidRPr="00690DCD">
        <w:rPr>
          <w:rFonts w:ascii="Arial" w:hAnsi="Arial" w:cs="Arial"/>
          <w:shd w:val="clear" w:color="auto" w:fill="FFFFFF"/>
          <w:lang w:val="ro-RO"/>
        </w:rPr>
        <w:t xml:space="preserve"> mii lei;</w:t>
      </w:r>
    </w:p>
    <w:p w14:paraId="30B797A9" w14:textId="77777777"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f) </w:t>
      </w:r>
      <w:r w:rsidR="00F441C3" w:rsidRPr="00690DCD">
        <w:rPr>
          <w:rFonts w:ascii="Arial" w:hAnsi="Arial" w:cs="Arial"/>
          <w:shd w:val="clear" w:color="auto" w:fill="FFFFFF"/>
          <w:lang w:val="ro-RO"/>
        </w:rPr>
        <w:t>în bugetul Ministerului Afacerilor Externe suma de 159.585 mii lei;</w:t>
      </w:r>
    </w:p>
    <w:p w14:paraId="4F98F660" w14:textId="77777777"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g) </w:t>
      </w:r>
      <w:r w:rsidR="00F441C3" w:rsidRPr="00690DCD">
        <w:rPr>
          <w:rFonts w:ascii="Arial" w:hAnsi="Arial" w:cs="Arial"/>
          <w:shd w:val="clear" w:color="auto" w:fill="FFFFFF"/>
          <w:lang w:val="ro-RO"/>
        </w:rPr>
        <w:t>în bugetul Ministerului Dezvoltării Regionale şi Administrației Publice suma de 2.050 mii lei;</w:t>
      </w:r>
    </w:p>
    <w:p w14:paraId="38804477" w14:textId="09EBBBF5"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h) </w:t>
      </w:r>
      <w:r w:rsidR="00F441C3" w:rsidRPr="00690DCD">
        <w:rPr>
          <w:rFonts w:ascii="Arial" w:hAnsi="Arial" w:cs="Arial"/>
          <w:shd w:val="clear" w:color="auto" w:fill="FFFFFF"/>
          <w:lang w:val="ro-RO"/>
        </w:rPr>
        <w:t>în bugetul Ministerului F</w:t>
      </w:r>
      <w:r w:rsidR="00C75977" w:rsidRPr="00690DCD">
        <w:rPr>
          <w:rFonts w:ascii="Arial" w:hAnsi="Arial" w:cs="Arial"/>
          <w:shd w:val="clear" w:color="auto" w:fill="FFFFFF"/>
          <w:lang w:val="ro-RO"/>
        </w:rPr>
        <w:t>inanțelor Publice suma de 1.217</w:t>
      </w:r>
      <w:r w:rsidR="00F441C3" w:rsidRPr="00690DCD">
        <w:rPr>
          <w:rFonts w:ascii="Arial" w:hAnsi="Arial" w:cs="Arial"/>
          <w:shd w:val="clear" w:color="auto" w:fill="FFFFFF"/>
          <w:lang w:val="ro-RO"/>
        </w:rPr>
        <w:t xml:space="preserve"> mii lei;</w:t>
      </w:r>
    </w:p>
    <w:p w14:paraId="4FA09B61" w14:textId="77777777"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i) </w:t>
      </w:r>
      <w:r w:rsidR="00F441C3" w:rsidRPr="00690DCD">
        <w:rPr>
          <w:rFonts w:ascii="Arial" w:hAnsi="Arial" w:cs="Arial"/>
          <w:shd w:val="clear" w:color="auto" w:fill="FFFFFF"/>
          <w:lang w:val="ro-RO"/>
        </w:rPr>
        <w:t>în bugetul Ministerului Justiției suma de 2.233 mii lei;</w:t>
      </w:r>
    </w:p>
    <w:p w14:paraId="37CCB666" w14:textId="01A8E5D2"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j) </w:t>
      </w:r>
      <w:r w:rsidR="00F441C3" w:rsidRPr="00690DCD">
        <w:rPr>
          <w:rFonts w:ascii="Arial" w:hAnsi="Arial" w:cs="Arial"/>
          <w:shd w:val="clear" w:color="auto" w:fill="FFFFFF"/>
          <w:lang w:val="ro-RO"/>
        </w:rPr>
        <w:t>în bugetul Ministerului Afacerilor Inte</w:t>
      </w:r>
      <w:r w:rsidR="00F33732" w:rsidRPr="00690DCD">
        <w:rPr>
          <w:rFonts w:ascii="Arial" w:hAnsi="Arial" w:cs="Arial"/>
          <w:shd w:val="clear" w:color="auto" w:fill="FFFFFF"/>
          <w:lang w:val="ro-RO"/>
        </w:rPr>
        <w:t>rne suma</w:t>
      </w:r>
      <w:r w:rsidR="00F441C3" w:rsidRPr="00690DCD">
        <w:rPr>
          <w:rFonts w:ascii="Arial" w:hAnsi="Arial" w:cs="Arial"/>
          <w:shd w:val="clear" w:color="auto" w:fill="FFFFFF"/>
          <w:lang w:val="ro-RO"/>
        </w:rPr>
        <w:t xml:space="preserve"> de 20.535 mii lei;</w:t>
      </w:r>
    </w:p>
    <w:p w14:paraId="3093E7C6" w14:textId="77777777"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lastRenderedPageBreak/>
        <w:t xml:space="preserve">k) </w:t>
      </w:r>
      <w:r w:rsidR="00F441C3" w:rsidRPr="00690DCD">
        <w:rPr>
          <w:rFonts w:ascii="Arial" w:hAnsi="Arial" w:cs="Arial"/>
          <w:shd w:val="clear" w:color="auto" w:fill="FFFFFF"/>
          <w:lang w:val="ro-RO"/>
        </w:rPr>
        <w:t>în bugetul Ministerului Apărării Naționale suma de 1.493 mii lei;</w:t>
      </w:r>
    </w:p>
    <w:p w14:paraId="171E51F6" w14:textId="77777777"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l) </w:t>
      </w:r>
      <w:r w:rsidR="00F441C3" w:rsidRPr="00690DCD">
        <w:rPr>
          <w:rFonts w:ascii="Arial" w:hAnsi="Arial" w:cs="Arial"/>
          <w:shd w:val="clear" w:color="auto" w:fill="FFFFFF"/>
          <w:lang w:val="ro-RO"/>
        </w:rPr>
        <w:t>în bugetul Ministerului Muncii și Justiției Sociale suma de 3.254 mii lei;</w:t>
      </w:r>
    </w:p>
    <w:p w14:paraId="55684587" w14:textId="77777777"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m) </w:t>
      </w:r>
      <w:r w:rsidR="00F441C3" w:rsidRPr="00690DCD">
        <w:rPr>
          <w:rFonts w:ascii="Arial" w:hAnsi="Arial" w:cs="Arial"/>
          <w:shd w:val="clear" w:color="auto" w:fill="FFFFFF"/>
          <w:lang w:val="ro-RO"/>
        </w:rPr>
        <w:t>în bugetul Ministerului Tineretului și Sportului suma de 3.743 mii lei;</w:t>
      </w:r>
    </w:p>
    <w:p w14:paraId="1788D3DB" w14:textId="77777777"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n) </w:t>
      </w:r>
      <w:r w:rsidR="00F441C3" w:rsidRPr="00690DCD">
        <w:rPr>
          <w:rFonts w:ascii="Arial" w:hAnsi="Arial" w:cs="Arial"/>
          <w:shd w:val="clear" w:color="auto" w:fill="FFFFFF"/>
          <w:lang w:val="ro-RO"/>
        </w:rPr>
        <w:t>în bugetul Ministerului Agriculturii şi Dezvoltării Rurale suma de 4.165 mii lei;</w:t>
      </w:r>
    </w:p>
    <w:p w14:paraId="662610A0" w14:textId="77777777"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o) </w:t>
      </w:r>
      <w:r w:rsidR="00F441C3" w:rsidRPr="00690DCD">
        <w:rPr>
          <w:rFonts w:ascii="Arial" w:hAnsi="Arial" w:cs="Arial"/>
          <w:shd w:val="clear" w:color="auto" w:fill="FFFFFF"/>
          <w:lang w:val="ro-RO"/>
        </w:rPr>
        <w:t>în bugetul Ministerului Mediului suma de 5.406 mii lei;</w:t>
      </w:r>
    </w:p>
    <w:p w14:paraId="215C79A7" w14:textId="77777777"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p) </w:t>
      </w:r>
      <w:r w:rsidR="00F441C3" w:rsidRPr="00690DCD">
        <w:rPr>
          <w:rFonts w:ascii="Arial" w:hAnsi="Arial" w:cs="Arial"/>
          <w:shd w:val="clear" w:color="auto" w:fill="FFFFFF"/>
          <w:lang w:val="ro-RO"/>
        </w:rPr>
        <w:t>în bugetul Ministerului Transporturilor suma de 2.471 mii lei;</w:t>
      </w:r>
    </w:p>
    <w:p w14:paraId="56B11508" w14:textId="77777777"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q) </w:t>
      </w:r>
      <w:r w:rsidR="00F441C3" w:rsidRPr="00690DCD">
        <w:rPr>
          <w:rFonts w:ascii="Arial" w:hAnsi="Arial" w:cs="Arial"/>
          <w:shd w:val="clear" w:color="auto" w:fill="FFFFFF"/>
          <w:lang w:val="ro-RO"/>
        </w:rPr>
        <w:t>în bugetul Ministerului Educației Naționale suma de 2.146 mii lei;</w:t>
      </w:r>
    </w:p>
    <w:p w14:paraId="24E00545" w14:textId="77777777" w:rsidR="00E55204" w:rsidRPr="00690DCD" w:rsidRDefault="00072A11"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 xml:space="preserve">r) </w:t>
      </w:r>
      <w:r w:rsidR="00F441C3" w:rsidRPr="00690DCD">
        <w:rPr>
          <w:rFonts w:ascii="Arial" w:hAnsi="Arial" w:cs="Arial"/>
          <w:shd w:val="clear" w:color="auto" w:fill="FFFFFF"/>
          <w:lang w:val="ro-RO"/>
        </w:rPr>
        <w:t>în bugetul Ministerului Sănătății suma de 1.098 mii lei;</w:t>
      </w:r>
    </w:p>
    <w:p w14:paraId="03F32C55" w14:textId="77777777" w:rsidR="005016D6" w:rsidRPr="00690DCD" w:rsidRDefault="005016D6" w:rsidP="005016D6">
      <w:pPr>
        <w:pStyle w:val="Style6"/>
        <w:widowControl/>
        <w:spacing w:line="360" w:lineRule="auto"/>
        <w:ind w:firstLine="720"/>
        <w:rPr>
          <w:rFonts w:ascii="Arial" w:hAnsi="Arial" w:cs="Arial"/>
          <w:shd w:val="clear" w:color="auto" w:fill="FFFFFF"/>
          <w:lang w:val="ro-RO"/>
        </w:rPr>
      </w:pPr>
      <w:r w:rsidRPr="00690DCD">
        <w:rPr>
          <w:rFonts w:ascii="Arial" w:hAnsi="Arial" w:cs="Arial"/>
          <w:shd w:val="clear" w:color="auto" w:fill="FFFFFF"/>
          <w:lang w:val="ro-RO"/>
        </w:rPr>
        <w:t>s) în bugetul Ministerului Culturii și Identității Naționale suma de 4.373 mii lei la credite de angajament și suma de 6.488 mii lei la credite bugetare;</w:t>
      </w:r>
    </w:p>
    <w:p w14:paraId="7333493F" w14:textId="256B89CD" w:rsidR="00E55204" w:rsidRPr="00690DCD" w:rsidRDefault="000801B0"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ș</w:t>
      </w:r>
      <w:r w:rsidR="00072A11" w:rsidRPr="00690DCD">
        <w:rPr>
          <w:rFonts w:ascii="Arial" w:hAnsi="Arial" w:cs="Arial"/>
          <w:shd w:val="clear" w:color="auto" w:fill="FFFFFF"/>
          <w:lang w:val="ro-RO"/>
        </w:rPr>
        <w:t xml:space="preserve">) </w:t>
      </w:r>
      <w:r w:rsidR="00F441C3" w:rsidRPr="00690DCD">
        <w:rPr>
          <w:rFonts w:ascii="Arial" w:hAnsi="Arial" w:cs="Arial"/>
          <w:shd w:val="clear" w:color="auto" w:fill="FFFFFF"/>
          <w:lang w:val="ro-RO"/>
        </w:rPr>
        <w:t xml:space="preserve">în bugetul Ministerului </w:t>
      </w:r>
      <w:r w:rsidR="008B5FD1" w:rsidRPr="00690DCD">
        <w:rPr>
          <w:rFonts w:ascii="Arial" w:hAnsi="Arial" w:cs="Arial"/>
          <w:shd w:val="clear" w:color="auto" w:fill="FFFFFF"/>
          <w:lang w:val="ro-RO"/>
        </w:rPr>
        <w:t>Comunicațiilor</w:t>
      </w:r>
      <w:r w:rsidR="00F441C3" w:rsidRPr="00690DCD">
        <w:rPr>
          <w:rFonts w:ascii="Arial" w:hAnsi="Arial" w:cs="Arial"/>
          <w:shd w:val="clear" w:color="auto" w:fill="FFFFFF"/>
          <w:lang w:val="ro-RO"/>
        </w:rPr>
        <w:t xml:space="preserve"> </w:t>
      </w:r>
      <w:r w:rsidR="008B5FD1" w:rsidRPr="00690DCD">
        <w:rPr>
          <w:rFonts w:ascii="Arial" w:hAnsi="Arial" w:cs="Arial"/>
          <w:shd w:val="clear" w:color="auto" w:fill="FFFFFF"/>
          <w:lang w:val="ro-RO"/>
        </w:rPr>
        <w:t>și</w:t>
      </w:r>
      <w:r w:rsidR="00F441C3" w:rsidRPr="00690DCD">
        <w:rPr>
          <w:rFonts w:ascii="Arial" w:hAnsi="Arial" w:cs="Arial"/>
          <w:shd w:val="clear" w:color="auto" w:fill="FFFFFF"/>
          <w:lang w:val="ro-RO"/>
        </w:rPr>
        <w:t xml:space="preserve"> </w:t>
      </w:r>
      <w:r w:rsidR="008B5FD1" w:rsidRPr="00690DCD">
        <w:rPr>
          <w:rFonts w:ascii="Arial" w:hAnsi="Arial" w:cs="Arial"/>
          <w:shd w:val="clear" w:color="auto" w:fill="FFFFFF"/>
          <w:lang w:val="ro-RO"/>
        </w:rPr>
        <w:t>Societății</w:t>
      </w:r>
      <w:r w:rsidR="00F441C3" w:rsidRPr="00690DCD">
        <w:rPr>
          <w:rFonts w:ascii="Arial" w:hAnsi="Arial" w:cs="Arial"/>
          <w:shd w:val="clear" w:color="auto" w:fill="FFFFFF"/>
          <w:lang w:val="ro-RO"/>
        </w:rPr>
        <w:t xml:space="preserve"> </w:t>
      </w:r>
      <w:r w:rsidR="008B5FD1" w:rsidRPr="00690DCD">
        <w:rPr>
          <w:rFonts w:ascii="Arial" w:hAnsi="Arial" w:cs="Arial"/>
          <w:shd w:val="clear" w:color="auto" w:fill="FFFFFF"/>
          <w:lang w:val="ro-RO"/>
        </w:rPr>
        <w:t>Informaționale</w:t>
      </w:r>
      <w:r w:rsidR="00F441C3" w:rsidRPr="00690DCD">
        <w:rPr>
          <w:rFonts w:ascii="Arial" w:hAnsi="Arial" w:cs="Arial"/>
          <w:shd w:val="clear" w:color="auto" w:fill="FFFFFF"/>
          <w:lang w:val="ro-RO"/>
        </w:rPr>
        <w:t xml:space="preserve"> suma de 3.507 mii lei;</w:t>
      </w:r>
    </w:p>
    <w:p w14:paraId="5E43CB65" w14:textId="38E1339F" w:rsidR="00E55204" w:rsidRPr="00690DCD" w:rsidRDefault="00690DCD" w:rsidP="00E55204">
      <w:pPr>
        <w:pStyle w:val="Style6"/>
        <w:widowControl/>
        <w:spacing w:line="360" w:lineRule="auto"/>
        <w:ind w:firstLine="720"/>
        <w:rPr>
          <w:rFonts w:ascii="Arial" w:hAnsi="Arial" w:cs="Arial"/>
          <w:lang w:val="ro-RO"/>
        </w:rPr>
      </w:pPr>
      <w:bookmarkStart w:id="0" w:name="_GoBack"/>
      <w:r w:rsidRPr="00690DCD">
        <w:rPr>
          <w:rFonts w:ascii="Arial" w:hAnsi="Arial" w:cs="Arial"/>
          <w:shd w:val="clear" w:color="auto" w:fill="FFFFFF"/>
          <w:lang w:val="ro-RO"/>
        </w:rPr>
        <w:t>t</w:t>
      </w:r>
      <w:bookmarkEnd w:id="0"/>
      <w:r w:rsidR="00072A11" w:rsidRPr="00690DCD">
        <w:rPr>
          <w:rFonts w:ascii="Arial" w:hAnsi="Arial" w:cs="Arial"/>
          <w:shd w:val="clear" w:color="auto" w:fill="FFFFFF"/>
          <w:lang w:val="ro-RO"/>
        </w:rPr>
        <w:t xml:space="preserve">) </w:t>
      </w:r>
      <w:r w:rsidR="00F441C3" w:rsidRPr="00690DCD">
        <w:rPr>
          <w:rFonts w:ascii="Arial" w:hAnsi="Arial" w:cs="Arial"/>
          <w:shd w:val="clear" w:color="auto" w:fill="FFFFFF"/>
          <w:lang w:val="ro-RO"/>
        </w:rPr>
        <w:t>în bugetul Serviciului de Protecție și Pază suma de 9.850 mii lei;</w:t>
      </w:r>
    </w:p>
    <w:p w14:paraId="74953050" w14:textId="541E902E" w:rsidR="00E55204" w:rsidRPr="00690DCD" w:rsidRDefault="000801B0"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u</w:t>
      </w:r>
      <w:r w:rsidR="00072A11" w:rsidRPr="00690DCD">
        <w:rPr>
          <w:rFonts w:ascii="Arial" w:hAnsi="Arial" w:cs="Arial"/>
          <w:shd w:val="clear" w:color="auto" w:fill="FFFFFF"/>
          <w:lang w:val="ro-RO"/>
        </w:rPr>
        <w:t xml:space="preserve">) </w:t>
      </w:r>
      <w:r w:rsidR="00F441C3" w:rsidRPr="00690DCD">
        <w:rPr>
          <w:rFonts w:ascii="Arial" w:hAnsi="Arial" w:cs="Arial"/>
          <w:shd w:val="clear" w:color="auto" w:fill="FFFFFF"/>
          <w:lang w:val="ro-RO"/>
        </w:rPr>
        <w:t>în bugetul Serviciului de Telecomunicații Speciale suma de 3.571 mii lei;</w:t>
      </w:r>
    </w:p>
    <w:p w14:paraId="57E85A3A" w14:textId="6B81892B" w:rsidR="00E55204" w:rsidRPr="00690DCD" w:rsidRDefault="000801B0"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v</w:t>
      </w:r>
      <w:r w:rsidR="00072A11" w:rsidRPr="00690DCD">
        <w:rPr>
          <w:rFonts w:ascii="Arial" w:hAnsi="Arial" w:cs="Arial"/>
          <w:shd w:val="clear" w:color="auto" w:fill="FFFFFF"/>
          <w:lang w:val="ro-RO"/>
        </w:rPr>
        <w:t xml:space="preserve">) </w:t>
      </w:r>
      <w:r w:rsidR="00F441C3" w:rsidRPr="00690DCD">
        <w:rPr>
          <w:rFonts w:ascii="Arial" w:hAnsi="Arial" w:cs="Arial"/>
          <w:shd w:val="clear" w:color="auto" w:fill="FFFFFF"/>
          <w:lang w:val="ro-RO"/>
        </w:rPr>
        <w:t>în bugetul Ministerului Energiei suma de 1.251 mii lei;</w:t>
      </w:r>
    </w:p>
    <w:p w14:paraId="2DEF33F8" w14:textId="27946E08" w:rsidR="00E55204" w:rsidRPr="00690DCD" w:rsidRDefault="000801B0"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w</w:t>
      </w:r>
      <w:r w:rsidR="00072A11" w:rsidRPr="00690DCD">
        <w:rPr>
          <w:rFonts w:ascii="Arial" w:hAnsi="Arial" w:cs="Arial"/>
          <w:shd w:val="clear" w:color="auto" w:fill="FFFFFF"/>
          <w:lang w:val="ro-RO"/>
        </w:rPr>
        <w:t xml:space="preserve">) </w:t>
      </w:r>
      <w:r w:rsidR="00F441C3" w:rsidRPr="00690DCD">
        <w:rPr>
          <w:rFonts w:ascii="Arial" w:hAnsi="Arial" w:cs="Arial"/>
          <w:shd w:val="clear" w:color="auto" w:fill="FFFFFF"/>
          <w:lang w:val="ro-RO"/>
        </w:rPr>
        <w:t>în bugetul Ministerului Economiei suma de 1.598 mii lei;</w:t>
      </w:r>
    </w:p>
    <w:p w14:paraId="1DC0CC42" w14:textId="63F1396C" w:rsidR="00E55204" w:rsidRPr="00690DCD" w:rsidRDefault="000801B0"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x</w:t>
      </w:r>
      <w:r w:rsidR="00E55204" w:rsidRPr="00690DCD">
        <w:rPr>
          <w:rFonts w:ascii="Arial" w:hAnsi="Arial" w:cs="Arial"/>
          <w:shd w:val="clear" w:color="auto" w:fill="FFFFFF"/>
          <w:lang w:val="ro-RO"/>
        </w:rPr>
        <w:t xml:space="preserve">) </w:t>
      </w:r>
      <w:r w:rsidR="00F441C3" w:rsidRPr="00690DCD">
        <w:rPr>
          <w:rFonts w:ascii="Arial" w:hAnsi="Arial" w:cs="Arial"/>
          <w:shd w:val="clear" w:color="auto" w:fill="FFFFFF"/>
          <w:lang w:val="ro-RO"/>
        </w:rPr>
        <w:t xml:space="preserve">în bugetul </w:t>
      </w:r>
      <w:r w:rsidR="008B5FD1" w:rsidRPr="00690DCD">
        <w:rPr>
          <w:rFonts w:ascii="Arial" w:hAnsi="Arial" w:cs="Arial"/>
          <w:shd w:val="clear" w:color="auto" w:fill="FFFFFF"/>
          <w:lang w:val="ro-RO"/>
        </w:rPr>
        <w:t>Autorității</w:t>
      </w:r>
      <w:r w:rsidR="00F441C3" w:rsidRPr="00690DCD">
        <w:rPr>
          <w:rFonts w:ascii="Arial" w:hAnsi="Arial" w:cs="Arial"/>
          <w:shd w:val="clear" w:color="auto" w:fill="FFFFFF"/>
          <w:lang w:val="ro-RO"/>
        </w:rPr>
        <w:t xml:space="preserve"> </w:t>
      </w:r>
      <w:r w:rsidR="008B5FD1" w:rsidRPr="00690DCD">
        <w:rPr>
          <w:rFonts w:ascii="Arial" w:hAnsi="Arial" w:cs="Arial"/>
          <w:shd w:val="clear" w:color="auto" w:fill="FFFFFF"/>
          <w:lang w:val="ro-RO"/>
        </w:rPr>
        <w:t>Naționale</w:t>
      </w:r>
      <w:r w:rsidR="00F441C3" w:rsidRPr="00690DCD">
        <w:rPr>
          <w:rFonts w:ascii="Arial" w:hAnsi="Arial" w:cs="Arial"/>
          <w:shd w:val="clear" w:color="auto" w:fill="FFFFFF"/>
          <w:lang w:val="ro-RO"/>
        </w:rPr>
        <w:t xml:space="preserve"> Sanitare Veterinare </w:t>
      </w:r>
      <w:r w:rsidR="008B5FD1" w:rsidRPr="00690DCD">
        <w:rPr>
          <w:rFonts w:ascii="Arial" w:hAnsi="Arial" w:cs="Arial"/>
          <w:shd w:val="clear" w:color="auto" w:fill="FFFFFF"/>
          <w:lang w:val="ro-RO"/>
        </w:rPr>
        <w:t>și</w:t>
      </w:r>
      <w:r w:rsidR="00F441C3" w:rsidRPr="00690DCD">
        <w:rPr>
          <w:rFonts w:ascii="Arial" w:hAnsi="Arial" w:cs="Arial"/>
          <w:shd w:val="clear" w:color="auto" w:fill="FFFFFF"/>
          <w:lang w:val="ro-RO"/>
        </w:rPr>
        <w:t xml:space="preserve"> pentru </w:t>
      </w:r>
      <w:r w:rsidR="008B5FD1" w:rsidRPr="00690DCD">
        <w:rPr>
          <w:rFonts w:ascii="Arial" w:hAnsi="Arial" w:cs="Arial"/>
          <w:shd w:val="clear" w:color="auto" w:fill="FFFFFF"/>
          <w:lang w:val="ro-RO"/>
        </w:rPr>
        <w:t>Siguranța</w:t>
      </w:r>
      <w:r w:rsidR="00F441C3" w:rsidRPr="00690DCD">
        <w:rPr>
          <w:rFonts w:ascii="Arial" w:hAnsi="Arial" w:cs="Arial"/>
          <w:shd w:val="clear" w:color="auto" w:fill="FFFFFF"/>
          <w:lang w:val="ro-RO"/>
        </w:rPr>
        <w:t xml:space="preserve"> Alimentelor suma de 821 mii lei;</w:t>
      </w:r>
    </w:p>
    <w:p w14:paraId="7C07F1F3" w14:textId="04DD602F" w:rsidR="00E55204" w:rsidRPr="00690DCD" w:rsidRDefault="000801B0"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y</w:t>
      </w:r>
      <w:r w:rsidR="00E55204" w:rsidRPr="00690DCD">
        <w:rPr>
          <w:rFonts w:ascii="Arial" w:hAnsi="Arial" w:cs="Arial"/>
          <w:shd w:val="clear" w:color="auto" w:fill="FFFFFF"/>
          <w:lang w:val="ro-RO"/>
        </w:rPr>
        <w:t xml:space="preserve">) </w:t>
      </w:r>
      <w:r w:rsidR="00F441C3" w:rsidRPr="00690DCD">
        <w:rPr>
          <w:rFonts w:ascii="Arial" w:hAnsi="Arial" w:cs="Arial"/>
          <w:shd w:val="clear" w:color="auto" w:fill="FFFFFF"/>
          <w:lang w:val="ro-RO"/>
        </w:rPr>
        <w:t>în bugetul Societății Române de Televiziune suma de 7.927 mii lei;</w:t>
      </w:r>
    </w:p>
    <w:p w14:paraId="148C5BD1" w14:textId="64A5FDB1" w:rsidR="00E55204" w:rsidRPr="00690DCD" w:rsidRDefault="000801B0"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z</w:t>
      </w:r>
      <w:r w:rsidR="00E55204" w:rsidRPr="00690DCD">
        <w:rPr>
          <w:rFonts w:ascii="Arial" w:hAnsi="Arial" w:cs="Arial"/>
          <w:shd w:val="clear" w:color="auto" w:fill="FFFFFF"/>
          <w:lang w:val="ro-RO"/>
        </w:rPr>
        <w:t xml:space="preserve">) </w:t>
      </w:r>
      <w:r w:rsidR="00F441C3" w:rsidRPr="00690DCD">
        <w:rPr>
          <w:rFonts w:ascii="Arial" w:hAnsi="Arial" w:cs="Arial"/>
          <w:shd w:val="clear" w:color="auto" w:fill="FFFFFF"/>
          <w:lang w:val="ro-RO"/>
        </w:rPr>
        <w:t>în bugetul Consiliului Superior al Magistraturii suma de 194 mii lei;</w:t>
      </w:r>
    </w:p>
    <w:p w14:paraId="2476E845" w14:textId="351637A2" w:rsidR="00E55204" w:rsidRPr="00690DCD" w:rsidRDefault="000801B0"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aa</w:t>
      </w:r>
      <w:r w:rsidR="00E55204" w:rsidRPr="00690DCD">
        <w:rPr>
          <w:rFonts w:ascii="Arial" w:hAnsi="Arial" w:cs="Arial"/>
          <w:shd w:val="clear" w:color="auto" w:fill="FFFFFF"/>
          <w:lang w:val="ro-RO"/>
        </w:rPr>
        <w:t xml:space="preserve">) </w:t>
      </w:r>
      <w:r w:rsidR="00F441C3" w:rsidRPr="00690DCD">
        <w:rPr>
          <w:rFonts w:ascii="Arial" w:hAnsi="Arial" w:cs="Arial"/>
          <w:shd w:val="clear" w:color="auto" w:fill="FFFFFF"/>
          <w:lang w:val="ro-RO"/>
        </w:rPr>
        <w:t xml:space="preserve">în bugetul Consiliului </w:t>
      </w:r>
      <w:r w:rsidR="00F33732" w:rsidRPr="00690DCD">
        <w:rPr>
          <w:rFonts w:ascii="Arial" w:hAnsi="Arial" w:cs="Arial"/>
          <w:shd w:val="clear" w:color="auto" w:fill="FFFFFF"/>
          <w:lang w:val="ro-RO"/>
        </w:rPr>
        <w:t xml:space="preserve">Național </w:t>
      </w:r>
      <w:r w:rsidR="00F441C3" w:rsidRPr="00690DCD">
        <w:rPr>
          <w:rFonts w:ascii="Arial" w:hAnsi="Arial" w:cs="Arial"/>
          <w:shd w:val="clear" w:color="auto" w:fill="FFFFFF"/>
          <w:lang w:val="ro-RO"/>
        </w:rPr>
        <w:t>de Soluționare a Contestațiilor suma de 50 mii lei;</w:t>
      </w:r>
    </w:p>
    <w:p w14:paraId="7481ACF1" w14:textId="5F591674" w:rsidR="00E55204" w:rsidRPr="00690DCD" w:rsidRDefault="000801B0"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bb</w:t>
      </w:r>
      <w:r w:rsidR="00E55204" w:rsidRPr="00690DCD">
        <w:rPr>
          <w:rFonts w:ascii="Arial" w:hAnsi="Arial" w:cs="Arial"/>
          <w:shd w:val="clear" w:color="auto" w:fill="FFFFFF"/>
          <w:lang w:val="ro-RO"/>
        </w:rPr>
        <w:t xml:space="preserve">) </w:t>
      </w:r>
      <w:r w:rsidR="00F441C3" w:rsidRPr="00690DCD">
        <w:rPr>
          <w:rFonts w:ascii="Arial" w:hAnsi="Arial" w:cs="Arial"/>
          <w:shd w:val="clear" w:color="auto" w:fill="FFFFFF"/>
          <w:lang w:val="ro-RO"/>
        </w:rPr>
        <w:t>în bugetul Autorității Naționale de Supraveghere a Prelucrării Datelor cu Caracter Personal suma de 15 mii lei;</w:t>
      </w:r>
    </w:p>
    <w:p w14:paraId="07F7A6ED" w14:textId="10000DF9" w:rsidR="00E55204" w:rsidRPr="00690DCD" w:rsidRDefault="000801B0"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cc</w:t>
      </w:r>
      <w:r w:rsidR="00E55204" w:rsidRPr="00690DCD">
        <w:rPr>
          <w:rFonts w:ascii="Arial" w:hAnsi="Arial" w:cs="Arial"/>
          <w:shd w:val="clear" w:color="auto" w:fill="FFFFFF"/>
          <w:lang w:val="ro-RO"/>
        </w:rPr>
        <w:t xml:space="preserve">) </w:t>
      </w:r>
      <w:r w:rsidR="00F441C3" w:rsidRPr="00690DCD">
        <w:rPr>
          <w:rFonts w:ascii="Arial" w:hAnsi="Arial" w:cs="Arial"/>
          <w:shd w:val="clear" w:color="auto" w:fill="FFFFFF"/>
          <w:lang w:val="ro-RO"/>
        </w:rPr>
        <w:t>în bugetul Ministerului Fondurilor Europene suma de 1.856 mii lei;</w:t>
      </w:r>
    </w:p>
    <w:p w14:paraId="1274810A" w14:textId="7F06CF63" w:rsidR="00E55204" w:rsidRPr="00690DCD" w:rsidRDefault="000801B0"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dd</w:t>
      </w:r>
      <w:r w:rsidR="00E55204" w:rsidRPr="00690DCD">
        <w:rPr>
          <w:rFonts w:ascii="Arial" w:hAnsi="Arial" w:cs="Arial"/>
          <w:shd w:val="clear" w:color="auto" w:fill="FFFFFF"/>
          <w:lang w:val="ro-RO"/>
        </w:rPr>
        <w:t xml:space="preserve">) </w:t>
      </w:r>
      <w:r w:rsidR="00F441C3" w:rsidRPr="00690DCD">
        <w:rPr>
          <w:rFonts w:ascii="Arial" w:hAnsi="Arial" w:cs="Arial"/>
          <w:shd w:val="clear" w:color="auto" w:fill="FFFFFF"/>
          <w:lang w:val="ro-RO"/>
        </w:rPr>
        <w:t>în bugetul Ministerului Turismului suma de 7.376 mii lei;</w:t>
      </w:r>
    </w:p>
    <w:p w14:paraId="2752E748" w14:textId="3A6C70AA" w:rsidR="00E55204" w:rsidRPr="00690DCD" w:rsidRDefault="000801B0"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ee</w:t>
      </w:r>
      <w:r w:rsidR="00E55204" w:rsidRPr="00690DCD">
        <w:rPr>
          <w:rFonts w:ascii="Arial" w:hAnsi="Arial" w:cs="Arial"/>
          <w:shd w:val="clear" w:color="auto" w:fill="FFFFFF"/>
          <w:lang w:val="ro-RO"/>
        </w:rPr>
        <w:t xml:space="preserve">) </w:t>
      </w:r>
      <w:r w:rsidR="00F441C3" w:rsidRPr="00690DCD">
        <w:rPr>
          <w:rFonts w:ascii="Arial" w:hAnsi="Arial" w:cs="Arial"/>
          <w:shd w:val="clear" w:color="auto" w:fill="FFFFFF"/>
          <w:lang w:val="ro-RO"/>
        </w:rPr>
        <w:t xml:space="preserve">în bugetul Ministerului pentru Mediul de Afaceri, </w:t>
      </w:r>
      <w:r w:rsidR="008B5FD1" w:rsidRPr="00690DCD">
        <w:rPr>
          <w:rFonts w:ascii="Arial" w:hAnsi="Arial" w:cs="Arial"/>
          <w:shd w:val="clear" w:color="auto" w:fill="FFFFFF"/>
          <w:lang w:val="ro-RO"/>
        </w:rPr>
        <w:t>Comerț</w:t>
      </w:r>
      <w:r w:rsidR="00F441C3" w:rsidRPr="00690DCD">
        <w:rPr>
          <w:rFonts w:ascii="Arial" w:hAnsi="Arial" w:cs="Arial"/>
          <w:shd w:val="clear" w:color="auto" w:fill="FFFFFF"/>
          <w:lang w:val="ro-RO"/>
        </w:rPr>
        <w:t xml:space="preserve"> </w:t>
      </w:r>
      <w:r w:rsidR="008B5FD1" w:rsidRPr="00690DCD">
        <w:rPr>
          <w:rFonts w:ascii="Arial" w:hAnsi="Arial" w:cs="Arial"/>
          <w:shd w:val="clear" w:color="auto" w:fill="FFFFFF"/>
          <w:lang w:val="ro-RO"/>
        </w:rPr>
        <w:t>și</w:t>
      </w:r>
      <w:r w:rsidR="003A3FD7" w:rsidRPr="00690DCD">
        <w:rPr>
          <w:rFonts w:ascii="Arial" w:hAnsi="Arial" w:cs="Arial"/>
          <w:shd w:val="clear" w:color="auto" w:fill="FFFFFF"/>
          <w:lang w:val="ro-RO"/>
        </w:rPr>
        <w:t xml:space="preserve"> Antreprenoriat suma de 451 mii</w:t>
      </w:r>
      <w:r w:rsidR="00F441C3" w:rsidRPr="00690DCD">
        <w:rPr>
          <w:rFonts w:ascii="Arial" w:hAnsi="Arial" w:cs="Arial"/>
          <w:shd w:val="clear" w:color="auto" w:fill="FFFFFF"/>
          <w:lang w:val="ro-RO"/>
        </w:rPr>
        <w:t xml:space="preserve"> lei;</w:t>
      </w:r>
    </w:p>
    <w:p w14:paraId="3584ED8D" w14:textId="64E83B42" w:rsidR="00E55204" w:rsidRPr="00690DCD" w:rsidRDefault="000801B0"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ff</w:t>
      </w:r>
      <w:r w:rsidR="00E55204" w:rsidRPr="00690DCD">
        <w:rPr>
          <w:rFonts w:ascii="Arial" w:hAnsi="Arial" w:cs="Arial"/>
          <w:shd w:val="clear" w:color="auto" w:fill="FFFFFF"/>
          <w:lang w:val="ro-RO"/>
        </w:rPr>
        <w:t xml:space="preserve">) </w:t>
      </w:r>
      <w:r w:rsidR="00F441C3" w:rsidRPr="00690DCD">
        <w:rPr>
          <w:rFonts w:ascii="Arial" w:hAnsi="Arial" w:cs="Arial"/>
          <w:shd w:val="clear" w:color="auto" w:fill="FFFFFF"/>
          <w:lang w:val="ro-RO"/>
        </w:rPr>
        <w:t>în bugetul Ministerului Cercetării și Inovării suma de 3.472 mii lei;</w:t>
      </w:r>
    </w:p>
    <w:p w14:paraId="5A23222C" w14:textId="4132E3FB" w:rsidR="00E55204" w:rsidRPr="00690DCD" w:rsidRDefault="000801B0"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gg</w:t>
      </w:r>
      <w:r w:rsidR="00E55204" w:rsidRPr="00690DCD">
        <w:rPr>
          <w:rFonts w:ascii="Arial" w:hAnsi="Arial" w:cs="Arial"/>
          <w:shd w:val="clear" w:color="auto" w:fill="FFFFFF"/>
          <w:lang w:val="ro-RO"/>
        </w:rPr>
        <w:t xml:space="preserve">) </w:t>
      </w:r>
      <w:r w:rsidR="00F441C3" w:rsidRPr="00690DCD">
        <w:rPr>
          <w:rFonts w:ascii="Arial" w:hAnsi="Arial" w:cs="Arial"/>
          <w:shd w:val="clear" w:color="auto" w:fill="FFFFFF"/>
          <w:lang w:val="ro-RO"/>
        </w:rPr>
        <w:t xml:space="preserve">în bugetul Ministerului Apelor </w:t>
      </w:r>
      <w:r w:rsidR="008B5FD1" w:rsidRPr="00690DCD">
        <w:rPr>
          <w:rFonts w:ascii="Arial" w:hAnsi="Arial" w:cs="Arial"/>
          <w:shd w:val="clear" w:color="auto" w:fill="FFFFFF"/>
          <w:lang w:val="ro-RO"/>
        </w:rPr>
        <w:t>și</w:t>
      </w:r>
      <w:r w:rsidR="00F441C3" w:rsidRPr="00690DCD">
        <w:rPr>
          <w:rFonts w:ascii="Arial" w:hAnsi="Arial" w:cs="Arial"/>
          <w:shd w:val="clear" w:color="auto" w:fill="FFFFFF"/>
          <w:lang w:val="ro-RO"/>
        </w:rPr>
        <w:t xml:space="preserve"> Pădurilor suma de 1.308 mii lei;</w:t>
      </w:r>
    </w:p>
    <w:p w14:paraId="4ECB9789" w14:textId="6C3DD221" w:rsidR="00F441C3" w:rsidRPr="00690DCD" w:rsidRDefault="000801B0" w:rsidP="00E55204">
      <w:pPr>
        <w:pStyle w:val="Style6"/>
        <w:widowControl/>
        <w:spacing w:line="360" w:lineRule="auto"/>
        <w:ind w:firstLine="720"/>
        <w:rPr>
          <w:rFonts w:ascii="Arial" w:hAnsi="Arial" w:cs="Arial"/>
          <w:lang w:val="ro-RO"/>
        </w:rPr>
      </w:pPr>
      <w:r w:rsidRPr="00690DCD">
        <w:rPr>
          <w:rFonts w:ascii="Arial" w:hAnsi="Arial" w:cs="Arial"/>
          <w:shd w:val="clear" w:color="auto" w:fill="FFFFFF"/>
          <w:lang w:val="ro-RO"/>
        </w:rPr>
        <w:t>hh</w:t>
      </w:r>
      <w:r w:rsidR="00E55204" w:rsidRPr="00690DCD">
        <w:rPr>
          <w:rFonts w:ascii="Arial" w:hAnsi="Arial" w:cs="Arial"/>
          <w:shd w:val="clear" w:color="auto" w:fill="FFFFFF"/>
          <w:lang w:val="ro-RO"/>
        </w:rPr>
        <w:t xml:space="preserve">) </w:t>
      </w:r>
      <w:r w:rsidR="00F441C3" w:rsidRPr="00690DCD">
        <w:rPr>
          <w:rFonts w:ascii="Arial" w:hAnsi="Arial" w:cs="Arial"/>
          <w:shd w:val="clear" w:color="auto" w:fill="FFFFFF"/>
          <w:lang w:val="ro-RO"/>
        </w:rPr>
        <w:t>în bugetul Ministe</w:t>
      </w:r>
      <w:r w:rsidR="007C6A2C" w:rsidRPr="00690DCD">
        <w:rPr>
          <w:rFonts w:ascii="Arial" w:hAnsi="Arial" w:cs="Arial"/>
          <w:shd w:val="clear" w:color="auto" w:fill="FFFFFF"/>
          <w:lang w:val="ro-RO"/>
        </w:rPr>
        <w:t xml:space="preserve">rului </w:t>
      </w:r>
      <w:r w:rsidR="00F33732" w:rsidRPr="00690DCD">
        <w:rPr>
          <w:rFonts w:ascii="Arial" w:hAnsi="Arial" w:cs="Arial"/>
          <w:shd w:val="clear" w:color="auto" w:fill="FFFFFF"/>
          <w:lang w:val="ro-RO"/>
        </w:rPr>
        <w:t>pentru Românii</w:t>
      </w:r>
      <w:r w:rsidR="007C6A2C" w:rsidRPr="00690DCD">
        <w:rPr>
          <w:rFonts w:ascii="Arial" w:hAnsi="Arial" w:cs="Arial"/>
          <w:shd w:val="clear" w:color="auto" w:fill="FFFFFF"/>
          <w:lang w:val="ro-RO"/>
        </w:rPr>
        <w:t xml:space="preserve"> de Pretutindeni</w:t>
      </w:r>
      <w:r w:rsidR="00F441C3" w:rsidRPr="00690DCD">
        <w:rPr>
          <w:rFonts w:ascii="Arial" w:hAnsi="Arial" w:cs="Arial"/>
          <w:shd w:val="clear" w:color="auto" w:fill="FFFFFF"/>
          <w:lang w:val="ro-RO"/>
        </w:rPr>
        <w:t xml:space="preserve"> suma de 67 mii lei</w:t>
      </w:r>
      <w:r w:rsidR="007C6A2C" w:rsidRPr="00690DCD">
        <w:rPr>
          <w:rFonts w:ascii="Arial" w:hAnsi="Arial" w:cs="Arial"/>
          <w:shd w:val="clear" w:color="auto" w:fill="FFFFFF"/>
          <w:lang w:val="ro-RO"/>
        </w:rPr>
        <w:t>.</w:t>
      </w:r>
    </w:p>
    <w:p w14:paraId="14310487" w14:textId="02682941" w:rsidR="00302C56" w:rsidRPr="00690DCD" w:rsidRDefault="00302C56" w:rsidP="00015635">
      <w:pPr>
        <w:pStyle w:val="Style6"/>
        <w:widowControl/>
        <w:spacing w:line="360" w:lineRule="auto"/>
        <w:ind w:firstLine="720"/>
        <w:rPr>
          <w:rStyle w:val="FontStyle20"/>
          <w:sz w:val="24"/>
          <w:szCs w:val="24"/>
          <w:lang w:val="ro-RO"/>
        </w:rPr>
      </w:pPr>
    </w:p>
    <w:p w14:paraId="76B73BC1" w14:textId="781092F3" w:rsidR="00596A05" w:rsidRPr="00690DCD" w:rsidRDefault="00194638" w:rsidP="00CC742A">
      <w:pPr>
        <w:pStyle w:val="Style6"/>
        <w:widowControl/>
        <w:spacing w:line="360" w:lineRule="auto"/>
        <w:ind w:firstLine="720"/>
        <w:rPr>
          <w:rFonts w:ascii="Arial" w:hAnsi="Arial" w:cs="Arial"/>
          <w:lang w:val="ro-RO" w:eastAsia="ro-RO"/>
        </w:rPr>
      </w:pPr>
      <w:r w:rsidRPr="00690DCD">
        <w:rPr>
          <w:rStyle w:val="FontStyle19"/>
          <w:sz w:val="24"/>
          <w:szCs w:val="24"/>
          <w:lang w:val="ro-RO" w:eastAsia="ro-RO"/>
        </w:rPr>
        <w:t>Art</w:t>
      </w:r>
      <w:r w:rsidR="00A52830" w:rsidRPr="00690DCD">
        <w:rPr>
          <w:rStyle w:val="FontStyle19"/>
          <w:sz w:val="24"/>
          <w:szCs w:val="24"/>
          <w:lang w:val="ro-RO" w:eastAsia="ro-RO"/>
        </w:rPr>
        <w:t>.</w:t>
      </w:r>
      <w:r w:rsidR="00D9367F" w:rsidRPr="00690DCD">
        <w:rPr>
          <w:rStyle w:val="FontStyle19"/>
          <w:sz w:val="24"/>
          <w:szCs w:val="24"/>
          <w:lang w:val="ro-RO" w:eastAsia="ro-RO"/>
        </w:rPr>
        <w:t>53</w:t>
      </w:r>
      <w:r w:rsidR="00591214" w:rsidRPr="00690DCD">
        <w:rPr>
          <w:rStyle w:val="FontStyle19"/>
          <w:sz w:val="24"/>
          <w:szCs w:val="24"/>
          <w:lang w:val="ro-RO" w:eastAsia="ro-RO"/>
        </w:rPr>
        <w:t xml:space="preserve">. </w:t>
      </w:r>
      <w:r w:rsidR="00735381" w:rsidRPr="00690DCD">
        <w:rPr>
          <w:rFonts w:ascii="Arial" w:hAnsi="Arial"/>
          <w:lang w:val="ro-RO"/>
        </w:rPr>
        <w:t>–</w:t>
      </w:r>
      <w:r w:rsidR="00333BFE" w:rsidRPr="00690DCD">
        <w:rPr>
          <w:rFonts w:ascii="Arial" w:hAnsi="Arial" w:cs="Arial"/>
          <w:lang w:val="ro-RO" w:eastAsia="zh-CN"/>
        </w:rPr>
        <w:t xml:space="preserve"> </w:t>
      </w:r>
      <w:r w:rsidR="00596A05" w:rsidRPr="00690DCD">
        <w:rPr>
          <w:rFonts w:ascii="Arial" w:hAnsi="Arial" w:cs="Arial"/>
          <w:lang w:val="ro-RO" w:eastAsia="zh-CN"/>
        </w:rPr>
        <w:t xml:space="preserve">(1) Fondurile publice reprezentând contravaloarea exproprierilor aferente lucrărilor de utilitate publică de interes național efectuate în conformitate cu prevederile Legii nr. 255/2010 privind exproprierea pentru cauză de utilitate publică, necesară realizării unor obiective de interes național, județean și local, cu modificările și </w:t>
      </w:r>
      <w:r w:rsidR="00596A05" w:rsidRPr="00690DCD">
        <w:rPr>
          <w:rFonts w:ascii="Arial" w:hAnsi="Arial" w:cs="Arial"/>
          <w:lang w:val="ro-RO" w:eastAsia="zh-CN"/>
        </w:rPr>
        <w:lastRenderedPageBreak/>
        <w:t>completările ulterioare, se prevăd în programul de investiții publice în poziție globală la poziția „C - Alte cheltuieli de investiții”, la fișa cod obiectiv 1 „a) Achiziții de imobile, inclusiv terenuri”.</w:t>
      </w:r>
    </w:p>
    <w:p w14:paraId="6E7C5552" w14:textId="77777777" w:rsidR="00596A05" w:rsidRPr="00690DCD" w:rsidRDefault="00596A05" w:rsidP="00596A05">
      <w:pPr>
        <w:pStyle w:val="Style6"/>
        <w:widowControl/>
        <w:spacing w:line="360" w:lineRule="auto"/>
        <w:ind w:firstLine="720"/>
        <w:rPr>
          <w:rFonts w:ascii="Arial" w:hAnsi="Arial" w:cs="Arial"/>
          <w:lang w:val="ro-RO" w:eastAsia="zh-CN"/>
        </w:rPr>
      </w:pPr>
      <w:r w:rsidRPr="00690DCD">
        <w:rPr>
          <w:rFonts w:ascii="Arial" w:hAnsi="Arial" w:cs="Arial"/>
          <w:lang w:val="ro-RO" w:eastAsia="zh-CN"/>
        </w:rPr>
        <w:t>(2) Prevederile alin. (1) se aplică obiectivelor/proiectelor de investiții noi și în continuare ale operatorilor economici cu capital integral sau majoritar de stat și pentru care din fonduri publice se finanțează doar contravaloarea exproprierilor aferente.</w:t>
      </w:r>
    </w:p>
    <w:p w14:paraId="2553D52A" w14:textId="58E9B777" w:rsidR="00596A05" w:rsidRPr="00690DCD" w:rsidRDefault="00887AD6" w:rsidP="00596A05">
      <w:pPr>
        <w:pStyle w:val="Style6"/>
        <w:widowControl/>
        <w:spacing w:line="360" w:lineRule="auto"/>
        <w:ind w:firstLine="720"/>
        <w:rPr>
          <w:rFonts w:ascii="Arial" w:hAnsi="Arial" w:cs="Arial"/>
          <w:lang w:val="ro-RO" w:eastAsia="zh-CN"/>
        </w:rPr>
      </w:pPr>
      <w:r w:rsidRPr="00690DCD">
        <w:rPr>
          <w:rFonts w:ascii="Arial" w:hAnsi="Arial" w:cs="Arial"/>
          <w:lang w:val="ro-RO" w:eastAsia="zh-CN"/>
        </w:rPr>
        <w:t>(3</w:t>
      </w:r>
      <w:r w:rsidR="00596A05" w:rsidRPr="00690DCD">
        <w:rPr>
          <w:rFonts w:ascii="Arial" w:hAnsi="Arial" w:cs="Arial"/>
          <w:lang w:val="ro-RO" w:eastAsia="zh-CN"/>
        </w:rPr>
        <w:t>) În funcție de valoarea necesară a fi alocată din fonduri publice pentru exproprieri, documentațiile tehnico-economice aferente obiectivelor/proiectelor de investiții prevăzute la alin. (1) se aprobă/reaprobă potrivit prevederilor art. 42 din Legea nr.500/2002, cu modificările și completările ulterioare.</w:t>
      </w:r>
    </w:p>
    <w:p w14:paraId="58AC4841" w14:textId="77777777" w:rsidR="00887AD6" w:rsidRPr="00690DCD" w:rsidRDefault="00887AD6" w:rsidP="00596A05">
      <w:pPr>
        <w:pStyle w:val="Style6"/>
        <w:widowControl/>
        <w:spacing w:line="360" w:lineRule="auto"/>
        <w:ind w:firstLine="720"/>
        <w:rPr>
          <w:rFonts w:ascii="Arial" w:hAnsi="Arial" w:cs="Arial"/>
          <w:lang w:val="ro-RO" w:eastAsia="zh-CN"/>
        </w:rPr>
      </w:pPr>
    </w:p>
    <w:p w14:paraId="6B3E0137" w14:textId="6AE2A45A" w:rsidR="00887AD6" w:rsidRPr="00690DCD" w:rsidRDefault="00A52830" w:rsidP="00887AD6">
      <w:pPr>
        <w:pStyle w:val="Style6"/>
        <w:widowControl/>
        <w:spacing w:line="360" w:lineRule="auto"/>
        <w:ind w:firstLine="720"/>
        <w:rPr>
          <w:rFonts w:ascii="Arial" w:hAnsi="Arial" w:cs="Arial"/>
          <w:lang w:val="ro-RO" w:eastAsia="zh-CN"/>
        </w:rPr>
      </w:pPr>
      <w:r w:rsidRPr="00690DCD">
        <w:rPr>
          <w:rStyle w:val="FontStyle19"/>
          <w:sz w:val="24"/>
          <w:szCs w:val="24"/>
          <w:lang w:val="ro-RO" w:eastAsia="ro-RO"/>
        </w:rPr>
        <w:t>Art.</w:t>
      </w:r>
      <w:r w:rsidR="00207845" w:rsidRPr="00690DCD">
        <w:rPr>
          <w:rStyle w:val="FontStyle19"/>
          <w:sz w:val="24"/>
          <w:szCs w:val="24"/>
          <w:lang w:val="ro-RO" w:eastAsia="ro-RO"/>
        </w:rPr>
        <w:t>5</w:t>
      </w:r>
      <w:r w:rsidR="00D9367F" w:rsidRPr="00690DCD">
        <w:rPr>
          <w:rStyle w:val="FontStyle19"/>
          <w:sz w:val="24"/>
          <w:szCs w:val="24"/>
          <w:lang w:val="ro-RO" w:eastAsia="ro-RO"/>
        </w:rPr>
        <w:t>4</w:t>
      </w:r>
      <w:r w:rsidR="00887AD6" w:rsidRPr="00690DCD">
        <w:rPr>
          <w:rStyle w:val="FontStyle19"/>
          <w:sz w:val="24"/>
          <w:szCs w:val="24"/>
          <w:lang w:val="ro-RO" w:eastAsia="ro-RO"/>
        </w:rPr>
        <w:t xml:space="preserve">. </w:t>
      </w:r>
      <w:r w:rsidR="00735381" w:rsidRPr="00690DCD">
        <w:rPr>
          <w:rFonts w:ascii="Arial" w:hAnsi="Arial"/>
          <w:lang w:val="ro-RO"/>
        </w:rPr>
        <w:t>–</w:t>
      </w:r>
      <w:r w:rsidR="00887AD6" w:rsidRPr="00690DCD">
        <w:rPr>
          <w:rFonts w:ascii="Arial" w:hAnsi="Arial" w:cs="Arial"/>
          <w:lang w:val="ro-RO" w:eastAsia="zh-CN"/>
        </w:rPr>
        <w:t xml:space="preserve"> Se autorizează Ministerul Finanțelor Publice, la solicitarea ordonatorilor principali de credite, să introducă pe parcursul întregului an, după caz, fișele de investiții aferente poziției „C - Alte cheltuieli de investiții” în programul de investiții publice anexă la bugetul acestora, cu încadrarea în prevederile bugetare aprobate.</w:t>
      </w:r>
    </w:p>
    <w:p w14:paraId="4EE4946E" w14:textId="77777777" w:rsidR="00887AD6" w:rsidRPr="00690DCD" w:rsidRDefault="00887AD6" w:rsidP="00887AD6">
      <w:pPr>
        <w:pStyle w:val="Style6"/>
        <w:widowControl/>
        <w:spacing w:line="360" w:lineRule="auto"/>
        <w:ind w:firstLine="720"/>
        <w:rPr>
          <w:rFonts w:ascii="Arial" w:hAnsi="Arial" w:cs="Arial"/>
          <w:lang w:val="ro-RO" w:eastAsia="zh-CN"/>
        </w:rPr>
      </w:pPr>
    </w:p>
    <w:p w14:paraId="6687DF66" w14:textId="54249668" w:rsidR="00596A05" w:rsidRPr="00690DCD" w:rsidRDefault="00A52830" w:rsidP="00887AD6">
      <w:pPr>
        <w:pStyle w:val="Style6"/>
        <w:widowControl/>
        <w:spacing w:line="360" w:lineRule="auto"/>
        <w:ind w:firstLine="720"/>
        <w:rPr>
          <w:rFonts w:ascii="Arial" w:hAnsi="Arial" w:cs="Arial"/>
          <w:lang w:val="ro-RO" w:eastAsia="zh-CN"/>
        </w:rPr>
      </w:pPr>
      <w:r w:rsidRPr="00690DCD">
        <w:rPr>
          <w:rStyle w:val="FontStyle19"/>
          <w:sz w:val="24"/>
          <w:szCs w:val="24"/>
          <w:lang w:val="ro-RO" w:eastAsia="ro-RO"/>
        </w:rPr>
        <w:t>Art.</w:t>
      </w:r>
      <w:r w:rsidR="00207845" w:rsidRPr="00690DCD">
        <w:rPr>
          <w:rStyle w:val="FontStyle19"/>
          <w:sz w:val="24"/>
          <w:szCs w:val="24"/>
          <w:lang w:val="ro-RO" w:eastAsia="ro-RO"/>
        </w:rPr>
        <w:t>5</w:t>
      </w:r>
      <w:r w:rsidR="00D9367F" w:rsidRPr="00690DCD">
        <w:rPr>
          <w:rStyle w:val="FontStyle19"/>
          <w:sz w:val="24"/>
          <w:szCs w:val="24"/>
          <w:lang w:val="ro-RO" w:eastAsia="ro-RO"/>
        </w:rPr>
        <w:t>5</w:t>
      </w:r>
      <w:r w:rsidR="00945BE8" w:rsidRPr="00690DCD">
        <w:rPr>
          <w:rStyle w:val="FontStyle19"/>
          <w:sz w:val="24"/>
          <w:szCs w:val="24"/>
          <w:lang w:val="ro-RO" w:eastAsia="ro-RO"/>
        </w:rPr>
        <w:t>.</w:t>
      </w:r>
      <w:r w:rsidR="00100BAA" w:rsidRPr="00690DCD">
        <w:rPr>
          <w:lang w:val="ro-RO"/>
        </w:rPr>
        <w:t xml:space="preserve"> </w:t>
      </w:r>
      <w:r w:rsidR="00210509" w:rsidRPr="00690DCD">
        <w:rPr>
          <w:rFonts w:ascii="Arial" w:hAnsi="Arial" w:cs="Arial"/>
          <w:lang w:val="ro-RO" w:eastAsia="ro-RO"/>
        </w:rPr>
        <w:t>–</w:t>
      </w:r>
      <w:r w:rsidR="009279D6" w:rsidRPr="00690DCD">
        <w:rPr>
          <w:rFonts w:ascii="Arial" w:hAnsi="Arial" w:cs="Arial"/>
          <w:lang w:val="ro-RO" w:eastAsia="ro-RO"/>
        </w:rPr>
        <w:t xml:space="preserve"> (1) </w:t>
      </w:r>
      <w:r w:rsidR="00210509" w:rsidRPr="00690DCD">
        <w:rPr>
          <w:rFonts w:ascii="Arial" w:hAnsi="Arial" w:cs="Arial"/>
          <w:lang w:val="ro-RO" w:eastAsia="ro-RO"/>
        </w:rPr>
        <w:t xml:space="preserve"> </w:t>
      </w:r>
      <w:r w:rsidR="00596A05" w:rsidRPr="00690DCD">
        <w:rPr>
          <w:rFonts w:ascii="Arial" w:hAnsi="Arial" w:cs="Arial"/>
          <w:lang w:val="ro-RO" w:eastAsia="zh-CN"/>
        </w:rPr>
        <w:t xml:space="preserve">Documentațiile tehnico-economice aferente obiectivelor/proiectelor de investiții noi, documentațiile de avizare a lucrărilor de intervenții, respectiv notele de fundamentare privind necesitatea și oportunitatea efectuării cheltuielilor aferente celorlalte categorii de </w:t>
      </w:r>
      <w:r w:rsidR="00D42937" w:rsidRPr="00690DCD">
        <w:rPr>
          <w:rFonts w:ascii="Arial" w:hAnsi="Arial" w:cs="Arial"/>
          <w:lang w:val="ro-RO" w:eastAsia="zh-CN"/>
        </w:rPr>
        <w:t>investiții incluse la poziția „</w:t>
      </w:r>
      <w:r w:rsidR="00596A05" w:rsidRPr="00690DCD">
        <w:rPr>
          <w:rFonts w:ascii="Arial" w:hAnsi="Arial" w:cs="Arial"/>
          <w:lang w:val="ro-RO" w:eastAsia="zh-CN"/>
        </w:rPr>
        <w:t>C - Alte cheltuieli de investiții" ale căror valori se încadrează în limitele prevăzute la art. 42 alin. (1) lit. b) și c) din Legea nr. 500/2002, cu modificările și completările ulterioare, care se finanțează, potrivit legii, din fonduri publice și se derulează prin operatori economici cu capital integral sau majoritar de stat, se aprobă/reaprobă de către ordonatorii principali de credite în subordinea, coordonarea sau sub autoritatea cărora funcționează aceștia.</w:t>
      </w:r>
    </w:p>
    <w:p w14:paraId="3070CDB8" w14:textId="0132539D" w:rsidR="009279D6" w:rsidRPr="00690DCD" w:rsidRDefault="009279D6" w:rsidP="009279D6">
      <w:pPr>
        <w:pStyle w:val="Style6"/>
        <w:widowControl/>
        <w:spacing w:line="360" w:lineRule="auto"/>
        <w:ind w:firstLine="720"/>
        <w:rPr>
          <w:rFonts w:ascii="Arial" w:hAnsi="Arial" w:cs="Arial"/>
          <w:lang w:val="ro-RO" w:eastAsia="zh-CN"/>
        </w:rPr>
      </w:pPr>
      <w:r w:rsidRPr="00690DCD">
        <w:rPr>
          <w:rFonts w:ascii="Arial" w:hAnsi="Arial" w:cs="Arial"/>
          <w:lang w:val="ro-RO" w:eastAsia="zh-CN"/>
        </w:rPr>
        <w:t>(2) Actualizarea și aprobarea valorii actualizate a fiecărui obiectiv/proiect de investiții, lucrări de intervenții, care se finanțează, potrivit legii, din fonduri publice și se derulează prin operatori economici cu capital integral sau majoritar de stat, este de competența ordonatorilor principali de credite în subordinea, coordonarea sau sub autoritatea cărora funcționează aceștia.</w:t>
      </w:r>
    </w:p>
    <w:p w14:paraId="41F29ACE" w14:textId="77777777" w:rsidR="00BC79B5" w:rsidRPr="00690DCD" w:rsidRDefault="00BC79B5" w:rsidP="00BC79B5">
      <w:pPr>
        <w:pStyle w:val="Style6"/>
        <w:widowControl/>
        <w:spacing w:line="360" w:lineRule="auto"/>
        <w:ind w:firstLine="720"/>
        <w:rPr>
          <w:b/>
          <w:bCs/>
          <w:lang w:val="ro-RO" w:eastAsia="zh-CN"/>
        </w:rPr>
      </w:pPr>
    </w:p>
    <w:p w14:paraId="32B8C763" w14:textId="0FD7F281" w:rsidR="00BC79B5" w:rsidRPr="00690DCD" w:rsidRDefault="00207845" w:rsidP="00BC79B5">
      <w:pPr>
        <w:pStyle w:val="Style6"/>
        <w:widowControl/>
        <w:spacing w:line="360" w:lineRule="auto"/>
        <w:ind w:firstLine="720"/>
        <w:rPr>
          <w:rFonts w:ascii="Arial" w:hAnsi="Arial" w:cs="Arial"/>
          <w:lang w:val="ro-RO" w:eastAsia="ro-RO"/>
        </w:rPr>
      </w:pPr>
      <w:r w:rsidRPr="00690DCD">
        <w:rPr>
          <w:rStyle w:val="FontStyle19"/>
          <w:sz w:val="24"/>
          <w:szCs w:val="24"/>
          <w:lang w:val="ro-RO" w:eastAsia="ro-RO"/>
        </w:rPr>
        <w:t>Art.5</w:t>
      </w:r>
      <w:r w:rsidR="00D9367F" w:rsidRPr="00690DCD">
        <w:rPr>
          <w:rStyle w:val="FontStyle19"/>
          <w:sz w:val="24"/>
          <w:szCs w:val="24"/>
          <w:lang w:val="ro-RO" w:eastAsia="ro-RO"/>
        </w:rPr>
        <w:t>6</w:t>
      </w:r>
      <w:r w:rsidR="00BC79B5" w:rsidRPr="00690DCD">
        <w:rPr>
          <w:rStyle w:val="FontStyle19"/>
          <w:sz w:val="24"/>
          <w:szCs w:val="24"/>
          <w:lang w:val="ro-RO" w:eastAsia="ro-RO"/>
        </w:rPr>
        <w:t xml:space="preserve">. </w:t>
      </w:r>
      <w:r w:rsidR="00BC79B5" w:rsidRPr="00690DCD">
        <w:rPr>
          <w:rFonts w:ascii="Arial" w:hAnsi="Arial" w:cs="Arial"/>
          <w:lang w:val="ro-RO" w:eastAsia="ro-RO"/>
        </w:rPr>
        <w:t xml:space="preserve">– </w:t>
      </w:r>
      <w:r w:rsidR="00BC79B5" w:rsidRPr="00690DCD">
        <w:rPr>
          <w:rFonts w:ascii="Arial" w:hAnsi="Arial" w:cs="Arial"/>
          <w:lang w:val="ro-RO"/>
        </w:rPr>
        <w:t>(1) Se autorizează ordonatorii principali de credite să includă în bugetul fondurilor externe nerambursabile creditele bugetare aferente sumelor primite în cursul anului sau disponibile din anul anterior și necuprinse</w:t>
      </w:r>
      <w:r w:rsidR="00B164D8" w:rsidRPr="00690DCD">
        <w:rPr>
          <w:rFonts w:ascii="Arial" w:hAnsi="Arial" w:cs="Arial"/>
          <w:lang w:val="ro-RO"/>
        </w:rPr>
        <w:t xml:space="preserve"> în bugetul aprobat pe anul 2019</w:t>
      </w:r>
      <w:r w:rsidR="00BC79B5" w:rsidRPr="00690DCD">
        <w:rPr>
          <w:rFonts w:ascii="Arial" w:hAnsi="Arial" w:cs="Arial"/>
          <w:lang w:val="ro-RO"/>
        </w:rPr>
        <w:t xml:space="preserve">, reprezentând fonduri externe nerambursabile, alți donatori și din alte facilități postaderare, precum și creditele de angajament necesare implementării proiectelor la </w:t>
      </w:r>
      <w:r w:rsidR="00BC79B5" w:rsidRPr="00690DCD">
        <w:rPr>
          <w:rFonts w:ascii="Arial" w:hAnsi="Arial" w:cs="Arial"/>
          <w:lang w:val="ro-RO"/>
        </w:rPr>
        <w:lastRenderedPageBreak/>
        <w:t xml:space="preserve">nivelul prevăzut în contractele/deciziile/ordinele/acordurile de finanțare, atât în bugetul propriu cât și al instituțiilor publice din subordine finanțate integral din bugetul de </w:t>
      </w:r>
      <w:r w:rsidR="00E4043C" w:rsidRPr="00690DCD">
        <w:rPr>
          <w:rFonts w:ascii="Arial" w:hAnsi="Arial" w:cs="Arial"/>
          <w:lang w:val="ro-RO"/>
        </w:rPr>
        <w:t>stat, iar în cazul proiectelor finanţate în cadrul Mecanismului pentru Interconectarea Europei să introducă sumele aferente şi la partea de venituri.</w:t>
      </w:r>
    </w:p>
    <w:p w14:paraId="75C5F854" w14:textId="71AF7EB5" w:rsidR="00BC79B5" w:rsidRPr="00690DCD" w:rsidRDefault="00BC79B5" w:rsidP="00BC79B5">
      <w:pPr>
        <w:pStyle w:val="Style6"/>
        <w:widowControl/>
        <w:spacing w:line="360" w:lineRule="auto"/>
        <w:ind w:firstLine="720"/>
        <w:rPr>
          <w:rFonts w:ascii="Arial" w:hAnsi="Arial" w:cs="Arial"/>
          <w:lang w:val="ro-RO" w:eastAsia="ro-RO"/>
        </w:rPr>
      </w:pPr>
      <w:r w:rsidRPr="00690DCD">
        <w:rPr>
          <w:rFonts w:ascii="Arial" w:hAnsi="Arial" w:cs="Arial"/>
          <w:lang w:val="ro-RO"/>
        </w:rPr>
        <w:t>(2) Se autorizează ordonatorii principali de credite să includă în bugetul de venituri și cheltuieli al instituțiilor publice din subordine finanțate parțial din bugetul acestora creditele bugetare aferente sumelor primite în cursul anului sau disponibile din anul anterior și necuprinse în bugetul aprobat pe anul 201</w:t>
      </w:r>
      <w:r w:rsidR="00B164D8" w:rsidRPr="00690DCD">
        <w:rPr>
          <w:rFonts w:ascii="Arial" w:hAnsi="Arial" w:cs="Arial"/>
          <w:lang w:val="ro-RO"/>
        </w:rPr>
        <w:t>9</w:t>
      </w:r>
      <w:r w:rsidRPr="00690DCD">
        <w:rPr>
          <w:rFonts w:ascii="Arial" w:hAnsi="Arial" w:cs="Arial"/>
          <w:lang w:val="ro-RO"/>
        </w:rPr>
        <w:t>, reprezentând fonduri externe nerambursabile, alți donatori și din alte facilități postaderare, precum și creditele de angajament necesare implementării proiectelor la nivelul prevăzut în contractele/deciziile/ordinele/acordurile de finanțare.</w:t>
      </w:r>
    </w:p>
    <w:p w14:paraId="46D4A6C7" w14:textId="6CC19122" w:rsidR="00BC79B5" w:rsidRPr="00690DCD" w:rsidRDefault="00BC79B5" w:rsidP="00BC79B5">
      <w:pPr>
        <w:pStyle w:val="Style6"/>
        <w:widowControl/>
        <w:spacing w:line="360" w:lineRule="auto"/>
        <w:ind w:firstLine="720"/>
        <w:rPr>
          <w:rFonts w:ascii="Arial" w:hAnsi="Arial" w:cs="Arial"/>
          <w:lang w:val="ro-RO" w:eastAsia="ro-RO"/>
        </w:rPr>
      </w:pPr>
      <w:r w:rsidRPr="00690DCD">
        <w:rPr>
          <w:rFonts w:ascii="Arial" w:hAnsi="Arial" w:cs="Arial"/>
          <w:lang w:val="ro-RO"/>
        </w:rPr>
        <w:t>(3) Se autorizează ordonatorii principali de credite să introducă creditele bugetare și creditele de angajament conform prevederilor alin. (1) și (2) în anexele aprobate de către aceștia potrivit prevederilor prezentei legi, respectiv în anexele la bugetele de venituri și cheltuieli ale instituțiilor publice din subordine, repartizate pe ani, și să le comunice, în termen de 10 zile, Ministerului Finanțelor Publice.</w:t>
      </w:r>
    </w:p>
    <w:p w14:paraId="670EE84C" w14:textId="77777777" w:rsidR="00BC79B5" w:rsidRPr="00690DCD" w:rsidRDefault="00BC79B5" w:rsidP="00BC79B5">
      <w:pPr>
        <w:pStyle w:val="Style6"/>
        <w:widowControl/>
        <w:spacing w:line="360" w:lineRule="auto"/>
        <w:ind w:firstLine="720"/>
        <w:rPr>
          <w:rFonts w:ascii="Arial" w:hAnsi="Arial" w:cs="Arial"/>
          <w:lang w:val="ro-RO"/>
        </w:rPr>
      </w:pPr>
      <w:r w:rsidRPr="00690DCD">
        <w:rPr>
          <w:rFonts w:ascii="Arial" w:hAnsi="Arial" w:cs="Arial"/>
          <w:lang w:val="ro-RO"/>
        </w:rPr>
        <w:t>(4) Se autorizează Ministerul Finanțelor Publice ca, pe baza comunicărilor transmise de ordonatorii principali de credite, să aprobe repartizarea pe trimestre a sumelor prevăzute la alin. (1).</w:t>
      </w:r>
    </w:p>
    <w:p w14:paraId="00D8327D" w14:textId="77777777" w:rsidR="00EC059F" w:rsidRPr="00690DCD" w:rsidRDefault="00EC059F" w:rsidP="00BC79B5">
      <w:pPr>
        <w:pStyle w:val="Style6"/>
        <w:widowControl/>
        <w:spacing w:line="360" w:lineRule="auto"/>
        <w:ind w:firstLine="720"/>
        <w:rPr>
          <w:rFonts w:ascii="Arial" w:hAnsi="Arial" w:cs="Arial"/>
          <w:lang w:val="ro-RO"/>
        </w:rPr>
      </w:pPr>
    </w:p>
    <w:p w14:paraId="0562FCA3" w14:textId="5C051C48" w:rsidR="006633A9" w:rsidRPr="00690DCD" w:rsidRDefault="0055390A" w:rsidP="006633A9">
      <w:pPr>
        <w:pStyle w:val="Style6"/>
        <w:widowControl/>
        <w:spacing w:line="360" w:lineRule="auto"/>
        <w:ind w:firstLine="720"/>
        <w:rPr>
          <w:rFonts w:ascii="Arial" w:eastAsia="Arial" w:hAnsi="Arial"/>
          <w:lang w:val="ro-RO"/>
        </w:rPr>
      </w:pPr>
      <w:r w:rsidRPr="00690DCD">
        <w:rPr>
          <w:rStyle w:val="FontStyle19"/>
          <w:sz w:val="24"/>
          <w:szCs w:val="24"/>
          <w:lang w:val="ro-RO" w:eastAsia="ro-RO"/>
        </w:rPr>
        <w:t>Art.</w:t>
      </w:r>
      <w:r w:rsidR="003B14E0" w:rsidRPr="00690DCD">
        <w:rPr>
          <w:rStyle w:val="FontStyle19"/>
          <w:sz w:val="24"/>
          <w:szCs w:val="24"/>
          <w:lang w:val="ro-RO" w:eastAsia="ro-RO"/>
        </w:rPr>
        <w:t>5</w:t>
      </w:r>
      <w:r w:rsidR="00D9367F" w:rsidRPr="00690DCD">
        <w:rPr>
          <w:rStyle w:val="FontStyle19"/>
          <w:sz w:val="24"/>
          <w:szCs w:val="24"/>
          <w:lang w:val="ro-RO" w:eastAsia="ro-RO"/>
        </w:rPr>
        <w:t>7</w:t>
      </w:r>
      <w:r w:rsidR="00EC059F" w:rsidRPr="00690DCD">
        <w:rPr>
          <w:rStyle w:val="FontStyle19"/>
          <w:sz w:val="24"/>
          <w:szCs w:val="24"/>
          <w:lang w:val="ro-RO" w:eastAsia="ro-RO"/>
        </w:rPr>
        <w:t>.</w:t>
      </w:r>
      <w:r w:rsidR="00735381" w:rsidRPr="00690DCD">
        <w:rPr>
          <w:rFonts w:ascii="Arial" w:hAnsi="Arial"/>
          <w:lang w:val="ro-RO"/>
        </w:rPr>
        <w:t xml:space="preserve"> – </w:t>
      </w:r>
      <w:r w:rsidR="00717A8D" w:rsidRPr="00690DCD">
        <w:rPr>
          <w:rFonts w:ascii="Arial" w:hAnsi="Arial" w:cs="Arial"/>
          <w:snapToGrid w:val="0"/>
          <w:szCs w:val="20"/>
          <w:lang w:val="ro-RO" w:eastAsia="ro-RO"/>
        </w:rPr>
        <w:t>Creditele de angajament ș</w:t>
      </w:r>
      <w:r w:rsidR="006633A9" w:rsidRPr="00690DCD">
        <w:rPr>
          <w:rFonts w:ascii="Arial" w:hAnsi="Arial" w:cs="Arial"/>
          <w:snapToGrid w:val="0"/>
          <w:szCs w:val="20"/>
          <w:lang w:val="ro-RO" w:eastAsia="ro-RO"/>
        </w:rPr>
        <w:t>i creditele</w:t>
      </w:r>
      <w:r w:rsidR="00717A8D" w:rsidRPr="00690DCD">
        <w:rPr>
          <w:rFonts w:ascii="Arial" w:hAnsi="Arial" w:cs="Arial"/>
          <w:snapToGrid w:val="0"/>
          <w:szCs w:val="20"/>
          <w:lang w:val="ro-RO" w:eastAsia="ro-RO"/>
        </w:rPr>
        <w:t xml:space="preserve"> bugetare prevăzute pentru alineatul </w:t>
      </w:r>
      <w:r w:rsidR="006633A9" w:rsidRPr="00690DCD">
        <w:rPr>
          <w:rFonts w:ascii="Arial" w:hAnsi="Arial" w:cs="Arial"/>
          <w:snapToGrid w:val="0"/>
          <w:szCs w:val="20"/>
          <w:lang w:val="ro-RO" w:eastAsia="ro-RO"/>
        </w:rPr>
        <w:t>30.01.01 „Dobânzi aferente datoriei publice interne directe” se majorează cu valoarea primelor aferente titlurilor de stat emise pe piața internă și externă, concomitent cu înregist</w:t>
      </w:r>
      <w:r w:rsidR="00717A8D" w:rsidRPr="00690DCD">
        <w:rPr>
          <w:rFonts w:ascii="Arial" w:hAnsi="Arial" w:cs="Arial"/>
          <w:snapToGrid w:val="0"/>
          <w:szCs w:val="20"/>
          <w:lang w:val="ro-RO" w:eastAsia="ro-RO"/>
        </w:rPr>
        <w:t>rarea creditelor de angajament ș</w:t>
      </w:r>
      <w:r w:rsidR="006633A9" w:rsidRPr="00690DCD">
        <w:rPr>
          <w:rFonts w:ascii="Arial" w:hAnsi="Arial" w:cs="Arial"/>
          <w:snapToGrid w:val="0"/>
          <w:szCs w:val="20"/>
          <w:lang w:val="ro-RO" w:eastAsia="ro-RO"/>
        </w:rPr>
        <w:t>i a creditelor bugetare negative la ni</w:t>
      </w:r>
      <w:r w:rsidR="00717A8D" w:rsidRPr="00690DCD">
        <w:rPr>
          <w:rFonts w:ascii="Arial" w:hAnsi="Arial" w:cs="Arial"/>
          <w:snapToGrid w:val="0"/>
          <w:szCs w:val="20"/>
          <w:lang w:val="ro-RO" w:eastAsia="ro-RO"/>
        </w:rPr>
        <w:t xml:space="preserve">velul primelor încasate la alineatul </w:t>
      </w:r>
      <w:r w:rsidR="006633A9" w:rsidRPr="00690DCD">
        <w:rPr>
          <w:rFonts w:ascii="Arial" w:hAnsi="Arial" w:cs="Arial"/>
          <w:snapToGrid w:val="0"/>
          <w:szCs w:val="20"/>
          <w:lang w:val="ro-RO" w:eastAsia="ro-RO"/>
        </w:rPr>
        <w:t xml:space="preserve">30.01.03 „Prime la emisiunea </w:t>
      </w:r>
      <w:r w:rsidR="00717A8D" w:rsidRPr="00690DCD">
        <w:rPr>
          <w:rFonts w:ascii="Arial" w:hAnsi="Arial" w:cs="Arial"/>
          <w:snapToGrid w:val="0"/>
          <w:szCs w:val="20"/>
          <w:lang w:val="ro-RO" w:eastAsia="ro-RO"/>
        </w:rPr>
        <w:t xml:space="preserve">titlurilor de stat” respectiv la alineatul </w:t>
      </w:r>
      <w:r w:rsidR="006633A9" w:rsidRPr="00690DCD">
        <w:rPr>
          <w:rFonts w:ascii="Arial" w:hAnsi="Arial" w:cs="Arial"/>
          <w:snapToGrid w:val="0"/>
          <w:szCs w:val="20"/>
          <w:lang w:val="ro-RO" w:eastAsia="ro-RO"/>
        </w:rPr>
        <w:t>30.02.04 „Prime la emisiunea titlurilor de stat”, astfel</w:t>
      </w:r>
      <w:r w:rsidR="00717A8D" w:rsidRPr="00690DCD">
        <w:rPr>
          <w:rFonts w:ascii="Arial" w:hAnsi="Arial" w:cs="Arial"/>
          <w:snapToGrid w:val="0"/>
          <w:szCs w:val="20"/>
          <w:lang w:val="ro-RO" w:eastAsia="ro-RO"/>
        </w:rPr>
        <w:t xml:space="preserve"> încât creditele de angajament ș</w:t>
      </w:r>
      <w:r w:rsidR="006633A9" w:rsidRPr="00690DCD">
        <w:rPr>
          <w:rFonts w:ascii="Arial" w:hAnsi="Arial" w:cs="Arial"/>
          <w:snapToGrid w:val="0"/>
          <w:szCs w:val="20"/>
          <w:lang w:val="ro-RO" w:eastAsia="ro-RO"/>
        </w:rPr>
        <w:t xml:space="preserve">i creditele bugetare aprobate pentru titlul 30 „Dobânzi” să nu </w:t>
      </w:r>
      <w:r w:rsidR="00717A8D" w:rsidRPr="00690DCD">
        <w:rPr>
          <w:rFonts w:ascii="Arial" w:hAnsi="Arial" w:cs="Arial"/>
          <w:snapToGrid w:val="0"/>
          <w:szCs w:val="20"/>
          <w:lang w:val="ro-RO" w:eastAsia="ro-RO"/>
        </w:rPr>
        <w:t>depășească</w:t>
      </w:r>
      <w:r w:rsidR="006633A9" w:rsidRPr="00690DCD">
        <w:rPr>
          <w:rFonts w:ascii="Arial" w:hAnsi="Arial" w:cs="Arial"/>
          <w:snapToGrid w:val="0"/>
          <w:szCs w:val="20"/>
          <w:lang w:val="ro-RO" w:eastAsia="ro-RO"/>
        </w:rPr>
        <w:t xml:space="preserve"> programul anual aprobat prin legea bugetului de stat.  </w:t>
      </w:r>
    </w:p>
    <w:p w14:paraId="41829CF5" w14:textId="77777777" w:rsidR="006633A9" w:rsidRPr="00690DCD" w:rsidRDefault="006633A9" w:rsidP="00EC059F">
      <w:pPr>
        <w:pStyle w:val="Style6"/>
        <w:widowControl/>
        <w:spacing w:line="360" w:lineRule="auto"/>
        <w:ind w:firstLine="720"/>
        <w:rPr>
          <w:rFonts w:ascii="Arial" w:hAnsi="Arial" w:cs="Arial"/>
          <w:lang w:val="ro-RO" w:eastAsia="ro-RO"/>
        </w:rPr>
      </w:pPr>
    </w:p>
    <w:p w14:paraId="3DD7AF7E" w14:textId="10197693" w:rsidR="00D740EC" w:rsidRPr="00690DCD" w:rsidRDefault="003077F2" w:rsidP="00D740EC">
      <w:pPr>
        <w:pStyle w:val="Style6"/>
        <w:widowControl/>
        <w:spacing w:line="360" w:lineRule="auto"/>
        <w:ind w:firstLine="720"/>
        <w:rPr>
          <w:rFonts w:ascii="Arial" w:hAnsi="Arial" w:cs="Arial"/>
          <w:lang w:val="ro-RO"/>
        </w:rPr>
      </w:pPr>
      <w:r w:rsidRPr="00690DCD">
        <w:rPr>
          <w:rStyle w:val="FontStyle19"/>
          <w:sz w:val="24"/>
          <w:szCs w:val="24"/>
          <w:lang w:val="ro-RO" w:eastAsia="ro-RO"/>
        </w:rPr>
        <w:t>Art.</w:t>
      </w:r>
      <w:r w:rsidR="0049407D" w:rsidRPr="00690DCD">
        <w:rPr>
          <w:rStyle w:val="FontStyle19"/>
          <w:sz w:val="24"/>
          <w:szCs w:val="24"/>
          <w:lang w:val="ro-RO" w:eastAsia="ro-RO"/>
        </w:rPr>
        <w:t>5</w:t>
      </w:r>
      <w:r w:rsidR="00D9367F" w:rsidRPr="00690DCD">
        <w:rPr>
          <w:rStyle w:val="FontStyle19"/>
          <w:sz w:val="24"/>
          <w:szCs w:val="24"/>
          <w:lang w:val="ro-RO" w:eastAsia="ro-RO"/>
        </w:rPr>
        <w:t>8</w:t>
      </w:r>
      <w:r w:rsidRPr="00690DCD">
        <w:rPr>
          <w:rStyle w:val="FontStyle19"/>
          <w:sz w:val="24"/>
          <w:szCs w:val="24"/>
          <w:lang w:val="ro-RO" w:eastAsia="ro-RO"/>
        </w:rPr>
        <w:t xml:space="preserve">. </w:t>
      </w:r>
      <w:r w:rsidRPr="00690DCD">
        <w:rPr>
          <w:rStyle w:val="FontStyle19"/>
          <w:b w:val="0"/>
          <w:sz w:val="24"/>
          <w:szCs w:val="24"/>
          <w:lang w:val="ro-RO" w:eastAsia="ro-RO"/>
        </w:rPr>
        <w:t xml:space="preserve">– </w:t>
      </w:r>
      <w:r w:rsidR="00D740EC" w:rsidRPr="00690DCD">
        <w:rPr>
          <w:rStyle w:val="FontStyle19"/>
          <w:b w:val="0"/>
          <w:sz w:val="24"/>
          <w:szCs w:val="24"/>
          <w:lang w:val="ro-RO" w:eastAsia="ro-RO"/>
        </w:rPr>
        <w:t>(1)</w:t>
      </w:r>
      <w:r w:rsidR="00D740EC" w:rsidRPr="00690DCD">
        <w:rPr>
          <w:rStyle w:val="FontStyle19"/>
          <w:sz w:val="24"/>
          <w:szCs w:val="24"/>
          <w:lang w:val="ro-RO" w:eastAsia="ro-RO"/>
        </w:rPr>
        <w:t xml:space="preserve"> </w:t>
      </w:r>
      <w:r w:rsidRPr="00690DCD">
        <w:rPr>
          <w:rFonts w:ascii="Arial" w:hAnsi="Arial" w:cs="Arial"/>
          <w:lang w:val="ro-RO"/>
        </w:rPr>
        <w:t xml:space="preserve">În condițiile prevederilor Legii nr. 500/2002, cu modificările și completările ulterioare, în cursul întregului an, ordonatorii principali de credite pot efectua virări de credite bugetare între capitolele </w:t>
      </w:r>
      <w:r w:rsidR="001B7467" w:rsidRPr="00690DCD">
        <w:rPr>
          <w:rFonts w:ascii="Arial" w:hAnsi="Arial" w:cs="Arial"/>
          <w:lang w:val="ro-RO"/>
        </w:rPr>
        <w:t>de cheltuieli pentru asigurarea</w:t>
      </w:r>
      <w:r w:rsidRPr="00690DCD">
        <w:rPr>
          <w:rFonts w:ascii="Arial" w:hAnsi="Arial" w:cs="Arial"/>
          <w:lang w:val="ro-RO"/>
        </w:rPr>
        <w:t xml:space="preserve"> plății la scadență </w:t>
      </w:r>
      <w:r w:rsidR="00954708" w:rsidRPr="00690DCD">
        <w:rPr>
          <w:rFonts w:ascii="Arial" w:hAnsi="Arial" w:cs="Arial"/>
          <w:lang w:val="ro-RO"/>
        </w:rPr>
        <w:t xml:space="preserve">a </w:t>
      </w:r>
      <w:r w:rsidRPr="00690DCD">
        <w:rPr>
          <w:rFonts w:ascii="Arial" w:hAnsi="Arial" w:cs="Arial"/>
          <w:lang w:val="ro-RO"/>
        </w:rPr>
        <w:t>rambursărilor de rate de capital aferente împrumuturilor interne și externe, a plății dobânzilor, comisioanelor și altor costuri aferente împrumuturilor, precum și derulării corespunzătoare a programelor finanțate din fonduri externe nerambursabile, preaderare și postaderare și a programelor cu finanțare rambursabilă.</w:t>
      </w:r>
    </w:p>
    <w:p w14:paraId="08E9DC2C" w14:textId="5F5AD224" w:rsidR="00D740EC" w:rsidRPr="00690DCD" w:rsidRDefault="00D740EC" w:rsidP="00D740EC">
      <w:pPr>
        <w:pStyle w:val="Style6"/>
        <w:widowControl/>
        <w:spacing w:line="360" w:lineRule="auto"/>
        <w:ind w:firstLine="720"/>
        <w:rPr>
          <w:rFonts w:ascii="Arial" w:hAnsi="Arial" w:cs="Arial"/>
          <w:lang w:val="ro-RO"/>
        </w:rPr>
      </w:pPr>
      <w:r w:rsidRPr="00690DCD">
        <w:rPr>
          <w:rFonts w:ascii="Arial" w:hAnsi="Arial" w:cs="Arial"/>
          <w:lang w:val="ro-RO"/>
        </w:rPr>
        <w:lastRenderedPageBreak/>
        <w:t xml:space="preserve">(2) </w:t>
      </w:r>
      <w:r w:rsidRPr="00690DCD">
        <w:rPr>
          <w:rStyle w:val="FontStyle19"/>
          <w:rFonts w:eastAsia="Arial" w:cs="Times New Roman"/>
          <w:b w:val="0"/>
          <w:bCs w:val="0"/>
          <w:sz w:val="24"/>
          <w:szCs w:val="24"/>
          <w:lang w:val="ro-RO"/>
        </w:rPr>
        <w:t>Se interzice ordonatorilor principali de credite să efectueze virări de credite bugetare și credi</w:t>
      </w:r>
      <w:r w:rsidR="00D42937" w:rsidRPr="00690DCD">
        <w:rPr>
          <w:rStyle w:val="FontStyle19"/>
          <w:rFonts w:eastAsia="Arial" w:cs="Times New Roman"/>
          <w:b w:val="0"/>
          <w:bCs w:val="0"/>
          <w:sz w:val="24"/>
          <w:szCs w:val="24"/>
          <w:lang w:val="ro-RO"/>
        </w:rPr>
        <w:t>te de angajamente de la titlul „Alte transferuri", alineatele „</w:t>
      </w:r>
      <w:r w:rsidRPr="00690DCD">
        <w:rPr>
          <w:rStyle w:val="FontStyle19"/>
          <w:rFonts w:eastAsia="Arial" w:cs="Times New Roman"/>
          <w:b w:val="0"/>
          <w:bCs w:val="0"/>
          <w:sz w:val="24"/>
          <w:szCs w:val="24"/>
          <w:lang w:val="ro-RO"/>
        </w:rPr>
        <w:t>Progra</w:t>
      </w:r>
      <w:r w:rsidR="00D42937" w:rsidRPr="00690DCD">
        <w:rPr>
          <w:rStyle w:val="FontStyle19"/>
          <w:rFonts w:eastAsia="Arial" w:cs="Times New Roman"/>
          <w:b w:val="0"/>
          <w:bCs w:val="0"/>
          <w:sz w:val="24"/>
          <w:szCs w:val="24"/>
          <w:lang w:val="ro-RO"/>
        </w:rPr>
        <w:t>me cu finanțare rambursabilă", „Programe comunitare", „</w:t>
      </w:r>
      <w:r w:rsidRPr="00690DCD">
        <w:rPr>
          <w:rStyle w:val="FontStyle19"/>
          <w:rFonts w:eastAsia="Arial" w:cs="Times New Roman"/>
          <w:b w:val="0"/>
          <w:bCs w:val="0"/>
          <w:sz w:val="24"/>
          <w:szCs w:val="24"/>
          <w:lang w:val="ro-RO"/>
        </w:rPr>
        <w:t>Programe PHARE și alte programe</w:t>
      </w:r>
      <w:r w:rsidR="00D42937" w:rsidRPr="00690DCD">
        <w:rPr>
          <w:rStyle w:val="FontStyle19"/>
          <w:rFonts w:eastAsia="Arial" w:cs="Times New Roman"/>
          <w:b w:val="0"/>
          <w:bCs w:val="0"/>
          <w:sz w:val="24"/>
          <w:szCs w:val="24"/>
          <w:lang w:val="ro-RO"/>
        </w:rPr>
        <w:t xml:space="preserve"> cu finanțare nerambursabilă", „Programe ISPA", „</w:t>
      </w:r>
      <w:r w:rsidRPr="00690DCD">
        <w:rPr>
          <w:rStyle w:val="FontStyle19"/>
          <w:rFonts w:eastAsia="Arial" w:cs="Times New Roman"/>
          <w:b w:val="0"/>
          <w:bCs w:val="0"/>
          <w:sz w:val="24"/>
          <w:szCs w:val="24"/>
          <w:lang w:val="ro-RO"/>
        </w:rPr>
        <w:t xml:space="preserve">Cheltuieli neeligibile ISPA", la celelalte alineate </w:t>
      </w:r>
      <w:r w:rsidR="00D42937" w:rsidRPr="00690DCD">
        <w:rPr>
          <w:rStyle w:val="FontStyle19"/>
          <w:rFonts w:eastAsia="Arial" w:cs="Times New Roman"/>
          <w:b w:val="0"/>
          <w:bCs w:val="0"/>
          <w:sz w:val="24"/>
          <w:szCs w:val="24"/>
          <w:lang w:val="ro-RO"/>
        </w:rPr>
        <w:t>și</w:t>
      </w:r>
      <w:r w:rsidRPr="00690DCD">
        <w:rPr>
          <w:rStyle w:val="FontStyle19"/>
          <w:rFonts w:eastAsia="Arial" w:cs="Times New Roman"/>
          <w:b w:val="0"/>
          <w:bCs w:val="0"/>
          <w:sz w:val="24"/>
          <w:szCs w:val="24"/>
          <w:lang w:val="ro-RO"/>
        </w:rPr>
        <w:t xml:space="preserve"> articole de cheltuieli ale aceluiași capitol sau la alte capitole bugetare.</w:t>
      </w:r>
    </w:p>
    <w:p w14:paraId="0E6C9328" w14:textId="77777777" w:rsidR="00A9635A" w:rsidRPr="00690DCD" w:rsidRDefault="00A9635A" w:rsidP="00A9635A">
      <w:pPr>
        <w:pStyle w:val="Style6"/>
        <w:widowControl/>
        <w:spacing w:line="360" w:lineRule="auto"/>
        <w:ind w:firstLine="720"/>
        <w:rPr>
          <w:rFonts w:ascii="Arial" w:hAnsi="Arial" w:cs="Arial"/>
          <w:lang w:val="ro-RO" w:eastAsia="ro-RO"/>
        </w:rPr>
      </w:pPr>
    </w:p>
    <w:p w14:paraId="6E7053C9" w14:textId="5730E402" w:rsidR="00645C2F" w:rsidRPr="00690DCD" w:rsidRDefault="00A9635A" w:rsidP="00645C2F">
      <w:pPr>
        <w:pStyle w:val="Style6"/>
        <w:widowControl/>
        <w:spacing w:line="360" w:lineRule="auto"/>
        <w:ind w:firstLine="720"/>
        <w:rPr>
          <w:rFonts w:ascii="Arial" w:hAnsi="Arial" w:cs="Arial"/>
          <w:lang w:val="ro-RO" w:eastAsia="ro-RO"/>
        </w:rPr>
      </w:pPr>
      <w:r w:rsidRPr="00690DCD">
        <w:rPr>
          <w:rStyle w:val="FontStyle19"/>
          <w:sz w:val="24"/>
          <w:szCs w:val="24"/>
          <w:lang w:val="ro-RO" w:eastAsia="ro-RO"/>
        </w:rPr>
        <w:t>Art.</w:t>
      </w:r>
      <w:r w:rsidR="0049407D" w:rsidRPr="00690DCD">
        <w:rPr>
          <w:rStyle w:val="FontStyle19"/>
          <w:sz w:val="24"/>
          <w:szCs w:val="24"/>
          <w:lang w:val="ro-RO" w:eastAsia="ro-RO"/>
        </w:rPr>
        <w:t>5</w:t>
      </w:r>
      <w:r w:rsidR="00D9367F" w:rsidRPr="00690DCD">
        <w:rPr>
          <w:rStyle w:val="FontStyle19"/>
          <w:sz w:val="24"/>
          <w:szCs w:val="24"/>
          <w:lang w:val="ro-RO" w:eastAsia="ro-RO"/>
        </w:rPr>
        <w:t>9</w:t>
      </w:r>
      <w:r w:rsidRPr="00690DCD">
        <w:rPr>
          <w:rStyle w:val="FontStyle19"/>
          <w:sz w:val="24"/>
          <w:szCs w:val="24"/>
          <w:lang w:val="ro-RO" w:eastAsia="ro-RO"/>
        </w:rPr>
        <w:t xml:space="preserve">. </w:t>
      </w:r>
      <w:r w:rsidR="00735381" w:rsidRPr="00690DCD">
        <w:rPr>
          <w:rFonts w:ascii="Arial" w:hAnsi="Arial"/>
          <w:lang w:val="ro-RO"/>
        </w:rPr>
        <w:t>–</w:t>
      </w:r>
      <w:r w:rsidR="008B65E2" w:rsidRPr="00690DCD">
        <w:rPr>
          <w:rFonts w:ascii="Arial" w:hAnsi="Arial" w:cs="Arial"/>
          <w:lang w:val="ro-RO"/>
        </w:rPr>
        <w:t xml:space="preserve"> </w:t>
      </w:r>
      <w:r w:rsidR="00645C2F" w:rsidRPr="00690DCD">
        <w:rPr>
          <w:rFonts w:ascii="Arial" w:hAnsi="Arial" w:cs="Arial"/>
          <w:lang w:val="ro-RO" w:eastAsia="ro-RO"/>
        </w:rPr>
        <w:t xml:space="preserve">Se autorizează </w:t>
      </w:r>
      <w:r w:rsidR="00351183" w:rsidRPr="00690DCD">
        <w:rPr>
          <w:rFonts w:ascii="Arial" w:hAnsi="Arial" w:cs="Arial"/>
          <w:lang w:val="ro-RO" w:eastAsia="ro-RO"/>
        </w:rPr>
        <w:t>Ministerul Finanțelor Publice să</w:t>
      </w:r>
      <w:r w:rsidR="00645C2F" w:rsidRPr="00690DCD">
        <w:rPr>
          <w:rFonts w:ascii="Arial" w:hAnsi="Arial" w:cs="Arial"/>
          <w:lang w:val="ro-RO" w:eastAsia="ro-RO"/>
        </w:rPr>
        <w:t xml:space="preserve"> efectueze plăți pentru acoperirea unor costuri generate de aspecte legale neprevăzute la momentul contractării sau demarării procesului de contractare a împrumuturilor aferente emisiunilor de euroobligațiuni pe piețele externe și plății serviciului dator</w:t>
      </w:r>
      <w:r w:rsidR="005E5554" w:rsidRPr="00690DCD">
        <w:rPr>
          <w:rFonts w:ascii="Arial" w:hAnsi="Arial" w:cs="Arial"/>
          <w:lang w:val="ro-RO" w:eastAsia="ro-RO"/>
        </w:rPr>
        <w:t xml:space="preserve">iei publice aferente acestora, </w:t>
      </w:r>
      <w:r w:rsidR="00645C2F" w:rsidRPr="00690DCD">
        <w:rPr>
          <w:rFonts w:ascii="Arial" w:hAnsi="Arial" w:cs="Arial"/>
          <w:lang w:val="ro-RO" w:eastAsia="ro-RO"/>
        </w:rPr>
        <w:t>din bugetul de stat, prin bugetul Ministerulu</w:t>
      </w:r>
      <w:r w:rsidR="00DA40BF" w:rsidRPr="00690DCD">
        <w:rPr>
          <w:rFonts w:ascii="Arial" w:hAnsi="Arial" w:cs="Arial"/>
          <w:lang w:val="ro-RO" w:eastAsia="ro-RO"/>
        </w:rPr>
        <w:t>i Finanțelor Publice - Acțiuni G</w:t>
      </w:r>
      <w:r w:rsidR="00645C2F" w:rsidRPr="00690DCD">
        <w:rPr>
          <w:rFonts w:ascii="Arial" w:hAnsi="Arial" w:cs="Arial"/>
          <w:lang w:val="ro-RO" w:eastAsia="ro-RO"/>
        </w:rPr>
        <w:t>enerale, din capi</w:t>
      </w:r>
      <w:r w:rsidR="00717A8D" w:rsidRPr="00690DCD">
        <w:rPr>
          <w:rFonts w:ascii="Arial" w:hAnsi="Arial" w:cs="Arial"/>
          <w:lang w:val="ro-RO" w:eastAsia="ro-RO"/>
        </w:rPr>
        <w:t>tolul 55.01 „</w:t>
      </w:r>
      <w:r w:rsidR="00645C2F" w:rsidRPr="00690DCD">
        <w:rPr>
          <w:rFonts w:ascii="Arial" w:hAnsi="Arial" w:cs="Arial"/>
          <w:lang w:val="ro-RO" w:eastAsia="ro-RO"/>
        </w:rPr>
        <w:t>Tranzacții privind datoria pub</w:t>
      </w:r>
      <w:r w:rsidR="00717A8D" w:rsidRPr="00690DCD">
        <w:rPr>
          <w:rFonts w:ascii="Arial" w:hAnsi="Arial" w:cs="Arial"/>
          <w:lang w:val="ro-RO" w:eastAsia="ro-RO"/>
        </w:rPr>
        <w:t>lică și împrumuturi”, titlul 20 „</w:t>
      </w:r>
      <w:r w:rsidR="00645C2F" w:rsidRPr="00690DCD">
        <w:rPr>
          <w:rFonts w:ascii="Arial" w:hAnsi="Arial" w:cs="Arial"/>
          <w:lang w:val="ro-RO" w:eastAsia="ro-RO"/>
        </w:rPr>
        <w:t>Bunuri</w:t>
      </w:r>
      <w:r w:rsidR="00717A8D" w:rsidRPr="00690DCD">
        <w:rPr>
          <w:rFonts w:ascii="Arial" w:hAnsi="Arial" w:cs="Arial"/>
          <w:lang w:val="ro-RO" w:eastAsia="ro-RO"/>
        </w:rPr>
        <w:t xml:space="preserve"> și servicii”, articolul 20.24 „</w:t>
      </w:r>
      <w:r w:rsidR="00FE5F09" w:rsidRPr="00690DCD">
        <w:rPr>
          <w:rFonts w:ascii="Arial" w:hAnsi="Arial" w:cs="Arial"/>
          <w:lang w:val="ro-RO" w:eastAsia="ro-RO"/>
        </w:rPr>
        <w:t>Comisioane și alte costuri</w:t>
      </w:r>
      <w:r w:rsidR="00645C2F" w:rsidRPr="00690DCD">
        <w:rPr>
          <w:rFonts w:ascii="Arial" w:hAnsi="Arial" w:cs="Arial"/>
          <w:lang w:val="ro-RO" w:eastAsia="ro-RO"/>
        </w:rPr>
        <w:t xml:space="preserve"> aferente împru</w:t>
      </w:r>
      <w:r w:rsidR="00FE5F09" w:rsidRPr="00690DCD">
        <w:rPr>
          <w:rFonts w:ascii="Arial" w:hAnsi="Arial" w:cs="Arial"/>
          <w:lang w:val="ro-RO" w:eastAsia="ro-RO"/>
        </w:rPr>
        <w:t>muturilor”, alineatul 20.24.01 „</w:t>
      </w:r>
      <w:r w:rsidR="00645C2F" w:rsidRPr="00690DCD">
        <w:rPr>
          <w:rFonts w:ascii="Arial" w:hAnsi="Arial" w:cs="Arial"/>
          <w:lang w:val="ro-RO" w:eastAsia="ro-RO"/>
        </w:rPr>
        <w:t>Comisioane și alte costuri aferente împrumuturilor externe”</w:t>
      </w:r>
      <w:r w:rsidR="00FE5F09" w:rsidRPr="00690DCD">
        <w:rPr>
          <w:rFonts w:ascii="Arial" w:hAnsi="Arial" w:cs="Arial"/>
          <w:lang w:val="ro-RO" w:eastAsia="ro-RO"/>
        </w:rPr>
        <w:t>.</w:t>
      </w:r>
      <w:r w:rsidR="00645C2F" w:rsidRPr="00690DCD">
        <w:rPr>
          <w:rFonts w:ascii="Arial" w:hAnsi="Arial" w:cs="Arial"/>
          <w:b/>
          <w:lang w:val="ro-RO"/>
        </w:rPr>
        <w:t xml:space="preserve">  </w:t>
      </w:r>
    </w:p>
    <w:p w14:paraId="7A3F0515" w14:textId="77777777" w:rsidR="00A9635A" w:rsidRPr="00690DCD" w:rsidRDefault="00A9635A" w:rsidP="00A9635A">
      <w:pPr>
        <w:pStyle w:val="Style6"/>
        <w:widowControl/>
        <w:spacing w:line="360" w:lineRule="auto"/>
        <w:ind w:firstLine="720"/>
        <w:rPr>
          <w:rStyle w:val="FontStyle19"/>
          <w:b w:val="0"/>
          <w:bCs w:val="0"/>
          <w:sz w:val="24"/>
          <w:szCs w:val="24"/>
          <w:lang w:val="ro-RO" w:eastAsia="ro-RO"/>
        </w:rPr>
      </w:pPr>
    </w:p>
    <w:p w14:paraId="46D71892" w14:textId="02DAF203" w:rsidR="00481E99" w:rsidRPr="00690DCD" w:rsidRDefault="00194638" w:rsidP="00481E99">
      <w:pPr>
        <w:pStyle w:val="Style6"/>
        <w:widowControl/>
        <w:spacing w:line="360" w:lineRule="auto"/>
        <w:ind w:firstLine="720"/>
        <w:rPr>
          <w:rStyle w:val="FontStyle19"/>
          <w:b w:val="0"/>
          <w:sz w:val="24"/>
          <w:szCs w:val="24"/>
          <w:lang w:val="ro-RO"/>
        </w:rPr>
      </w:pPr>
      <w:r w:rsidRPr="00690DCD">
        <w:rPr>
          <w:rStyle w:val="FontStyle19"/>
          <w:sz w:val="24"/>
          <w:szCs w:val="24"/>
          <w:lang w:val="ro-RO" w:eastAsia="ro-RO"/>
        </w:rPr>
        <w:t>Art</w:t>
      </w:r>
      <w:r w:rsidR="00E12B30" w:rsidRPr="00690DCD">
        <w:rPr>
          <w:rStyle w:val="FontStyle19"/>
          <w:sz w:val="24"/>
          <w:szCs w:val="24"/>
          <w:lang w:val="ro-RO" w:eastAsia="ro-RO"/>
        </w:rPr>
        <w:t>.</w:t>
      </w:r>
      <w:r w:rsidR="00D9367F" w:rsidRPr="00690DCD">
        <w:rPr>
          <w:rStyle w:val="FontStyle19"/>
          <w:sz w:val="24"/>
          <w:szCs w:val="24"/>
          <w:lang w:val="ro-RO" w:eastAsia="ro-RO"/>
        </w:rPr>
        <w:t>60</w:t>
      </w:r>
      <w:r w:rsidR="00657E8E" w:rsidRPr="00690DCD">
        <w:rPr>
          <w:rStyle w:val="FontStyle19"/>
          <w:sz w:val="24"/>
          <w:szCs w:val="24"/>
          <w:lang w:val="ro-RO" w:eastAsia="ro-RO"/>
        </w:rPr>
        <w:t xml:space="preserve">. </w:t>
      </w:r>
      <w:r w:rsidR="00735381" w:rsidRPr="00690DCD">
        <w:rPr>
          <w:rFonts w:ascii="Arial" w:hAnsi="Arial"/>
          <w:lang w:val="ro-RO"/>
        </w:rPr>
        <w:t>–</w:t>
      </w:r>
      <w:r w:rsidR="00657E8E" w:rsidRPr="00690DCD">
        <w:rPr>
          <w:rStyle w:val="FontStyle19"/>
          <w:b w:val="0"/>
          <w:sz w:val="24"/>
          <w:szCs w:val="24"/>
          <w:lang w:val="ro-RO"/>
        </w:rPr>
        <w:t xml:space="preserve"> Virările de credite bugetare </w:t>
      </w:r>
      <w:r w:rsidR="002849F8" w:rsidRPr="00690DCD">
        <w:rPr>
          <w:rStyle w:val="FontStyle19"/>
          <w:b w:val="0"/>
          <w:sz w:val="24"/>
          <w:szCs w:val="24"/>
          <w:lang w:val="ro-RO"/>
        </w:rPr>
        <w:t>și</w:t>
      </w:r>
      <w:r w:rsidR="00657E8E" w:rsidRPr="00690DCD">
        <w:rPr>
          <w:rStyle w:val="FontStyle19"/>
          <w:b w:val="0"/>
          <w:sz w:val="24"/>
          <w:szCs w:val="24"/>
          <w:lang w:val="ro-RO"/>
        </w:rPr>
        <w:t xml:space="preserve"> credite de angajament neutilizate se vor face cu</w:t>
      </w:r>
      <w:r w:rsidR="007F3C02" w:rsidRPr="00690DCD">
        <w:rPr>
          <w:rStyle w:val="FontStyle19"/>
          <w:b w:val="0"/>
          <w:sz w:val="24"/>
          <w:szCs w:val="24"/>
          <w:lang w:val="ro-RO"/>
        </w:rPr>
        <w:t xml:space="preserve"> respectarea prevederilor art. 12 lit. e</w:t>
      </w:r>
      <w:r w:rsidR="00657E8E" w:rsidRPr="00690DCD">
        <w:rPr>
          <w:rStyle w:val="FontStyle19"/>
          <w:b w:val="0"/>
          <w:sz w:val="24"/>
          <w:szCs w:val="24"/>
          <w:lang w:val="ro-RO"/>
        </w:rPr>
        <w:t xml:space="preserve">) din Legea </w:t>
      </w:r>
      <w:r w:rsidR="002849F8" w:rsidRPr="00690DCD">
        <w:rPr>
          <w:rStyle w:val="FontStyle19"/>
          <w:b w:val="0"/>
          <w:sz w:val="24"/>
          <w:szCs w:val="24"/>
          <w:lang w:val="ro-RO"/>
        </w:rPr>
        <w:t>responsabilității</w:t>
      </w:r>
      <w:r w:rsidR="00657E8E" w:rsidRPr="00690DCD">
        <w:rPr>
          <w:rStyle w:val="FontStyle19"/>
          <w:b w:val="0"/>
          <w:sz w:val="24"/>
          <w:szCs w:val="24"/>
          <w:lang w:val="ro-RO"/>
        </w:rPr>
        <w:t xml:space="preserve"> fiscal-bugeta</w:t>
      </w:r>
      <w:r w:rsidR="007F3C02" w:rsidRPr="00690DCD">
        <w:rPr>
          <w:rStyle w:val="FontStyle19"/>
          <w:b w:val="0"/>
          <w:sz w:val="24"/>
          <w:szCs w:val="24"/>
          <w:lang w:val="ro-RO"/>
        </w:rPr>
        <w:t>re nr. 69/2010, republicată</w:t>
      </w:r>
      <w:r w:rsidR="00657E8E" w:rsidRPr="00690DCD">
        <w:rPr>
          <w:rStyle w:val="FontStyle19"/>
          <w:b w:val="0"/>
          <w:sz w:val="24"/>
          <w:szCs w:val="24"/>
          <w:lang w:val="ro-RO"/>
        </w:rPr>
        <w:t xml:space="preserve">. Virările de credite bugetare </w:t>
      </w:r>
      <w:r w:rsidR="002849F8" w:rsidRPr="00690DCD">
        <w:rPr>
          <w:rStyle w:val="FontStyle19"/>
          <w:b w:val="0"/>
          <w:sz w:val="24"/>
          <w:szCs w:val="24"/>
          <w:lang w:val="ro-RO"/>
        </w:rPr>
        <w:t>și</w:t>
      </w:r>
      <w:r w:rsidR="00657E8E" w:rsidRPr="00690DCD">
        <w:rPr>
          <w:rStyle w:val="FontStyle19"/>
          <w:b w:val="0"/>
          <w:sz w:val="24"/>
          <w:szCs w:val="24"/>
          <w:lang w:val="ro-RO"/>
        </w:rPr>
        <w:t xml:space="preserve"> credite de angajament neutilizate aferente proiectelor </w:t>
      </w:r>
      <w:r w:rsidR="002849F8" w:rsidRPr="00690DCD">
        <w:rPr>
          <w:rStyle w:val="FontStyle19"/>
          <w:b w:val="0"/>
          <w:sz w:val="24"/>
          <w:szCs w:val="24"/>
          <w:lang w:val="ro-RO"/>
        </w:rPr>
        <w:t>finanțate</w:t>
      </w:r>
      <w:r w:rsidR="00657E8E" w:rsidRPr="00690DCD">
        <w:rPr>
          <w:rStyle w:val="FontStyle19"/>
          <w:b w:val="0"/>
          <w:sz w:val="24"/>
          <w:szCs w:val="24"/>
          <w:lang w:val="ro-RO"/>
        </w:rPr>
        <w:t xml:space="preserve"> din fonduri externe nerambursabile preaderare/postaderare </w:t>
      </w:r>
      <w:r w:rsidR="002849F8" w:rsidRPr="00690DCD">
        <w:rPr>
          <w:rStyle w:val="FontStyle19"/>
          <w:b w:val="0"/>
          <w:sz w:val="24"/>
          <w:szCs w:val="24"/>
          <w:lang w:val="ro-RO"/>
        </w:rPr>
        <w:t>și</w:t>
      </w:r>
      <w:r w:rsidR="00657E8E" w:rsidRPr="00690DCD">
        <w:rPr>
          <w:rStyle w:val="FontStyle19"/>
          <w:b w:val="0"/>
          <w:sz w:val="24"/>
          <w:szCs w:val="24"/>
          <w:lang w:val="ro-RO"/>
        </w:rPr>
        <w:t xml:space="preserve"> din fonduri rambursabile, se pot realiza în structura proiectelor inclusiv prin diminuarea cheltuielilor de natura </w:t>
      </w:r>
      <w:r w:rsidR="002849F8" w:rsidRPr="00690DCD">
        <w:rPr>
          <w:rStyle w:val="FontStyle19"/>
          <w:b w:val="0"/>
          <w:sz w:val="24"/>
          <w:szCs w:val="24"/>
          <w:lang w:val="ro-RO"/>
        </w:rPr>
        <w:t>investițiilor</w:t>
      </w:r>
      <w:r w:rsidR="009E734C" w:rsidRPr="00690DCD">
        <w:rPr>
          <w:rStyle w:val="FontStyle19"/>
          <w:b w:val="0"/>
          <w:sz w:val="24"/>
          <w:szCs w:val="24"/>
          <w:lang w:val="ro-RO"/>
        </w:rPr>
        <w:t xml:space="preserve"> </w:t>
      </w:r>
      <w:r w:rsidR="002849F8" w:rsidRPr="00690DCD">
        <w:rPr>
          <w:rStyle w:val="FontStyle19"/>
          <w:b w:val="0"/>
          <w:sz w:val="24"/>
          <w:szCs w:val="24"/>
          <w:lang w:val="ro-RO"/>
        </w:rPr>
        <w:t>și</w:t>
      </w:r>
      <w:r w:rsidR="00657E8E" w:rsidRPr="00690DCD">
        <w:rPr>
          <w:rStyle w:val="FontStyle19"/>
          <w:b w:val="0"/>
          <w:sz w:val="24"/>
          <w:szCs w:val="24"/>
          <w:lang w:val="ro-RO"/>
        </w:rPr>
        <w:t xml:space="preserve"> majorarea cheltuielilor curente cu încadrarea în valoarea totală a titlurilor de cheltuieli 56 „Proiecte cu </w:t>
      </w:r>
      <w:r w:rsidR="002849F8" w:rsidRPr="00690DCD">
        <w:rPr>
          <w:rStyle w:val="FontStyle19"/>
          <w:b w:val="0"/>
          <w:sz w:val="24"/>
          <w:szCs w:val="24"/>
          <w:lang w:val="ro-RO"/>
        </w:rPr>
        <w:t>finanțare</w:t>
      </w:r>
      <w:r w:rsidR="00657E8E" w:rsidRPr="00690DCD">
        <w:rPr>
          <w:rStyle w:val="FontStyle19"/>
          <w:b w:val="0"/>
          <w:sz w:val="24"/>
          <w:szCs w:val="24"/>
          <w:lang w:val="ro-RO"/>
        </w:rPr>
        <w:t xml:space="preserve"> din fonduri externe nerambursabile (FEN) postaderare”</w:t>
      </w:r>
      <w:r w:rsidR="00D42937" w:rsidRPr="00690DCD">
        <w:rPr>
          <w:rStyle w:val="FontStyle19"/>
          <w:b w:val="0"/>
          <w:sz w:val="24"/>
          <w:szCs w:val="24"/>
          <w:lang w:val="ro-RO"/>
        </w:rPr>
        <w:t>, 58 „</w:t>
      </w:r>
      <w:r w:rsidR="007F3C02" w:rsidRPr="00690DCD">
        <w:rPr>
          <w:rStyle w:val="FontStyle19"/>
          <w:b w:val="0"/>
          <w:sz w:val="24"/>
          <w:szCs w:val="24"/>
          <w:lang w:val="ro-RO"/>
        </w:rPr>
        <w:t xml:space="preserve">Proiecte cu </w:t>
      </w:r>
      <w:r w:rsidR="001D2E30" w:rsidRPr="00690DCD">
        <w:rPr>
          <w:rStyle w:val="FontStyle19"/>
          <w:b w:val="0"/>
          <w:sz w:val="24"/>
          <w:szCs w:val="24"/>
          <w:lang w:val="ro-RO"/>
        </w:rPr>
        <w:t>finanțare</w:t>
      </w:r>
      <w:r w:rsidR="007F3C02" w:rsidRPr="00690DCD">
        <w:rPr>
          <w:rStyle w:val="FontStyle19"/>
          <w:b w:val="0"/>
          <w:sz w:val="24"/>
          <w:szCs w:val="24"/>
          <w:lang w:val="ro-RO"/>
        </w:rPr>
        <w:t xml:space="preserve"> din fonduri externe nerambursabile a</w:t>
      </w:r>
      <w:r w:rsidR="001D2E30" w:rsidRPr="00690DCD">
        <w:rPr>
          <w:rStyle w:val="FontStyle19"/>
          <w:b w:val="0"/>
          <w:sz w:val="24"/>
          <w:szCs w:val="24"/>
          <w:lang w:val="ro-RO"/>
        </w:rPr>
        <w:t>ferente cadrului financiar 2014-</w:t>
      </w:r>
      <w:r w:rsidR="007F3C02" w:rsidRPr="00690DCD">
        <w:rPr>
          <w:rStyle w:val="FontStyle19"/>
          <w:b w:val="0"/>
          <w:sz w:val="24"/>
          <w:szCs w:val="24"/>
          <w:lang w:val="ro-RO"/>
        </w:rPr>
        <w:t xml:space="preserve">2020" </w:t>
      </w:r>
      <w:r w:rsidR="005E5026" w:rsidRPr="00690DCD">
        <w:rPr>
          <w:rStyle w:val="FontStyle19"/>
          <w:b w:val="0"/>
          <w:sz w:val="24"/>
          <w:szCs w:val="24"/>
          <w:lang w:val="ro-RO"/>
        </w:rPr>
        <w:t>și</w:t>
      </w:r>
      <w:r w:rsidR="00657E8E" w:rsidRPr="00690DCD">
        <w:rPr>
          <w:rStyle w:val="FontStyle19"/>
          <w:b w:val="0"/>
          <w:sz w:val="24"/>
          <w:szCs w:val="24"/>
          <w:lang w:val="ro-RO"/>
        </w:rPr>
        <w:t xml:space="preserve"> 65 „Cheltuieli aferente programelor cu </w:t>
      </w:r>
      <w:r w:rsidR="002849F8" w:rsidRPr="00690DCD">
        <w:rPr>
          <w:rStyle w:val="FontStyle19"/>
          <w:b w:val="0"/>
          <w:sz w:val="24"/>
          <w:szCs w:val="24"/>
          <w:lang w:val="ro-RO"/>
        </w:rPr>
        <w:t>finanțare</w:t>
      </w:r>
      <w:r w:rsidR="00657E8E" w:rsidRPr="00690DCD">
        <w:rPr>
          <w:rStyle w:val="FontStyle19"/>
          <w:b w:val="0"/>
          <w:sz w:val="24"/>
          <w:szCs w:val="24"/>
          <w:lang w:val="ro-RO"/>
        </w:rPr>
        <w:t xml:space="preserve"> rambursabilă”.</w:t>
      </w:r>
    </w:p>
    <w:p w14:paraId="3E22B345" w14:textId="77777777" w:rsidR="004F3CB2" w:rsidRPr="00690DCD" w:rsidRDefault="004F3CB2" w:rsidP="004C2A28">
      <w:pPr>
        <w:spacing w:line="413" w:lineRule="exact"/>
        <w:jc w:val="both"/>
        <w:rPr>
          <w:rFonts w:ascii="Arial" w:hAnsi="Arial" w:cs="Arial"/>
          <w:sz w:val="24"/>
          <w:szCs w:val="24"/>
        </w:rPr>
      </w:pPr>
    </w:p>
    <w:p w14:paraId="1B539564" w14:textId="77777777" w:rsidR="00B164D8" w:rsidRPr="00690DCD" w:rsidRDefault="00B164D8" w:rsidP="004C2A28">
      <w:pPr>
        <w:spacing w:line="413" w:lineRule="exact"/>
        <w:jc w:val="both"/>
        <w:rPr>
          <w:rFonts w:ascii="Arial" w:hAnsi="Arial" w:cs="Arial"/>
          <w:sz w:val="24"/>
          <w:szCs w:val="24"/>
        </w:rPr>
      </w:pPr>
    </w:p>
    <w:p w14:paraId="7096D55F" w14:textId="77777777" w:rsidR="00B164D8" w:rsidRPr="00690DCD" w:rsidRDefault="00B164D8" w:rsidP="004C2A28">
      <w:pPr>
        <w:spacing w:line="413" w:lineRule="exact"/>
        <w:jc w:val="both"/>
        <w:rPr>
          <w:rFonts w:ascii="Arial" w:hAnsi="Arial" w:cs="Arial"/>
          <w:sz w:val="24"/>
          <w:szCs w:val="24"/>
        </w:rPr>
      </w:pPr>
    </w:p>
    <w:p w14:paraId="2C4D9B09" w14:textId="7EFCC683" w:rsidR="004C2A28" w:rsidRPr="00690DCD" w:rsidRDefault="004C2A28" w:rsidP="00264149">
      <w:pPr>
        <w:pStyle w:val="Style4"/>
        <w:widowControl/>
        <w:tabs>
          <w:tab w:val="left" w:pos="9781"/>
        </w:tabs>
        <w:spacing w:line="413" w:lineRule="exact"/>
        <w:rPr>
          <w:rStyle w:val="FontStyle20"/>
          <w:sz w:val="24"/>
          <w:szCs w:val="24"/>
          <w:lang w:val="ro-RO" w:eastAsia="ro-RO"/>
        </w:rPr>
      </w:pPr>
      <w:r w:rsidRPr="00690DCD">
        <w:rPr>
          <w:rStyle w:val="FontStyle20"/>
          <w:sz w:val="24"/>
          <w:szCs w:val="24"/>
          <w:lang w:val="ro-RO" w:eastAsia="ro-RO"/>
        </w:rPr>
        <w:t>CAPITOLUL III</w:t>
      </w:r>
    </w:p>
    <w:p w14:paraId="3841834F" w14:textId="77777777" w:rsidR="004C2A28" w:rsidRPr="00690DCD" w:rsidRDefault="004C2A28" w:rsidP="00264149">
      <w:pPr>
        <w:pStyle w:val="Style4"/>
        <w:widowControl/>
        <w:tabs>
          <w:tab w:val="left" w:pos="9781"/>
        </w:tabs>
        <w:spacing w:line="413" w:lineRule="exact"/>
        <w:rPr>
          <w:rStyle w:val="FontStyle19"/>
          <w:sz w:val="24"/>
          <w:szCs w:val="24"/>
          <w:lang w:val="ro-RO" w:eastAsia="ro-RO"/>
        </w:rPr>
      </w:pPr>
      <w:r w:rsidRPr="00690DCD">
        <w:rPr>
          <w:rStyle w:val="FontStyle19"/>
          <w:sz w:val="24"/>
          <w:szCs w:val="24"/>
          <w:lang w:val="ro-RO" w:eastAsia="ro-RO"/>
        </w:rPr>
        <w:t>Dispoziții finale</w:t>
      </w:r>
    </w:p>
    <w:p w14:paraId="78F868CD" w14:textId="77777777" w:rsidR="00471AFA" w:rsidRPr="00690DCD" w:rsidRDefault="00471AFA" w:rsidP="00264149">
      <w:pPr>
        <w:pStyle w:val="Style4"/>
        <w:widowControl/>
        <w:tabs>
          <w:tab w:val="left" w:pos="9781"/>
        </w:tabs>
        <w:spacing w:line="413" w:lineRule="exact"/>
        <w:rPr>
          <w:rStyle w:val="FontStyle19"/>
          <w:sz w:val="24"/>
          <w:szCs w:val="24"/>
          <w:lang w:val="ro-RO" w:eastAsia="ro-RO"/>
        </w:rPr>
      </w:pPr>
    </w:p>
    <w:p w14:paraId="7BD6C2B4" w14:textId="70875BDD" w:rsidR="00471AFA" w:rsidRPr="00690DCD" w:rsidRDefault="00471AFA" w:rsidP="00670F73">
      <w:pPr>
        <w:pStyle w:val="Style6"/>
        <w:spacing w:line="360" w:lineRule="auto"/>
        <w:ind w:firstLine="0"/>
        <w:rPr>
          <w:rStyle w:val="FontStyle19"/>
          <w:b w:val="0"/>
          <w:sz w:val="24"/>
          <w:szCs w:val="24"/>
          <w:lang w:val="ro-RO" w:eastAsia="ro-RO"/>
        </w:rPr>
      </w:pPr>
    </w:p>
    <w:p w14:paraId="2E4BFD40" w14:textId="2C933CAF" w:rsidR="00207847" w:rsidRPr="00690DCD" w:rsidRDefault="003B40BA" w:rsidP="00207847">
      <w:pPr>
        <w:pStyle w:val="Style6"/>
        <w:widowControl/>
        <w:spacing w:line="360" w:lineRule="auto"/>
        <w:ind w:firstLine="720"/>
        <w:rPr>
          <w:rFonts w:ascii="Arial" w:hAnsi="Arial"/>
          <w:lang w:val="ro-RO"/>
        </w:rPr>
      </w:pPr>
      <w:r w:rsidRPr="00690DCD">
        <w:rPr>
          <w:rStyle w:val="FontStyle19"/>
          <w:sz w:val="24"/>
          <w:szCs w:val="24"/>
          <w:lang w:val="ro-RO" w:eastAsia="ro-RO"/>
        </w:rPr>
        <w:t>Art.</w:t>
      </w:r>
      <w:r w:rsidR="00D9367F" w:rsidRPr="00690DCD">
        <w:rPr>
          <w:rStyle w:val="FontStyle19"/>
          <w:sz w:val="24"/>
          <w:szCs w:val="24"/>
          <w:lang w:val="ro-RO" w:eastAsia="ro-RO"/>
        </w:rPr>
        <w:t>61</w:t>
      </w:r>
      <w:r w:rsidR="00AF4599" w:rsidRPr="00690DCD">
        <w:rPr>
          <w:rStyle w:val="FontStyle19"/>
          <w:sz w:val="24"/>
          <w:szCs w:val="24"/>
          <w:lang w:val="ro-RO" w:eastAsia="ro-RO"/>
        </w:rPr>
        <w:t>.</w:t>
      </w:r>
      <w:r w:rsidR="00E70DE4" w:rsidRPr="00690DCD">
        <w:rPr>
          <w:rStyle w:val="FontStyle19"/>
          <w:sz w:val="24"/>
          <w:szCs w:val="24"/>
          <w:lang w:val="ro-RO" w:eastAsia="ro-RO"/>
        </w:rPr>
        <w:t xml:space="preserve"> </w:t>
      </w:r>
      <w:r w:rsidR="00E70DE4" w:rsidRPr="00690DCD">
        <w:rPr>
          <w:rStyle w:val="FontStyle19"/>
          <w:b w:val="0"/>
          <w:sz w:val="24"/>
          <w:szCs w:val="24"/>
          <w:lang w:val="ro-RO" w:eastAsia="ro-RO"/>
        </w:rPr>
        <w:t>–</w:t>
      </w:r>
      <w:r w:rsidR="004C2A28" w:rsidRPr="00690DCD">
        <w:rPr>
          <w:rStyle w:val="FontStyle20"/>
          <w:sz w:val="24"/>
          <w:szCs w:val="24"/>
          <w:lang w:val="ro-RO"/>
        </w:rPr>
        <w:t xml:space="preserve"> </w:t>
      </w:r>
      <w:r w:rsidR="008B65E2" w:rsidRPr="00690DCD">
        <w:rPr>
          <w:rFonts w:ascii="Arial" w:hAnsi="Arial"/>
          <w:lang w:val="ro-RO"/>
        </w:rPr>
        <w:t>În anul 2019</w:t>
      </w:r>
      <w:r w:rsidR="004C2A28" w:rsidRPr="00690DCD">
        <w:rPr>
          <w:rFonts w:ascii="Arial" w:hAnsi="Arial"/>
          <w:lang w:val="ro-RO"/>
        </w:rPr>
        <w:t xml:space="preserve">, cheltuielile pentru transmiterea </w:t>
      </w:r>
      <w:r w:rsidR="008B65E2" w:rsidRPr="00690DCD">
        <w:rPr>
          <w:rFonts w:ascii="Arial" w:hAnsi="Arial"/>
          <w:lang w:val="ro-RO"/>
        </w:rPr>
        <w:t>și</w:t>
      </w:r>
      <w:r w:rsidR="004C2A28" w:rsidRPr="00690DCD">
        <w:rPr>
          <w:rFonts w:ascii="Arial" w:hAnsi="Arial"/>
          <w:lang w:val="ro-RO"/>
        </w:rPr>
        <w:t xml:space="preserve"> achitarea drepturilor de pensii </w:t>
      </w:r>
      <w:r w:rsidR="00C26790" w:rsidRPr="00690DCD">
        <w:rPr>
          <w:rFonts w:ascii="Arial" w:hAnsi="Arial"/>
          <w:lang w:val="ro-RO"/>
        </w:rPr>
        <w:t>și</w:t>
      </w:r>
      <w:r w:rsidR="004C2A28" w:rsidRPr="00690DCD">
        <w:rPr>
          <w:rFonts w:ascii="Arial" w:hAnsi="Arial"/>
          <w:lang w:val="ro-RO"/>
        </w:rPr>
        <w:t xml:space="preserve"> </w:t>
      </w:r>
      <w:r w:rsidR="00C26790" w:rsidRPr="00690DCD">
        <w:rPr>
          <w:rFonts w:ascii="Arial" w:hAnsi="Arial"/>
          <w:lang w:val="ro-RO"/>
        </w:rPr>
        <w:t>asistență</w:t>
      </w:r>
      <w:r w:rsidR="004C2A28" w:rsidRPr="00690DCD">
        <w:rPr>
          <w:rFonts w:ascii="Arial" w:hAnsi="Arial"/>
          <w:lang w:val="ro-RO"/>
        </w:rPr>
        <w:t xml:space="preserve"> socială </w:t>
      </w:r>
      <w:r w:rsidR="00C26790" w:rsidRPr="00690DCD">
        <w:rPr>
          <w:rFonts w:ascii="Arial" w:hAnsi="Arial"/>
          <w:lang w:val="ro-RO"/>
        </w:rPr>
        <w:t>finanțate</w:t>
      </w:r>
      <w:r w:rsidR="004C2A28" w:rsidRPr="00690DCD">
        <w:rPr>
          <w:rFonts w:ascii="Arial" w:hAnsi="Arial"/>
          <w:lang w:val="ro-RO"/>
        </w:rPr>
        <w:t xml:space="preserve"> din bugetul de stat sau din transferuri de la bugetul de stat către bugetele locale </w:t>
      </w:r>
      <w:r w:rsidR="00C26790" w:rsidRPr="00690DCD">
        <w:rPr>
          <w:rFonts w:ascii="Arial" w:hAnsi="Arial"/>
          <w:lang w:val="ro-RO"/>
        </w:rPr>
        <w:t>și</w:t>
      </w:r>
      <w:r w:rsidR="004C2A28" w:rsidRPr="00690DCD">
        <w:rPr>
          <w:rFonts w:ascii="Arial" w:hAnsi="Arial"/>
          <w:lang w:val="ro-RO"/>
        </w:rPr>
        <w:t xml:space="preserve"> care se plătesc la domiciliul beneficiarilor prin Compania </w:t>
      </w:r>
      <w:r w:rsidR="00C26790" w:rsidRPr="00690DCD">
        <w:rPr>
          <w:rFonts w:ascii="Arial" w:hAnsi="Arial"/>
          <w:lang w:val="ro-RO"/>
        </w:rPr>
        <w:lastRenderedPageBreak/>
        <w:t>Națională</w:t>
      </w:r>
      <w:r w:rsidR="00D42937" w:rsidRPr="00690DCD">
        <w:rPr>
          <w:rFonts w:ascii="Arial" w:hAnsi="Arial"/>
          <w:lang w:val="ro-RO"/>
        </w:rPr>
        <w:t xml:space="preserve"> „</w:t>
      </w:r>
      <w:r w:rsidR="00C26790" w:rsidRPr="00690DCD">
        <w:rPr>
          <w:rFonts w:ascii="Arial" w:hAnsi="Arial"/>
          <w:lang w:val="ro-RO"/>
        </w:rPr>
        <w:t>Poșta</w:t>
      </w:r>
      <w:r w:rsidR="004C2A28" w:rsidRPr="00690DCD">
        <w:rPr>
          <w:rFonts w:ascii="Arial" w:hAnsi="Arial"/>
          <w:lang w:val="ro-RO"/>
        </w:rPr>
        <w:t xml:space="preserve"> Română" - S.A. se calculează prin</w:t>
      </w:r>
      <w:r w:rsidR="008B65E2" w:rsidRPr="00690DCD">
        <w:rPr>
          <w:rFonts w:ascii="Arial" w:hAnsi="Arial"/>
          <w:lang w:val="ro-RO"/>
        </w:rPr>
        <w:t xml:space="preserve"> aplicarea unui coeficient de </w:t>
      </w:r>
      <w:r w:rsidR="008848F5" w:rsidRPr="00690DCD">
        <w:rPr>
          <w:rFonts w:ascii="Arial" w:hAnsi="Arial"/>
          <w:lang w:val="ro-RO"/>
        </w:rPr>
        <w:t xml:space="preserve">1,1 % </w:t>
      </w:r>
      <w:r w:rsidR="004C2A28" w:rsidRPr="00690DCD">
        <w:rPr>
          <w:rFonts w:ascii="Arial" w:hAnsi="Arial"/>
          <w:lang w:val="ro-RO"/>
        </w:rPr>
        <w:t>asupra valorii sumelor plătite.</w:t>
      </w:r>
    </w:p>
    <w:p w14:paraId="78D56B0C" w14:textId="77777777" w:rsidR="00207847" w:rsidRPr="00690DCD" w:rsidRDefault="00207847" w:rsidP="00207847">
      <w:pPr>
        <w:pStyle w:val="Style6"/>
        <w:widowControl/>
        <w:spacing w:line="360" w:lineRule="auto"/>
        <w:ind w:firstLine="720"/>
        <w:rPr>
          <w:rFonts w:ascii="Arial" w:hAnsi="Arial"/>
          <w:lang w:val="ro-RO"/>
        </w:rPr>
      </w:pPr>
    </w:p>
    <w:p w14:paraId="3B1AC291" w14:textId="398921FE" w:rsidR="008B5FD1" w:rsidRPr="00690DCD" w:rsidRDefault="000D6378" w:rsidP="008B5FD1">
      <w:pPr>
        <w:pStyle w:val="Style6"/>
        <w:widowControl/>
        <w:spacing w:line="360" w:lineRule="auto"/>
        <w:ind w:firstLine="720"/>
        <w:rPr>
          <w:rFonts w:ascii="Arial" w:hAnsi="Arial"/>
          <w:lang w:val="ro-RO"/>
        </w:rPr>
      </w:pPr>
      <w:r w:rsidRPr="00690DCD">
        <w:rPr>
          <w:rStyle w:val="FontStyle19"/>
          <w:sz w:val="24"/>
          <w:szCs w:val="24"/>
          <w:lang w:val="ro-RO" w:eastAsia="ro-RO"/>
        </w:rPr>
        <w:t>Art.</w:t>
      </w:r>
      <w:r w:rsidR="00D9367F" w:rsidRPr="00690DCD">
        <w:rPr>
          <w:rStyle w:val="FontStyle19"/>
          <w:sz w:val="24"/>
          <w:szCs w:val="24"/>
          <w:lang w:val="ro-RO" w:eastAsia="ro-RO"/>
        </w:rPr>
        <w:t>62</w:t>
      </w:r>
      <w:r w:rsidR="00E70DE4" w:rsidRPr="00690DCD">
        <w:rPr>
          <w:rStyle w:val="FontStyle19"/>
          <w:sz w:val="24"/>
          <w:szCs w:val="24"/>
          <w:lang w:val="ro-RO" w:eastAsia="ro-RO"/>
        </w:rPr>
        <w:t xml:space="preserve">. </w:t>
      </w:r>
      <w:r w:rsidR="00E70DE4" w:rsidRPr="00690DCD">
        <w:rPr>
          <w:bCs/>
          <w:iCs/>
          <w:lang w:val="ro-RO"/>
        </w:rPr>
        <w:t xml:space="preserve">– </w:t>
      </w:r>
      <w:r w:rsidR="00207847" w:rsidRPr="00690DCD">
        <w:rPr>
          <w:rFonts w:ascii="Arial" w:hAnsi="Arial"/>
          <w:lang w:val="ro-RO"/>
        </w:rPr>
        <w:t xml:space="preserve">(1) Pentru anul 2019, operatorii economici cărora li se aplică prevederile art. 9 alin. (1) lit. b) și alin. (3) din Ordonanța Guvernului nr. 26/2013 privind întărirea disciplinei financiare la nivelul unor operatori economici la care statul sau unitățile administrativ-teritoriale sunt acționari unici ori majoritari sau dețin direct ori indirect o participație majoritară, aprobată cu completări prin Legea nr. 47/2014, cu modificările și completările ulterioare, </w:t>
      </w:r>
      <w:r w:rsidR="008F40B6" w:rsidRPr="00690DCD">
        <w:rPr>
          <w:rFonts w:ascii="Arial" w:hAnsi="Arial"/>
          <w:lang w:val="ro-RO"/>
        </w:rPr>
        <w:t>pot prevedea</w:t>
      </w:r>
      <w:r w:rsidR="003B4144" w:rsidRPr="00690DCD">
        <w:rPr>
          <w:rFonts w:ascii="Arial" w:hAnsi="Arial"/>
          <w:lang w:val="ro-RO"/>
        </w:rPr>
        <w:t>,</w:t>
      </w:r>
      <w:r w:rsidR="00207847" w:rsidRPr="00690DCD">
        <w:rPr>
          <w:rFonts w:ascii="Arial" w:hAnsi="Arial"/>
          <w:lang w:val="ro-RO"/>
        </w:rPr>
        <w:t xml:space="preserve"> în bugetul de venituri și cheltuieli, majorarea cheltuielilor de natură salarială față de nivelul planificat în ultimul buget de venituri și cheltuieli aprobat conform prevederilor legale, astfel:</w:t>
      </w:r>
    </w:p>
    <w:p w14:paraId="035183A0" w14:textId="77777777" w:rsidR="008B5FD1" w:rsidRPr="00690DCD" w:rsidRDefault="00207847" w:rsidP="008B5FD1">
      <w:pPr>
        <w:pStyle w:val="Style6"/>
        <w:widowControl/>
        <w:spacing w:line="360" w:lineRule="auto"/>
        <w:ind w:firstLine="720"/>
        <w:rPr>
          <w:rFonts w:ascii="Arial" w:hAnsi="Arial"/>
          <w:lang w:val="ro-RO"/>
        </w:rPr>
      </w:pPr>
      <w:r w:rsidRPr="00690DCD">
        <w:rPr>
          <w:rFonts w:ascii="Arial" w:hAnsi="Arial"/>
          <w:lang w:val="ro-RO"/>
        </w:rPr>
        <w:t xml:space="preserve">a) operatorii economici care </w:t>
      </w:r>
      <w:bookmarkStart w:id="1" w:name="__DdeLink__145_863106852"/>
      <w:r w:rsidRPr="00690DCD">
        <w:rPr>
          <w:rFonts w:ascii="Arial" w:hAnsi="Arial"/>
          <w:lang w:val="ro-RO"/>
        </w:rPr>
        <w:t>au depășit nivelul plăților restante programate pentru finele anului 2018</w:t>
      </w:r>
      <w:bookmarkEnd w:id="1"/>
      <w:r w:rsidRPr="00690DCD">
        <w:rPr>
          <w:rFonts w:ascii="Arial" w:hAnsi="Arial"/>
          <w:lang w:val="ro-RO"/>
        </w:rPr>
        <w:t xml:space="preserve"> pot majora cheltuielile de natură salarială în limita creșterii câștigului mediu brut lunar pe salariat care nu poate depăși 80% din indicele de creștere a productivității muncii calculate în unități valorice sau fizice, după caz, cu condiția reducerii plăților restante realizate la finele anului 2018 într-un cuantum de minim 30%; </w:t>
      </w:r>
    </w:p>
    <w:p w14:paraId="426E6F4B" w14:textId="77777777" w:rsidR="008B5FD1" w:rsidRPr="00690DCD" w:rsidRDefault="00207847" w:rsidP="008B5FD1">
      <w:pPr>
        <w:pStyle w:val="Style6"/>
        <w:widowControl/>
        <w:spacing w:line="360" w:lineRule="auto"/>
        <w:ind w:firstLine="720"/>
        <w:rPr>
          <w:rFonts w:ascii="Arial" w:hAnsi="Arial"/>
          <w:lang w:val="ro-RO"/>
        </w:rPr>
      </w:pPr>
      <w:r w:rsidRPr="00690DCD">
        <w:rPr>
          <w:rFonts w:ascii="Arial" w:hAnsi="Arial"/>
          <w:lang w:val="ro-RO"/>
        </w:rPr>
        <w:t>b) operatorii economici care nu au depășit nivelul plăților restante programate pentru finele anul 2018 pot majora cheltuielile de natură salarială cu condiția ca în anul 2019 să nu programeze pl</w:t>
      </w:r>
      <w:r w:rsidR="0040188A" w:rsidRPr="00690DCD">
        <w:rPr>
          <w:rFonts w:ascii="Arial" w:hAnsi="Arial"/>
          <w:lang w:val="ro-RO"/>
        </w:rPr>
        <w:t>ă</w:t>
      </w:r>
      <w:r w:rsidRPr="00690DCD">
        <w:rPr>
          <w:rFonts w:ascii="Arial" w:hAnsi="Arial"/>
          <w:lang w:val="ro-RO"/>
        </w:rPr>
        <w:t>ți restante, iar dacă programează, să prevadă reducerea acestora față de nivelul planificat al anului precedent cel puțin cu nivelul indicelui de creșterea a câștigului mediu brut lunar pe salariat recalculat conform alin.(2).</w:t>
      </w:r>
    </w:p>
    <w:p w14:paraId="242C1AD5" w14:textId="77777777" w:rsidR="008B5FD1" w:rsidRPr="00690DCD" w:rsidRDefault="00207847" w:rsidP="008B5FD1">
      <w:pPr>
        <w:pStyle w:val="Style6"/>
        <w:widowControl/>
        <w:spacing w:line="360" w:lineRule="auto"/>
        <w:ind w:firstLine="720"/>
        <w:rPr>
          <w:rFonts w:ascii="Arial" w:hAnsi="Arial"/>
          <w:lang w:val="ro-RO"/>
        </w:rPr>
      </w:pPr>
      <w:r w:rsidRPr="00690DCD">
        <w:rPr>
          <w:rFonts w:ascii="Arial" w:hAnsi="Arial"/>
          <w:lang w:val="ro-RO"/>
        </w:rPr>
        <w:t>(2) Pentru determinarea creșterii câștigului mediu brut lunar pe salariat, prevăzută la alin. (1), nu se iau în calcul următoarele cheltuieli:</w:t>
      </w:r>
    </w:p>
    <w:p w14:paraId="7E340239" w14:textId="77777777" w:rsidR="008B5FD1" w:rsidRPr="00690DCD" w:rsidRDefault="00207847" w:rsidP="008B5FD1">
      <w:pPr>
        <w:pStyle w:val="Style6"/>
        <w:widowControl/>
        <w:spacing w:line="360" w:lineRule="auto"/>
        <w:ind w:firstLine="720"/>
        <w:rPr>
          <w:rFonts w:ascii="Arial" w:hAnsi="Arial"/>
          <w:lang w:val="ro-RO"/>
        </w:rPr>
      </w:pPr>
      <w:r w:rsidRPr="00690DCD">
        <w:rPr>
          <w:rFonts w:ascii="Arial" w:hAnsi="Arial"/>
          <w:lang w:val="ro-RO"/>
        </w:rPr>
        <w:t xml:space="preserve">a) sumele reprezentând creșteri ale câștigului mediu brut pe salariat datorate </w:t>
      </w:r>
      <w:bookmarkStart w:id="2" w:name="__DdeLink__609_133988423"/>
      <w:bookmarkEnd w:id="2"/>
      <w:r w:rsidRPr="00690DCD">
        <w:rPr>
          <w:rFonts w:ascii="Arial" w:hAnsi="Arial"/>
          <w:lang w:val="ro-RO"/>
        </w:rPr>
        <w:t>majorării salariului de bază minim brut pe țară garantat în plată și alte cheltuieli de natură salarială, numai pentru personalul care intră sub incidența acestor reglementări;</w:t>
      </w:r>
    </w:p>
    <w:p w14:paraId="609BAA96" w14:textId="77777777" w:rsidR="008B5FD1" w:rsidRPr="00690DCD" w:rsidRDefault="00207847" w:rsidP="008B5FD1">
      <w:pPr>
        <w:pStyle w:val="Style6"/>
        <w:widowControl/>
        <w:spacing w:line="360" w:lineRule="auto"/>
        <w:ind w:firstLine="720"/>
        <w:rPr>
          <w:rFonts w:ascii="Arial" w:hAnsi="Arial"/>
          <w:lang w:val="ro-RO"/>
        </w:rPr>
      </w:pPr>
      <w:r w:rsidRPr="00690DCD">
        <w:rPr>
          <w:rFonts w:ascii="Arial" w:hAnsi="Arial"/>
          <w:lang w:val="ro-RO"/>
        </w:rPr>
        <w:t>b) sumele reprezentând creșteri ale cheltuielilor de natură salarială aferente reîntregirii acestora, pentru întregul an 2019, determinate ca urmare a acordării unor creșteri salariale sau/și a creșterii numărului de personal în anul 2018</w:t>
      </w:r>
      <w:r w:rsidR="008B5FD1" w:rsidRPr="00690DCD">
        <w:rPr>
          <w:rFonts w:ascii="Arial" w:hAnsi="Arial"/>
          <w:lang w:val="ro-RO"/>
        </w:rPr>
        <w:t>.</w:t>
      </w:r>
    </w:p>
    <w:p w14:paraId="7FBA50C8" w14:textId="77777777" w:rsidR="008B5FD1" w:rsidRPr="00690DCD" w:rsidRDefault="00207847" w:rsidP="008B5FD1">
      <w:pPr>
        <w:pStyle w:val="Style6"/>
        <w:widowControl/>
        <w:spacing w:line="360" w:lineRule="auto"/>
        <w:ind w:firstLine="720"/>
        <w:rPr>
          <w:rFonts w:ascii="Arial" w:hAnsi="Arial"/>
          <w:lang w:val="ro-RO"/>
        </w:rPr>
      </w:pPr>
      <w:r w:rsidRPr="00690DCD">
        <w:rPr>
          <w:rFonts w:ascii="Arial" w:hAnsi="Arial"/>
          <w:lang w:val="ro-RO"/>
        </w:rPr>
        <w:t>(3) Pentru determinarea productivității muncii, prevăzută la alin. (1) lit. a), în vederea stabilirii indicelui de creștere a acesteia, veniturile din exploatare se ajustează după cum urmează:</w:t>
      </w:r>
    </w:p>
    <w:p w14:paraId="7717134A" w14:textId="77777777" w:rsidR="008B5FD1" w:rsidRPr="00690DCD" w:rsidRDefault="00207847" w:rsidP="008B5FD1">
      <w:pPr>
        <w:pStyle w:val="Style6"/>
        <w:widowControl/>
        <w:spacing w:line="360" w:lineRule="auto"/>
        <w:ind w:firstLine="720"/>
        <w:rPr>
          <w:rFonts w:ascii="Arial" w:hAnsi="Arial"/>
          <w:lang w:val="ro-RO"/>
        </w:rPr>
      </w:pPr>
      <w:r w:rsidRPr="00690DCD">
        <w:rPr>
          <w:rFonts w:ascii="Arial" w:hAnsi="Arial"/>
          <w:lang w:val="ro-RO"/>
        </w:rPr>
        <w:t>a) veniturile totale din exploatare se diminuează cu sumele primite de la buget și, după caz, cu veniturile din exploatare obținute ca urmare a unor situații sau activități conjuncturale și care nu se mai regăsesc fie în anul precedent, fie în anul curent;</w:t>
      </w:r>
    </w:p>
    <w:p w14:paraId="2D40AA0C" w14:textId="77777777" w:rsidR="008B5FD1" w:rsidRPr="00690DCD" w:rsidRDefault="00207847" w:rsidP="008B5FD1">
      <w:pPr>
        <w:pStyle w:val="Style6"/>
        <w:widowControl/>
        <w:spacing w:line="360" w:lineRule="auto"/>
        <w:ind w:firstLine="720"/>
        <w:rPr>
          <w:rFonts w:ascii="Arial" w:hAnsi="Arial"/>
          <w:lang w:val="ro-RO"/>
        </w:rPr>
      </w:pPr>
      <w:r w:rsidRPr="00690DCD">
        <w:rPr>
          <w:rFonts w:ascii="Arial" w:hAnsi="Arial"/>
          <w:lang w:val="ro-RO"/>
        </w:rPr>
        <w:lastRenderedPageBreak/>
        <w:t>b) veniturile din exploatare ale anului precedent, determinate pe baza prețurilor/tarifelor stabilite prin acte normative/administrative, pentru comparabilitatea productivității muncii, vor fi recalculate folosind prețurile utilizate pentru determinarea veniturilor din exploatare ale anului curent, în cazul în care are loc o scădere a prețurilor/tarifelor.</w:t>
      </w:r>
    </w:p>
    <w:p w14:paraId="14F26F09" w14:textId="77777777" w:rsidR="008B5FD1" w:rsidRPr="00690DCD" w:rsidRDefault="00207847" w:rsidP="008B5FD1">
      <w:pPr>
        <w:pStyle w:val="Style6"/>
        <w:widowControl/>
        <w:spacing w:line="360" w:lineRule="auto"/>
        <w:ind w:firstLine="720"/>
        <w:rPr>
          <w:rFonts w:ascii="Arial" w:hAnsi="Arial"/>
          <w:lang w:val="ro-RO"/>
        </w:rPr>
      </w:pPr>
      <w:r w:rsidRPr="00690DCD">
        <w:rPr>
          <w:rFonts w:ascii="Arial" w:hAnsi="Arial"/>
          <w:lang w:val="ro-RO"/>
        </w:rPr>
        <w:t xml:space="preserve">(4) Indicele de creștere a câștigului </w:t>
      </w:r>
      <w:r w:rsidR="00006CCF" w:rsidRPr="00690DCD">
        <w:rPr>
          <w:rFonts w:ascii="Arial" w:hAnsi="Arial"/>
          <w:lang w:val="ro-RO"/>
        </w:rPr>
        <w:t>mediu brut lunar pe salariat și</w:t>
      </w:r>
      <w:r w:rsidRPr="00690DCD">
        <w:rPr>
          <w:rFonts w:ascii="Arial" w:hAnsi="Arial"/>
          <w:lang w:val="ro-RO"/>
        </w:rPr>
        <w:t xml:space="preserve"> a productivității muncii calculate în unități valorice sau fizice, după caz, se determină prin raportarea nivelului programat al anului 2019 la nivelul realizat al anului 2018.</w:t>
      </w:r>
    </w:p>
    <w:p w14:paraId="3A030F6C" w14:textId="77777777" w:rsidR="008B5FD1" w:rsidRPr="00690DCD" w:rsidRDefault="00207847" w:rsidP="008B5FD1">
      <w:pPr>
        <w:pStyle w:val="Style6"/>
        <w:widowControl/>
        <w:spacing w:line="360" w:lineRule="auto"/>
        <w:ind w:firstLine="720"/>
        <w:rPr>
          <w:rFonts w:ascii="Arial" w:hAnsi="Arial"/>
          <w:lang w:val="ro-RO"/>
        </w:rPr>
      </w:pPr>
      <w:r w:rsidRPr="00690DCD">
        <w:rPr>
          <w:rFonts w:ascii="Arial" w:hAnsi="Arial"/>
          <w:lang w:val="ro-RO"/>
        </w:rPr>
        <w:t>(5) Operatorii economici care se încadrează în prevederile alin. (1) vor evidenția distinct sumele prevăzute la alin. (2) și (3), precum și indicatorii recalculați conform acestor sume, în anexele de fundamentare ale bugetului de venituri și cheltuieli.</w:t>
      </w:r>
    </w:p>
    <w:p w14:paraId="19650CE5" w14:textId="22737EEC" w:rsidR="00207847" w:rsidRPr="00690DCD" w:rsidRDefault="00207847" w:rsidP="008B5FD1">
      <w:pPr>
        <w:pStyle w:val="Style6"/>
        <w:widowControl/>
        <w:spacing w:line="360" w:lineRule="auto"/>
        <w:ind w:firstLine="720"/>
        <w:rPr>
          <w:rFonts w:ascii="Arial" w:hAnsi="Arial"/>
          <w:lang w:val="ro-RO"/>
        </w:rPr>
      </w:pPr>
      <w:r w:rsidRPr="00690DCD">
        <w:rPr>
          <w:rFonts w:ascii="Arial" w:hAnsi="Arial"/>
          <w:lang w:val="ro-RO"/>
        </w:rPr>
        <w:t>(6) La determinarea cheltuielilor de natură salarială se va ține seama și de necesitatea respectării nivelului indicatorilor de performanță rezultați din planurile de administrare elaborate conform prevederilor legale.</w:t>
      </w:r>
    </w:p>
    <w:p w14:paraId="55DE4AF6" w14:textId="77777777" w:rsidR="006E0211" w:rsidRPr="00690DCD" w:rsidRDefault="006E0211" w:rsidP="008B5FD1">
      <w:pPr>
        <w:pStyle w:val="Style6"/>
        <w:widowControl/>
        <w:spacing w:line="360" w:lineRule="auto"/>
        <w:ind w:firstLine="720"/>
        <w:rPr>
          <w:rFonts w:ascii="Arial" w:hAnsi="Arial"/>
          <w:lang w:val="ro-RO"/>
        </w:rPr>
      </w:pPr>
    </w:p>
    <w:p w14:paraId="154A89BA" w14:textId="7723B6A6" w:rsidR="006E0211" w:rsidRPr="00690DCD" w:rsidRDefault="00D9367F" w:rsidP="007845A0">
      <w:pPr>
        <w:pStyle w:val="Style6"/>
        <w:widowControl/>
        <w:spacing w:line="360" w:lineRule="auto"/>
        <w:ind w:firstLine="720"/>
        <w:rPr>
          <w:rFonts w:ascii="Arial" w:hAnsi="Arial"/>
          <w:lang w:val="ro-RO"/>
        </w:rPr>
      </w:pPr>
      <w:r w:rsidRPr="00690DCD">
        <w:rPr>
          <w:rStyle w:val="FontStyle19"/>
          <w:sz w:val="24"/>
          <w:szCs w:val="24"/>
          <w:lang w:val="ro-RO" w:eastAsia="ro-RO"/>
        </w:rPr>
        <w:t>Art.63</w:t>
      </w:r>
      <w:r w:rsidR="006E0211" w:rsidRPr="00690DCD">
        <w:rPr>
          <w:rStyle w:val="FontStyle19"/>
          <w:sz w:val="24"/>
          <w:szCs w:val="24"/>
          <w:lang w:val="ro-RO" w:eastAsia="ro-RO"/>
        </w:rPr>
        <w:t xml:space="preserve">. </w:t>
      </w:r>
      <w:r w:rsidR="006E0211" w:rsidRPr="00690DCD">
        <w:rPr>
          <w:bCs/>
          <w:iCs/>
          <w:lang w:val="ro-RO"/>
        </w:rPr>
        <w:t>–</w:t>
      </w:r>
      <w:r w:rsidR="007845A0" w:rsidRPr="00690DCD">
        <w:rPr>
          <w:bCs/>
          <w:iCs/>
          <w:lang w:val="ro-RO"/>
        </w:rPr>
        <w:t xml:space="preserve"> </w:t>
      </w:r>
      <w:r w:rsidR="006E0211" w:rsidRPr="00690DCD">
        <w:rPr>
          <w:rFonts w:ascii="Arial" w:hAnsi="Arial"/>
          <w:lang w:val="ro-RO"/>
        </w:rPr>
        <w:t>Disponibilitățile din sumele rambursate României pentru programele operaționale finanțate în cadrul obiectivului convergență, potrivit prevederilor</w:t>
      </w:r>
      <w:r w:rsidR="00394692" w:rsidRPr="00690DCD">
        <w:rPr>
          <w:rFonts w:ascii="Arial" w:hAnsi="Arial"/>
          <w:lang w:val="ro-RO"/>
        </w:rPr>
        <w:t xml:space="preserve"> </w:t>
      </w:r>
      <w:hyperlink r:id="rId8" w:history="1">
        <w:r w:rsidR="00394692" w:rsidRPr="00690DCD">
          <w:rPr>
            <w:rFonts w:ascii="Arial" w:hAnsi="Arial"/>
            <w:lang w:val="ro-RO"/>
          </w:rPr>
          <w:t>Regulamentului (UE) nr.</w:t>
        </w:r>
        <w:r w:rsidR="006E0211" w:rsidRPr="00690DCD">
          <w:rPr>
            <w:rFonts w:ascii="Arial" w:hAnsi="Arial"/>
            <w:lang w:val="ro-RO"/>
          </w:rPr>
          <w:t>1.311/2011</w:t>
        </w:r>
      </w:hyperlink>
      <w:r w:rsidR="00FB369F" w:rsidRPr="00690DCD">
        <w:rPr>
          <w:rFonts w:ascii="Arial" w:hAnsi="Arial"/>
          <w:lang w:val="ro-RO"/>
        </w:rPr>
        <w:t xml:space="preserve"> </w:t>
      </w:r>
      <w:r w:rsidR="006E0211" w:rsidRPr="00690DCD">
        <w:rPr>
          <w:rFonts w:ascii="Arial" w:hAnsi="Arial"/>
          <w:lang w:val="ro-RO"/>
        </w:rPr>
        <w:t>al Parlamentului European şi al Consiliului din 13 decembrie 2011 de modificare a</w:t>
      </w:r>
      <w:r w:rsidR="00394692" w:rsidRPr="00690DCD">
        <w:rPr>
          <w:rFonts w:ascii="Arial" w:hAnsi="Arial"/>
          <w:lang w:val="ro-RO"/>
        </w:rPr>
        <w:t xml:space="preserve"> </w:t>
      </w:r>
      <w:hyperlink r:id="rId9" w:history="1">
        <w:r w:rsidR="00394692" w:rsidRPr="00690DCD">
          <w:rPr>
            <w:rFonts w:ascii="Arial" w:hAnsi="Arial"/>
            <w:lang w:val="ro-RO"/>
          </w:rPr>
          <w:t>Regulamentului (CE) nr.</w:t>
        </w:r>
        <w:r w:rsidR="006E0211" w:rsidRPr="00690DCD">
          <w:rPr>
            <w:rFonts w:ascii="Arial" w:hAnsi="Arial"/>
            <w:lang w:val="ro-RO"/>
          </w:rPr>
          <w:t>1.083/2006</w:t>
        </w:r>
      </w:hyperlink>
      <w:r w:rsidR="00394692" w:rsidRPr="00690DCD">
        <w:rPr>
          <w:rFonts w:ascii="Arial" w:hAnsi="Arial"/>
          <w:lang w:val="ro-RO"/>
        </w:rPr>
        <w:t xml:space="preserve"> </w:t>
      </w:r>
      <w:r w:rsidR="006E0211" w:rsidRPr="00690DCD">
        <w:rPr>
          <w:rFonts w:ascii="Arial" w:hAnsi="Arial"/>
          <w:lang w:val="ro-RO"/>
        </w:rPr>
        <w:t>al Consiliului în ceea ce priveşte anumite dispoziţii referitoare la gestiunea financiară pentru anumite state membre care se confruntă cu dificultăţi grave sau sunt ameninţate de astfel de dificultăţi cu privire la stabilitatea lor financiară, existente în contul de disponibil al ordonatorului principal de credite cu rol de autoritate de management, reprezentând sume recuperate de la beneficiari, se utilizează în exclusivitate pentru reîntregirea la bugetul de stat a sumelor utilizate pentru cofinanţarea programelor operaţionale şi se evidenţiază conform</w:t>
      </w:r>
      <w:bookmarkStart w:id="3" w:name="REF137"/>
      <w:bookmarkEnd w:id="3"/>
      <w:r w:rsidR="00394692" w:rsidRPr="00690DCD">
        <w:rPr>
          <w:rFonts w:ascii="Arial" w:hAnsi="Arial"/>
          <w:lang w:val="ro-RO"/>
        </w:rPr>
        <w:t xml:space="preserve"> </w:t>
      </w:r>
      <w:r w:rsidR="006E0211" w:rsidRPr="00690DCD">
        <w:rPr>
          <w:rFonts w:ascii="Arial" w:hAnsi="Arial"/>
          <w:lang w:val="ro-RO"/>
        </w:rPr>
        <w:t>art. 8 alin. (1) din Ordonanţa de urgenţă a Guvernului nr. 37/2008</w:t>
      </w:r>
      <w:r w:rsidR="00394692" w:rsidRPr="00690DCD">
        <w:rPr>
          <w:rFonts w:ascii="Arial" w:hAnsi="Arial"/>
          <w:lang w:val="ro-RO"/>
        </w:rPr>
        <w:t xml:space="preserve"> </w:t>
      </w:r>
      <w:r w:rsidR="006E0211" w:rsidRPr="00690DCD">
        <w:rPr>
          <w:rFonts w:ascii="Arial" w:hAnsi="Arial"/>
          <w:lang w:val="ro-RO"/>
        </w:rPr>
        <w:t xml:space="preserve">privind reglementarea unor măsuri financiare în domeniul bugetar, </w:t>
      </w:r>
      <w:r w:rsidR="00BA44B4" w:rsidRPr="00690DCD">
        <w:rPr>
          <w:rFonts w:ascii="Arial" w:hAnsi="Arial"/>
          <w:lang w:val="ro-RO"/>
        </w:rPr>
        <w:t xml:space="preserve">aprobată cu modificări prin Legea nr.275/2008, </w:t>
      </w:r>
      <w:r w:rsidR="006E0211" w:rsidRPr="00690DCD">
        <w:rPr>
          <w:rFonts w:ascii="Arial" w:hAnsi="Arial"/>
          <w:lang w:val="ro-RO"/>
        </w:rPr>
        <w:t xml:space="preserve">cu modificările </w:t>
      </w:r>
      <w:r w:rsidR="001514AE" w:rsidRPr="00690DCD">
        <w:rPr>
          <w:rFonts w:ascii="Arial" w:hAnsi="Arial"/>
          <w:lang w:val="ro-RO"/>
        </w:rPr>
        <w:t>și</w:t>
      </w:r>
      <w:r w:rsidR="006E0211" w:rsidRPr="00690DCD">
        <w:rPr>
          <w:rFonts w:ascii="Arial" w:hAnsi="Arial"/>
          <w:lang w:val="ro-RO"/>
        </w:rPr>
        <w:t xml:space="preserve"> completările ulterioare</w:t>
      </w:r>
      <w:r w:rsidR="007845A0" w:rsidRPr="00690DCD">
        <w:rPr>
          <w:rFonts w:ascii="Arial" w:hAnsi="Arial"/>
          <w:lang w:val="ro-RO"/>
        </w:rPr>
        <w:t>.</w:t>
      </w:r>
    </w:p>
    <w:p w14:paraId="3BFC808A" w14:textId="77777777" w:rsidR="00A925F1" w:rsidRPr="00690DCD" w:rsidRDefault="00A925F1" w:rsidP="007845A0">
      <w:pPr>
        <w:pStyle w:val="Style6"/>
        <w:widowControl/>
        <w:spacing w:line="360" w:lineRule="auto"/>
        <w:ind w:firstLine="0"/>
        <w:rPr>
          <w:rFonts w:ascii="Arial" w:hAnsi="Arial"/>
          <w:lang w:val="ro-RO"/>
        </w:rPr>
      </w:pPr>
    </w:p>
    <w:p w14:paraId="64DE14AE" w14:textId="487F3906" w:rsidR="00A925F1" w:rsidRPr="00690DCD" w:rsidRDefault="00A925F1" w:rsidP="00A925F1">
      <w:pPr>
        <w:spacing w:line="360" w:lineRule="auto"/>
        <w:ind w:firstLine="720"/>
        <w:jc w:val="both"/>
        <w:rPr>
          <w:rFonts w:ascii="Arial" w:hAnsi="Arial"/>
          <w:sz w:val="24"/>
          <w:szCs w:val="24"/>
        </w:rPr>
      </w:pPr>
      <w:r w:rsidRPr="00690DCD">
        <w:rPr>
          <w:rStyle w:val="FontStyle19"/>
          <w:sz w:val="24"/>
          <w:szCs w:val="24"/>
          <w:lang w:eastAsia="ro-RO"/>
        </w:rPr>
        <w:t>Art.</w:t>
      </w:r>
      <w:r w:rsidR="00207845" w:rsidRPr="00690DCD">
        <w:rPr>
          <w:rStyle w:val="FontStyle19"/>
          <w:sz w:val="24"/>
          <w:szCs w:val="24"/>
          <w:lang w:eastAsia="ro-RO"/>
        </w:rPr>
        <w:t>6</w:t>
      </w:r>
      <w:r w:rsidR="00D9367F" w:rsidRPr="00690DCD">
        <w:rPr>
          <w:rStyle w:val="FontStyle19"/>
          <w:sz w:val="24"/>
          <w:szCs w:val="24"/>
          <w:lang w:eastAsia="ro-RO"/>
        </w:rPr>
        <w:t>4</w:t>
      </w:r>
      <w:r w:rsidRPr="00690DCD">
        <w:rPr>
          <w:rStyle w:val="FontStyle19"/>
          <w:sz w:val="24"/>
          <w:szCs w:val="24"/>
          <w:lang w:eastAsia="ro-RO"/>
        </w:rPr>
        <w:t xml:space="preserve">. </w:t>
      </w:r>
      <w:r w:rsidRPr="00690DCD">
        <w:rPr>
          <w:bCs/>
          <w:iCs/>
        </w:rPr>
        <w:t xml:space="preserve">– </w:t>
      </w:r>
      <w:r w:rsidR="00DF761C" w:rsidRPr="00690DCD">
        <w:rPr>
          <w:rFonts w:ascii="Arial" w:hAnsi="Arial"/>
          <w:sz w:val="24"/>
          <w:szCs w:val="24"/>
        </w:rPr>
        <w:t>Instituțiile</w:t>
      </w:r>
      <w:r w:rsidRPr="00690DCD">
        <w:rPr>
          <w:rFonts w:ascii="Arial" w:hAnsi="Arial"/>
          <w:sz w:val="24"/>
          <w:szCs w:val="24"/>
        </w:rPr>
        <w:t xml:space="preserve"> de </w:t>
      </w:r>
      <w:r w:rsidR="00DF761C" w:rsidRPr="00690DCD">
        <w:rPr>
          <w:rFonts w:ascii="Arial" w:hAnsi="Arial"/>
          <w:sz w:val="24"/>
          <w:szCs w:val="24"/>
        </w:rPr>
        <w:t>învățământ</w:t>
      </w:r>
      <w:r w:rsidRPr="00690DCD">
        <w:rPr>
          <w:rFonts w:ascii="Arial" w:hAnsi="Arial"/>
          <w:sz w:val="24"/>
          <w:szCs w:val="24"/>
        </w:rPr>
        <w:t xml:space="preserve"> preuniversitar, astfel cum sunt definite la art. 34 alin. (1) din Legea nr. 1/2011, cu modificările </w:t>
      </w:r>
      <w:r w:rsidR="00E640FA" w:rsidRPr="00690DCD">
        <w:rPr>
          <w:rFonts w:ascii="Arial" w:hAnsi="Arial"/>
          <w:sz w:val="24"/>
          <w:szCs w:val="24"/>
        </w:rPr>
        <w:t>și</w:t>
      </w:r>
      <w:r w:rsidRPr="00690DCD">
        <w:rPr>
          <w:rFonts w:ascii="Arial" w:hAnsi="Arial"/>
          <w:sz w:val="24"/>
          <w:szCs w:val="24"/>
        </w:rPr>
        <w:t xml:space="preserve"> completările ulterioare, </w:t>
      </w:r>
      <w:r w:rsidR="00E640FA" w:rsidRPr="00690DCD">
        <w:rPr>
          <w:rFonts w:ascii="Arial" w:hAnsi="Arial"/>
          <w:sz w:val="24"/>
          <w:szCs w:val="24"/>
        </w:rPr>
        <w:t>și</w:t>
      </w:r>
      <w:r w:rsidRPr="00690DCD">
        <w:rPr>
          <w:rFonts w:ascii="Arial" w:hAnsi="Arial"/>
          <w:sz w:val="24"/>
          <w:szCs w:val="24"/>
        </w:rPr>
        <w:t xml:space="preserve"> cele de pregătire, </w:t>
      </w:r>
      <w:r w:rsidR="00E640FA" w:rsidRPr="00690DCD">
        <w:rPr>
          <w:rFonts w:ascii="Arial" w:hAnsi="Arial"/>
          <w:sz w:val="24"/>
          <w:szCs w:val="24"/>
        </w:rPr>
        <w:t>aplicație</w:t>
      </w:r>
      <w:r w:rsidRPr="00690DCD">
        <w:rPr>
          <w:rFonts w:ascii="Arial" w:hAnsi="Arial"/>
          <w:sz w:val="24"/>
          <w:szCs w:val="24"/>
        </w:rPr>
        <w:t xml:space="preserve">, formare profesională </w:t>
      </w:r>
      <w:r w:rsidR="00E640FA" w:rsidRPr="00690DCD">
        <w:rPr>
          <w:rFonts w:ascii="Arial" w:hAnsi="Arial"/>
          <w:sz w:val="24"/>
          <w:szCs w:val="24"/>
        </w:rPr>
        <w:t>inițială</w:t>
      </w:r>
      <w:r w:rsidRPr="00690DCD">
        <w:rPr>
          <w:rFonts w:ascii="Arial" w:hAnsi="Arial"/>
          <w:sz w:val="24"/>
          <w:szCs w:val="24"/>
        </w:rPr>
        <w:t xml:space="preserve"> </w:t>
      </w:r>
      <w:r w:rsidR="00E640FA" w:rsidRPr="00690DCD">
        <w:rPr>
          <w:rFonts w:ascii="Arial" w:hAnsi="Arial"/>
          <w:sz w:val="24"/>
          <w:szCs w:val="24"/>
        </w:rPr>
        <w:t>și</w:t>
      </w:r>
      <w:r w:rsidRPr="00690DCD">
        <w:rPr>
          <w:rFonts w:ascii="Arial" w:hAnsi="Arial"/>
          <w:sz w:val="24"/>
          <w:szCs w:val="24"/>
        </w:rPr>
        <w:t xml:space="preserve"> continuă nonuniversitară, din sistemul de apărare, ordine publică </w:t>
      </w:r>
      <w:r w:rsidR="00E640FA" w:rsidRPr="00690DCD">
        <w:rPr>
          <w:rFonts w:ascii="Arial" w:hAnsi="Arial"/>
          <w:sz w:val="24"/>
          <w:szCs w:val="24"/>
        </w:rPr>
        <w:t>și</w:t>
      </w:r>
      <w:r w:rsidRPr="00690DCD">
        <w:rPr>
          <w:rFonts w:ascii="Arial" w:hAnsi="Arial"/>
          <w:sz w:val="24"/>
          <w:szCs w:val="24"/>
        </w:rPr>
        <w:t xml:space="preserve"> securitate </w:t>
      </w:r>
      <w:r w:rsidR="00E640FA" w:rsidRPr="00690DCD">
        <w:rPr>
          <w:rFonts w:ascii="Arial" w:hAnsi="Arial"/>
          <w:sz w:val="24"/>
          <w:szCs w:val="24"/>
        </w:rPr>
        <w:t>națională</w:t>
      </w:r>
      <w:r w:rsidRPr="00690DCD">
        <w:rPr>
          <w:rFonts w:ascii="Arial" w:hAnsi="Arial"/>
          <w:sz w:val="24"/>
          <w:szCs w:val="24"/>
        </w:rPr>
        <w:t xml:space="preserve"> suportă din bugetele proprii cheltuielile pentru educarea, formarea profesională </w:t>
      </w:r>
      <w:r w:rsidR="00E640FA" w:rsidRPr="00690DCD">
        <w:rPr>
          <w:rFonts w:ascii="Arial" w:hAnsi="Arial"/>
          <w:sz w:val="24"/>
          <w:szCs w:val="24"/>
        </w:rPr>
        <w:t>și</w:t>
      </w:r>
      <w:r w:rsidRPr="00690DCD">
        <w:rPr>
          <w:rFonts w:ascii="Arial" w:hAnsi="Arial"/>
          <w:sz w:val="24"/>
          <w:szCs w:val="24"/>
        </w:rPr>
        <w:t xml:space="preserve"> culturală a personalului </w:t>
      </w:r>
      <w:r w:rsidR="00E640FA" w:rsidRPr="00690DCD">
        <w:rPr>
          <w:rFonts w:ascii="Arial" w:hAnsi="Arial"/>
          <w:sz w:val="24"/>
          <w:szCs w:val="24"/>
        </w:rPr>
        <w:t>aparținând</w:t>
      </w:r>
      <w:r w:rsidRPr="00690DCD">
        <w:rPr>
          <w:rFonts w:ascii="Arial" w:hAnsi="Arial"/>
          <w:sz w:val="24"/>
          <w:szCs w:val="24"/>
        </w:rPr>
        <w:t xml:space="preserve"> </w:t>
      </w:r>
      <w:r w:rsidR="00E640FA" w:rsidRPr="00690DCD">
        <w:rPr>
          <w:rFonts w:ascii="Arial" w:hAnsi="Arial"/>
          <w:sz w:val="24"/>
          <w:szCs w:val="24"/>
        </w:rPr>
        <w:t>instituțiilor</w:t>
      </w:r>
      <w:r w:rsidRPr="00690DCD">
        <w:rPr>
          <w:rFonts w:ascii="Arial" w:hAnsi="Arial"/>
          <w:sz w:val="24"/>
          <w:szCs w:val="24"/>
        </w:rPr>
        <w:t xml:space="preserve"> publice din sistemul de apărare, ordine publică </w:t>
      </w:r>
      <w:r w:rsidR="00E640FA" w:rsidRPr="00690DCD">
        <w:rPr>
          <w:rFonts w:ascii="Arial" w:hAnsi="Arial"/>
          <w:sz w:val="24"/>
          <w:szCs w:val="24"/>
        </w:rPr>
        <w:t>și</w:t>
      </w:r>
      <w:r w:rsidRPr="00690DCD">
        <w:rPr>
          <w:rFonts w:ascii="Arial" w:hAnsi="Arial"/>
          <w:sz w:val="24"/>
          <w:szCs w:val="24"/>
        </w:rPr>
        <w:t xml:space="preserve"> securitate </w:t>
      </w:r>
      <w:r w:rsidR="00E640FA" w:rsidRPr="00690DCD">
        <w:rPr>
          <w:rFonts w:ascii="Arial" w:hAnsi="Arial"/>
          <w:sz w:val="24"/>
          <w:szCs w:val="24"/>
        </w:rPr>
        <w:t>națională</w:t>
      </w:r>
      <w:r w:rsidRPr="00690DCD">
        <w:rPr>
          <w:rFonts w:ascii="Arial" w:hAnsi="Arial"/>
          <w:sz w:val="24"/>
          <w:szCs w:val="24"/>
        </w:rPr>
        <w:t xml:space="preserve">, pe locurile </w:t>
      </w:r>
      <w:r w:rsidR="00E640FA" w:rsidRPr="00690DCD">
        <w:rPr>
          <w:rFonts w:ascii="Arial" w:hAnsi="Arial"/>
          <w:sz w:val="24"/>
          <w:szCs w:val="24"/>
        </w:rPr>
        <w:t>finanțate</w:t>
      </w:r>
      <w:r w:rsidRPr="00690DCD">
        <w:rPr>
          <w:rFonts w:ascii="Arial" w:hAnsi="Arial"/>
          <w:sz w:val="24"/>
          <w:szCs w:val="24"/>
        </w:rPr>
        <w:t xml:space="preserve"> de la bugetul de stat, indiferent de </w:t>
      </w:r>
      <w:r w:rsidR="00E640FA" w:rsidRPr="00690DCD">
        <w:rPr>
          <w:rFonts w:ascii="Arial" w:hAnsi="Arial"/>
          <w:sz w:val="24"/>
          <w:szCs w:val="24"/>
        </w:rPr>
        <w:t>instituțiile</w:t>
      </w:r>
      <w:r w:rsidRPr="00690DCD">
        <w:rPr>
          <w:rFonts w:ascii="Arial" w:hAnsi="Arial"/>
          <w:sz w:val="24"/>
          <w:szCs w:val="24"/>
        </w:rPr>
        <w:t xml:space="preserve"> din care provine acesta.</w:t>
      </w:r>
    </w:p>
    <w:p w14:paraId="5476C363" w14:textId="77777777" w:rsidR="00207847" w:rsidRPr="00690DCD" w:rsidRDefault="00207847" w:rsidP="00207847">
      <w:pPr>
        <w:pStyle w:val="Style6"/>
        <w:widowControl/>
        <w:spacing w:line="360" w:lineRule="auto"/>
        <w:ind w:firstLine="0"/>
        <w:rPr>
          <w:rStyle w:val="FontStyle19"/>
          <w:b w:val="0"/>
          <w:sz w:val="24"/>
          <w:szCs w:val="24"/>
          <w:lang w:val="ro-RO" w:eastAsia="ro-RO"/>
        </w:rPr>
      </w:pPr>
    </w:p>
    <w:p w14:paraId="710CA78F" w14:textId="48FC1172" w:rsidR="00B960E8" w:rsidRPr="00690DCD" w:rsidRDefault="003B40BA" w:rsidP="00B960E8">
      <w:pPr>
        <w:pStyle w:val="Style6"/>
        <w:widowControl/>
        <w:spacing w:line="360" w:lineRule="auto"/>
        <w:ind w:firstLine="720"/>
        <w:rPr>
          <w:rFonts w:ascii="Arial" w:hAnsi="Arial"/>
          <w:lang w:val="ro-RO"/>
        </w:rPr>
      </w:pPr>
      <w:r w:rsidRPr="00690DCD">
        <w:rPr>
          <w:rStyle w:val="FontStyle19"/>
          <w:sz w:val="24"/>
          <w:szCs w:val="24"/>
          <w:lang w:val="ro-RO" w:eastAsia="ro-RO"/>
        </w:rPr>
        <w:t>Art.</w:t>
      </w:r>
      <w:r w:rsidR="00B94025" w:rsidRPr="00690DCD">
        <w:rPr>
          <w:rStyle w:val="FontStyle19"/>
          <w:sz w:val="24"/>
          <w:szCs w:val="24"/>
          <w:lang w:val="ro-RO" w:eastAsia="ro-RO"/>
        </w:rPr>
        <w:t>6</w:t>
      </w:r>
      <w:r w:rsidR="00D9367F" w:rsidRPr="00690DCD">
        <w:rPr>
          <w:rStyle w:val="FontStyle19"/>
          <w:sz w:val="24"/>
          <w:szCs w:val="24"/>
          <w:lang w:val="ro-RO" w:eastAsia="ro-RO"/>
        </w:rPr>
        <w:t>5</w:t>
      </w:r>
      <w:r w:rsidR="00343569" w:rsidRPr="00690DCD">
        <w:rPr>
          <w:rStyle w:val="FontStyle19"/>
          <w:sz w:val="24"/>
          <w:szCs w:val="24"/>
          <w:lang w:val="ro-RO" w:eastAsia="ro-RO"/>
        </w:rPr>
        <w:t xml:space="preserve">. </w:t>
      </w:r>
      <w:r w:rsidR="00B960E8" w:rsidRPr="00690DCD">
        <w:rPr>
          <w:rStyle w:val="FontStyle19"/>
          <w:b w:val="0"/>
          <w:sz w:val="24"/>
          <w:szCs w:val="24"/>
          <w:lang w:val="ro-RO" w:eastAsia="ro-RO"/>
        </w:rPr>
        <w:t>–</w:t>
      </w:r>
      <w:r w:rsidR="00343569" w:rsidRPr="00690DCD">
        <w:rPr>
          <w:rStyle w:val="FontStyle19"/>
          <w:sz w:val="24"/>
          <w:szCs w:val="24"/>
          <w:lang w:val="ro-RO" w:eastAsia="ro-RO"/>
        </w:rPr>
        <w:t xml:space="preserve"> </w:t>
      </w:r>
      <w:r w:rsidR="00470904" w:rsidRPr="00690DCD">
        <w:rPr>
          <w:rFonts w:ascii="Arial" w:hAnsi="Arial"/>
          <w:lang w:val="ro-RO"/>
        </w:rPr>
        <w:t>În scopul implementării programelor și proiectelor de cooperare teritorială europeană, se autorizează ordonatorii principali de credite din structura cu rol de autoritate de management/autoritate națională a programelor privind cooperarea teritorială europeană conform Ordonanței Guvernului nr.29/2015, aprobată cu modificări prin Legea nr.12/2016, cu modificările și completările ulterioare, să efectueze diminuări de credite de angajament angajate aferente anului curent ca urmare a diminuărilor angajamentelor legale încheiate în anii anteriori cu sumele rezultate din dezangajarea fondurilor la nivelul proiectelor, conform contractelor în vigoare, cu încadrarea în nivelul total al fondurilor alocate la nivel de program.</w:t>
      </w:r>
    </w:p>
    <w:p w14:paraId="1F894414" w14:textId="77777777" w:rsidR="00470904" w:rsidRPr="00690DCD" w:rsidRDefault="00470904" w:rsidP="0069306F">
      <w:pPr>
        <w:pStyle w:val="Style6"/>
        <w:widowControl/>
        <w:spacing w:line="360" w:lineRule="auto"/>
        <w:ind w:firstLine="0"/>
        <w:rPr>
          <w:rFonts w:ascii="Arial" w:hAnsi="Arial" w:cs="Arial"/>
          <w:strike/>
          <w:lang w:val="ro-RO"/>
        </w:rPr>
      </w:pPr>
    </w:p>
    <w:p w14:paraId="2947030B" w14:textId="509AA0BE" w:rsidR="00283A22" w:rsidRPr="00690DCD" w:rsidRDefault="000D6378" w:rsidP="00283A22">
      <w:pPr>
        <w:pStyle w:val="Style6"/>
        <w:widowControl/>
        <w:spacing w:line="360" w:lineRule="auto"/>
        <w:ind w:firstLine="720"/>
        <w:rPr>
          <w:rFonts w:ascii="Arial" w:hAnsi="Arial"/>
          <w:lang w:val="ro-RO"/>
        </w:rPr>
      </w:pPr>
      <w:r w:rsidRPr="00690DCD">
        <w:rPr>
          <w:rStyle w:val="FontStyle19"/>
          <w:sz w:val="24"/>
          <w:szCs w:val="24"/>
          <w:lang w:val="ro-RO" w:eastAsia="ro-RO"/>
        </w:rPr>
        <w:t>Art.</w:t>
      </w:r>
      <w:r w:rsidR="00B94025" w:rsidRPr="00690DCD">
        <w:rPr>
          <w:rStyle w:val="FontStyle19"/>
          <w:sz w:val="24"/>
          <w:szCs w:val="24"/>
          <w:lang w:val="ro-RO" w:eastAsia="ro-RO"/>
        </w:rPr>
        <w:t>6</w:t>
      </w:r>
      <w:r w:rsidR="00D9367F" w:rsidRPr="00690DCD">
        <w:rPr>
          <w:rStyle w:val="FontStyle19"/>
          <w:sz w:val="24"/>
          <w:szCs w:val="24"/>
          <w:lang w:val="ro-RO" w:eastAsia="ro-RO"/>
        </w:rPr>
        <w:t>6</w:t>
      </w:r>
      <w:r w:rsidR="00DF6F93" w:rsidRPr="00690DCD">
        <w:rPr>
          <w:rStyle w:val="FontStyle19"/>
          <w:sz w:val="24"/>
          <w:szCs w:val="24"/>
          <w:lang w:val="ro-RO" w:eastAsia="ro-RO"/>
        </w:rPr>
        <w:t xml:space="preserve">. </w:t>
      </w:r>
      <w:r w:rsidR="008A2D92" w:rsidRPr="00690DCD">
        <w:rPr>
          <w:rStyle w:val="FontStyle20"/>
          <w:sz w:val="24"/>
          <w:szCs w:val="24"/>
          <w:lang w:val="ro-RO" w:eastAsia="ro-RO"/>
        </w:rPr>
        <w:t>–</w:t>
      </w:r>
      <w:r w:rsidR="00DF6F93" w:rsidRPr="00690DCD">
        <w:rPr>
          <w:rStyle w:val="FontStyle20"/>
          <w:sz w:val="24"/>
          <w:szCs w:val="24"/>
          <w:lang w:val="ro-RO"/>
        </w:rPr>
        <w:t xml:space="preserve"> </w:t>
      </w:r>
      <w:r w:rsidR="00283A22" w:rsidRPr="00690DCD">
        <w:rPr>
          <w:rFonts w:ascii="Arial" w:hAnsi="Arial"/>
          <w:lang w:val="ro-RO"/>
        </w:rPr>
        <w:t xml:space="preserve">Prin hotărâri ale Guvernului se pot aloca temporar sume din veniturile din privatizare în lei și în valută, înregistrate în contul curent general al Trezoreriei Statului și contul curent în valută al Ministerului Finanțelor Publice deschis la Banca Națională a României, ordonatorilor principali de credite cu rol de autoritate de management pentru asigurarea plăților aferente cererilor de rambursare/cererilor de plată pentru cheltuielile eligibile rambursabile din fonduri europene, în conformitate cu prevederile art.5 din Ordonanța de urgență a Guvernului nr.40/2015, </w:t>
      </w:r>
      <w:r w:rsidR="00283A22" w:rsidRPr="00690DCD">
        <w:rPr>
          <w:rStyle w:val="FontStyle20"/>
          <w:sz w:val="24"/>
          <w:szCs w:val="24"/>
          <w:lang w:val="ro-RO" w:eastAsia="ro-RO"/>
        </w:rPr>
        <w:t>aprobată cu modificări și completări prin Legea nr.105/2016, cu modificările și completările ulterioare.</w:t>
      </w:r>
    </w:p>
    <w:p w14:paraId="33A05B77" w14:textId="1A7243DA" w:rsidR="00B627E4" w:rsidRPr="00690DCD" w:rsidRDefault="00B627E4" w:rsidP="00735381">
      <w:pPr>
        <w:pStyle w:val="Style6"/>
        <w:widowControl/>
        <w:spacing w:line="360" w:lineRule="auto"/>
        <w:ind w:firstLine="0"/>
        <w:rPr>
          <w:rFonts w:ascii="Arial" w:hAnsi="Arial" w:cs="Arial"/>
          <w:strike/>
          <w:lang w:val="ro-RO"/>
        </w:rPr>
      </w:pPr>
    </w:p>
    <w:p w14:paraId="60101A95" w14:textId="31A8D334" w:rsidR="00A213BC" w:rsidRPr="00690DCD" w:rsidRDefault="00B94025" w:rsidP="00A213BC">
      <w:pPr>
        <w:spacing w:line="360" w:lineRule="auto"/>
        <w:ind w:firstLine="720"/>
        <w:jc w:val="both"/>
        <w:rPr>
          <w:rStyle w:val="FontStyle20"/>
          <w:sz w:val="24"/>
          <w:szCs w:val="24"/>
          <w:lang w:eastAsia="ro-RO"/>
        </w:rPr>
      </w:pPr>
      <w:r w:rsidRPr="00690DCD">
        <w:rPr>
          <w:rStyle w:val="FontStyle19"/>
          <w:sz w:val="24"/>
          <w:szCs w:val="24"/>
          <w:lang w:eastAsia="ro-RO"/>
        </w:rPr>
        <w:t>Art.6</w:t>
      </w:r>
      <w:r w:rsidR="00D9367F" w:rsidRPr="00690DCD">
        <w:rPr>
          <w:rStyle w:val="FontStyle19"/>
          <w:sz w:val="24"/>
          <w:szCs w:val="24"/>
          <w:lang w:eastAsia="ro-RO"/>
        </w:rPr>
        <w:t>7</w:t>
      </w:r>
      <w:r w:rsidR="00A213BC" w:rsidRPr="00690DCD">
        <w:rPr>
          <w:rStyle w:val="FontStyle19"/>
          <w:sz w:val="24"/>
          <w:szCs w:val="24"/>
          <w:lang w:eastAsia="ro-RO"/>
        </w:rPr>
        <w:t xml:space="preserve">. </w:t>
      </w:r>
      <w:r w:rsidR="00A213BC" w:rsidRPr="00690DCD">
        <w:rPr>
          <w:rStyle w:val="FontStyle20"/>
          <w:sz w:val="24"/>
          <w:szCs w:val="24"/>
          <w:lang w:eastAsia="ro-RO"/>
        </w:rPr>
        <w:t xml:space="preserve">– (1) Pentru anul 2019, pentru sprijinirea așezămintelor religioase din afara granițelor, care desfășoară activități deosebite în vederea menținerii identității lingvistice, culturale și religioase a românilor </w:t>
      </w:r>
      <w:r w:rsidR="008A4167" w:rsidRPr="00690DCD">
        <w:rPr>
          <w:rStyle w:val="FontStyle20"/>
          <w:sz w:val="24"/>
          <w:szCs w:val="24"/>
          <w:lang w:eastAsia="ro-RO"/>
        </w:rPr>
        <w:t xml:space="preserve">din afara granițelor, se alocă </w:t>
      </w:r>
      <w:r w:rsidR="00A213BC" w:rsidRPr="00690DCD">
        <w:rPr>
          <w:rStyle w:val="FontStyle20"/>
          <w:sz w:val="24"/>
          <w:szCs w:val="24"/>
          <w:lang w:eastAsia="ro-RO"/>
        </w:rPr>
        <w:t>suma de 261.200 euro/lună</w:t>
      </w:r>
      <w:r w:rsidR="00CF28B0" w:rsidRPr="00690DCD">
        <w:rPr>
          <w:rStyle w:val="FontStyle20"/>
          <w:sz w:val="24"/>
          <w:szCs w:val="24"/>
          <w:lang w:eastAsia="ro-RO"/>
        </w:rPr>
        <w:t>.</w:t>
      </w:r>
    </w:p>
    <w:p w14:paraId="64D8B8D8" w14:textId="68620EAE" w:rsidR="00A213BC" w:rsidRPr="00690DCD" w:rsidRDefault="00A213BC" w:rsidP="00A213BC">
      <w:pPr>
        <w:spacing w:line="360" w:lineRule="auto"/>
        <w:ind w:firstLine="720"/>
        <w:jc w:val="both"/>
        <w:rPr>
          <w:rStyle w:val="FontStyle20"/>
          <w:sz w:val="24"/>
          <w:szCs w:val="24"/>
          <w:lang w:eastAsia="ro-RO"/>
        </w:rPr>
      </w:pPr>
      <w:r w:rsidRPr="00690DCD">
        <w:rPr>
          <w:rStyle w:val="FontStyle20"/>
          <w:sz w:val="24"/>
          <w:szCs w:val="24"/>
          <w:lang w:eastAsia="ro-RO"/>
        </w:rPr>
        <w:t>(2) Pentru anul 2019, numărul de contribuții pentru personalul neclerical trimis să deservească așezămintele din străinătate ale Bisericii Ortodoxe Române, prevăzut în anexa nr. I, capitolul III – Culte, lit. E, art. 9, alin. (1), lit. b), pct. (ii) din Legea nr. 153/2017, cu modificările și completările ulterioare, s</w:t>
      </w:r>
      <w:r w:rsidR="00CF28B0" w:rsidRPr="00690DCD">
        <w:rPr>
          <w:rStyle w:val="FontStyle20"/>
          <w:sz w:val="24"/>
          <w:szCs w:val="24"/>
          <w:lang w:eastAsia="ro-RO"/>
        </w:rPr>
        <w:t>e menține la 59 de contribuții.</w:t>
      </w:r>
    </w:p>
    <w:p w14:paraId="693813D4" w14:textId="52DFAB8B" w:rsidR="00A213BC" w:rsidRPr="00690DCD" w:rsidRDefault="00A213BC" w:rsidP="00A213BC">
      <w:pPr>
        <w:spacing w:line="360" w:lineRule="auto"/>
        <w:ind w:firstLine="720"/>
        <w:jc w:val="both"/>
        <w:rPr>
          <w:rStyle w:val="FontStyle20"/>
          <w:sz w:val="24"/>
          <w:szCs w:val="24"/>
          <w:lang w:eastAsia="ro-RO"/>
        </w:rPr>
      </w:pPr>
      <w:r w:rsidRPr="00690DCD">
        <w:rPr>
          <w:rStyle w:val="FontStyle20"/>
          <w:sz w:val="24"/>
          <w:szCs w:val="24"/>
          <w:lang w:eastAsia="ro-RO"/>
        </w:rPr>
        <w:t xml:space="preserve">(3) Pentru anul 2019, se menține numărul de posturi pentru personalul </w:t>
      </w:r>
      <w:r w:rsidR="00287EB2" w:rsidRPr="00690DCD">
        <w:rPr>
          <w:rStyle w:val="FontStyle20"/>
          <w:sz w:val="24"/>
          <w:szCs w:val="24"/>
          <w:lang w:eastAsia="ro-RO"/>
        </w:rPr>
        <w:t xml:space="preserve">clerical </w:t>
      </w:r>
      <w:r w:rsidRPr="00690DCD">
        <w:rPr>
          <w:rStyle w:val="FontStyle20"/>
          <w:sz w:val="24"/>
          <w:szCs w:val="24"/>
          <w:lang w:eastAsia="ro-RO"/>
        </w:rPr>
        <w:t>în unitățile cultelor recunoscute din Romania, pentru care se asigură sprijin lunar la salarizare, prevăzut la capitolul III, lit. C din anexa nr. I, la nr. crt. I – poziția ”Vicepreședinte uniune, vicar administrativ patriarhal, vicar general, secretar general, consilier patriarhal, prim-rabin”, din Legea nr. 153/2017, cu modificările și completările ulteri</w:t>
      </w:r>
      <w:r w:rsidR="00CF28B0" w:rsidRPr="00690DCD">
        <w:rPr>
          <w:rStyle w:val="FontStyle20"/>
          <w:sz w:val="24"/>
          <w:szCs w:val="24"/>
          <w:lang w:eastAsia="ro-RO"/>
        </w:rPr>
        <w:t>oare.</w:t>
      </w:r>
    </w:p>
    <w:p w14:paraId="275D924B" w14:textId="5A472F34" w:rsidR="00A213BC" w:rsidRPr="00690DCD" w:rsidRDefault="00A213BC" w:rsidP="00A213BC">
      <w:pPr>
        <w:spacing w:line="360" w:lineRule="auto"/>
        <w:ind w:firstLine="720"/>
        <w:jc w:val="both"/>
        <w:rPr>
          <w:rStyle w:val="FontStyle20"/>
          <w:sz w:val="24"/>
          <w:szCs w:val="24"/>
          <w:lang w:eastAsia="ro-RO"/>
        </w:rPr>
      </w:pPr>
      <w:r w:rsidRPr="00690DCD">
        <w:rPr>
          <w:rStyle w:val="FontStyle20"/>
          <w:sz w:val="24"/>
          <w:szCs w:val="24"/>
          <w:lang w:eastAsia="ro-RO"/>
        </w:rPr>
        <w:t xml:space="preserve">(4) Pentru anul 2019 se menține numărul de posturi pentru personalul clerical angajat în unitățile cultelor recunoscute din Romania, pentru care se asigură sprijin lunar </w:t>
      </w:r>
      <w:r w:rsidRPr="00690DCD">
        <w:rPr>
          <w:rStyle w:val="FontStyle20"/>
          <w:sz w:val="24"/>
          <w:szCs w:val="24"/>
          <w:lang w:eastAsia="ro-RO"/>
        </w:rPr>
        <w:lastRenderedPageBreak/>
        <w:t>la salarizare, prevăzut la capitolul III, lit. C din anexa I, la nr. crt. 3 – poziția ”Secretar Cancelaria patriarhală, consilier eparhial, secretar eparhial, inspector eparhial, exarh, protopop”, aferent funcției de consilier eparhial din Legea nr. 153/2017, cu modifică</w:t>
      </w:r>
      <w:r w:rsidR="00CF28B0" w:rsidRPr="00690DCD">
        <w:rPr>
          <w:rStyle w:val="FontStyle20"/>
          <w:sz w:val="24"/>
          <w:szCs w:val="24"/>
          <w:lang w:eastAsia="ro-RO"/>
        </w:rPr>
        <w:t>rile și completările ulterioare</w:t>
      </w:r>
      <w:r w:rsidRPr="00690DCD">
        <w:rPr>
          <w:rStyle w:val="FontStyle20"/>
          <w:sz w:val="24"/>
          <w:szCs w:val="24"/>
          <w:lang w:eastAsia="ro-RO"/>
        </w:rPr>
        <w:t>.</w:t>
      </w:r>
    </w:p>
    <w:p w14:paraId="3DF1DAF5" w14:textId="64EE6AFC" w:rsidR="008B5EF4" w:rsidRPr="00690DCD" w:rsidRDefault="008B5EF4" w:rsidP="00735381">
      <w:pPr>
        <w:spacing w:line="360" w:lineRule="auto"/>
        <w:jc w:val="both"/>
        <w:rPr>
          <w:rFonts w:ascii="Arial" w:hAnsi="Arial"/>
          <w:sz w:val="24"/>
          <w:szCs w:val="24"/>
        </w:rPr>
      </w:pPr>
    </w:p>
    <w:p w14:paraId="3A31B17E" w14:textId="4976A3AB" w:rsidR="00FE5520" w:rsidRPr="00690DCD" w:rsidRDefault="00D9367F" w:rsidP="00A213BC">
      <w:pPr>
        <w:spacing w:line="360" w:lineRule="auto"/>
        <w:ind w:firstLine="720"/>
        <w:jc w:val="both"/>
        <w:rPr>
          <w:rFonts w:ascii="Arial" w:eastAsiaTheme="minorHAnsi" w:hAnsi="Arial" w:cs="Arial"/>
          <w:sz w:val="24"/>
          <w:szCs w:val="24"/>
        </w:rPr>
      </w:pPr>
      <w:r w:rsidRPr="00690DCD">
        <w:rPr>
          <w:rStyle w:val="FontStyle19"/>
          <w:sz w:val="24"/>
          <w:szCs w:val="24"/>
          <w:lang w:eastAsia="ro-RO"/>
        </w:rPr>
        <w:t>Art.68</w:t>
      </w:r>
      <w:r w:rsidR="00FE5520" w:rsidRPr="00690DCD">
        <w:rPr>
          <w:rStyle w:val="FontStyle19"/>
          <w:sz w:val="24"/>
          <w:szCs w:val="24"/>
          <w:lang w:eastAsia="ro-RO"/>
        </w:rPr>
        <w:t xml:space="preserve">. </w:t>
      </w:r>
      <w:r w:rsidR="00735381" w:rsidRPr="00690DCD">
        <w:rPr>
          <w:rFonts w:ascii="Arial" w:hAnsi="Arial"/>
        </w:rPr>
        <w:t>–</w:t>
      </w:r>
      <w:r w:rsidR="00FE5520" w:rsidRPr="00690DCD">
        <w:rPr>
          <w:rStyle w:val="FontStyle19"/>
          <w:sz w:val="24"/>
          <w:szCs w:val="24"/>
          <w:lang w:eastAsia="ro-RO"/>
        </w:rPr>
        <w:t xml:space="preserve"> </w:t>
      </w:r>
      <w:r w:rsidR="00925641" w:rsidRPr="00690DCD">
        <w:rPr>
          <w:rFonts w:ascii="Arial" w:eastAsiaTheme="minorHAnsi" w:hAnsi="Arial" w:cs="Arial"/>
          <w:sz w:val="24"/>
          <w:szCs w:val="24"/>
        </w:rPr>
        <w:t xml:space="preserve">În anul 2019 cuantumul brut al </w:t>
      </w:r>
      <w:r w:rsidR="00D23800" w:rsidRPr="00690DCD">
        <w:rPr>
          <w:rFonts w:ascii="Arial" w:eastAsiaTheme="minorHAnsi" w:hAnsi="Arial" w:cs="Arial"/>
          <w:sz w:val="24"/>
          <w:szCs w:val="24"/>
        </w:rPr>
        <w:t>contribuțiilor</w:t>
      </w:r>
      <w:r w:rsidR="00925641" w:rsidRPr="00690DCD">
        <w:rPr>
          <w:rFonts w:ascii="Arial" w:eastAsiaTheme="minorHAnsi" w:hAnsi="Arial" w:cs="Arial"/>
          <w:sz w:val="24"/>
          <w:szCs w:val="24"/>
        </w:rPr>
        <w:t xml:space="preserve"> lunare pentru personalul neclerical angajat în </w:t>
      </w:r>
      <w:r w:rsidR="00D23800" w:rsidRPr="00690DCD">
        <w:rPr>
          <w:rFonts w:ascii="Arial" w:eastAsiaTheme="minorHAnsi" w:hAnsi="Arial" w:cs="Arial"/>
          <w:sz w:val="24"/>
          <w:szCs w:val="24"/>
        </w:rPr>
        <w:t>unitățile</w:t>
      </w:r>
      <w:r w:rsidR="00925641" w:rsidRPr="00690DCD">
        <w:rPr>
          <w:rFonts w:ascii="Arial" w:eastAsiaTheme="minorHAnsi" w:hAnsi="Arial" w:cs="Arial"/>
          <w:sz w:val="24"/>
          <w:szCs w:val="24"/>
        </w:rPr>
        <w:t xml:space="preserve"> de cult din </w:t>
      </w:r>
      <w:r w:rsidR="00D23800" w:rsidRPr="00690DCD">
        <w:rPr>
          <w:rFonts w:ascii="Arial" w:eastAsiaTheme="minorHAnsi" w:hAnsi="Arial" w:cs="Arial"/>
          <w:sz w:val="24"/>
          <w:szCs w:val="24"/>
        </w:rPr>
        <w:t>țară</w:t>
      </w:r>
      <w:r w:rsidR="00925641" w:rsidRPr="00690DCD">
        <w:rPr>
          <w:rFonts w:ascii="Arial" w:eastAsiaTheme="minorHAnsi" w:hAnsi="Arial" w:cs="Arial"/>
          <w:sz w:val="24"/>
          <w:szCs w:val="24"/>
        </w:rPr>
        <w:t xml:space="preserve"> se mențin la nivelul cuantumului brut acordat/cuvenit pentru luna decembrie 2018. </w:t>
      </w:r>
    </w:p>
    <w:p w14:paraId="180E20BF" w14:textId="77777777" w:rsidR="00CE7835" w:rsidRPr="00690DCD" w:rsidRDefault="00CE7835" w:rsidP="00735381">
      <w:pPr>
        <w:pStyle w:val="Style6"/>
        <w:widowControl/>
        <w:spacing w:line="360" w:lineRule="auto"/>
        <w:ind w:firstLine="0"/>
        <w:rPr>
          <w:rFonts w:ascii="Arial" w:eastAsiaTheme="minorHAnsi" w:hAnsi="Arial" w:cs="Arial"/>
          <w:lang w:val="ro-RO"/>
        </w:rPr>
      </w:pPr>
    </w:p>
    <w:p w14:paraId="27B6BCF3" w14:textId="44A93FA8" w:rsidR="004C2A28" w:rsidRPr="00690DCD" w:rsidRDefault="00F9370F" w:rsidP="00CE7835">
      <w:pPr>
        <w:pStyle w:val="Style6"/>
        <w:widowControl/>
        <w:spacing w:line="360" w:lineRule="auto"/>
        <w:ind w:firstLine="720"/>
        <w:rPr>
          <w:rFonts w:ascii="Arial" w:eastAsiaTheme="minorHAnsi" w:hAnsi="Arial" w:cs="Arial"/>
          <w:lang w:val="ro-RO"/>
        </w:rPr>
      </w:pPr>
      <w:r w:rsidRPr="00690DCD">
        <w:rPr>
          <w:rFonts w:ascii="Arial" w:hAnsi="Arial" w:cs="Arial"/>
          <w:b/>
          <w:bCs/>
          <w:lang w:val="ro-RO"/>
        </w:rPr>
        <w:t>Art.</w:t>
      </w:r>
      <w:r w:rsidR="003B14E0" w:rsidRPr="00690DCD">
        <w:rPr>
          <w:rFonts w:ascii="Arial" w:hAnsi="Arial" w:cs="Arial"/>
          <w:b/>
          <w:bCs/>
          <w:lang w:val="ro-RO"/>
        </w:rPr>
        <w:t>6</w:t>
      </w:r>
      <w:r w:rsidR="00D9367F" w:rsidRPr="00690DCD">
        <w:rPr>
          <w:rFonts w:ascii="Arial" w:hAnsi="Arial" w:cs="Arial"/>
          <w:b/>
          <w:bCs/>
          <w:lang w:val="ro-RO"/>
        </w:rPr>
        <w:t>9</w:t>
      </w:r>
      <w:r w:rsidR="004567E5" w:rsidRPr="00690DCD">
        <w:rPr>
          <w:rFonts w:ascii="Arial" w:hAnsi="Arial" w:cs="Arial"/>
          <w:b/>
          <w:bCs/>
          <w:lang w:val="ro-RO"/>
        </w:rPr>
        <w:t>.</w:t>
      </w:r>
      <w:r w:rsidRPr="00690DCD">
        <w:rPr>
          <w:rFonts w:ascii="Arial" w:hAnsi="Arial" w:cs="Arial"/>
          <w:lang w:val="ro-RO"/>
        </w:rPr>
        <w:t xml:space="preserve"> </w:t>
      </w:r>
      <w:r w:rsidR="00735381" w:rsidRPr="00690DCD">
        <w:rPr>
          <w:rFonts w:ascii="Arial" w:hAnsi="Arial"/>
          <w:lang w:val="ro-RO"/>
        </w:rPr>
        <w:t>–</w:t>
      </w:r>
      <w:r w:rsidRPr="00690DCD">
        <w:rPr>
          <w:rStyle w:val="FontStyle20"/>
          <w:sz w:val="24"/>
          <w:szCs w:val="24"/>
          <w:lang w:val="ro-RO" w:eastAsia="ro-RO"/>
        </w:rPr>
        <w:t xml:space="preserve"> </w:t>
      </w:r>
      <w:r w:rsidR="004C2A28" w:rsidRPr="00690DCD">
        <w:rPr>
          <w:rFonts w:ascii="Arial" w:hAnsi="Arial"/>
          <w:lang w:val="ro-RO"/>
        </w:rPr>
        <w:t xml:space="preserve">Ordonatorii principali de credite ai bugetului de stat au </w:t>
      </w:r>
      <w:r w:rsidR="00801537" w:rsidRPr="00690DCD">
        <w:rPr>
          <w:rFonts w:ascii="Arial" w:hAnsi="Arial"/>
          <w:lang w:val="ro-RO"/>
        </w:rPr>
        <w:t>obligația</w:t>
      </w:r>
      <w:r w:rsidR="004C2A28" w:rsidRPr="00690DCD">
        <w:rPr>
          <w:rFonts w:ascii="Arial" w:hAnsi="Arial"/>
          <w:lang w:val="ro-RO"/>
        </w:rPr>
        <w:t xml:space="preserve"> să transmită Ministerului </w:t>
      </w:r>
      <w:r w:rsidR="00801537" w:rsidRPr="00690DCD">
        <w:rPr>
          <w:rFonts w:ascii="Arial" w:hAnsi="Arial"/>
          <w:lang w:val="ro-RO"/>
        </w:rPr>
        <w:t>Finanțelor</w:t>
      </w:r>
      <w:r w:rsidR="004C2A28" w:rsidRPr="00690DCD">
        <w:rPr>
          <w:rFonts w:ascii="Arial" w:hAnsi="Arial"/>
          <w:lang w:val="ro-RO"/>
        </w:rPr>
        <w:t xml:space="preserve"> Publice detalierea în structură, pe </w:t>
      </w:r>
      <w:r w:rsidR="00801537" w:rsidRPr="00690DCD">
        <w:rPr>
          <w:rFonts w:ascii="Arial" w:hAnsi="Arial"/>
          <w:lang w:val="ro-RO"/>
        </w:rPr>
        <w:t>funcții</w:t>
      </w:r>
      <w:r w:rsidR="004C2A28" w:rsidRPr="00690DCD">
        <w:rPr>
          <w:rFonts w:ascii="Arial" w:hAnsi="Arial"/>
          <w:lang w:val="ro-RO"/>
        </w:rPr>
        <w:t xml:space="preserve">, a numărului maxim de posturi </w:t>
      </w:r>
      <w:r w:rsidR="00801537" w:rsidRPr="00690DCD">
        <w:rPr>
          <w:rFonts w:ascii="Arial" w:hAnsi="Arial"/>
          <w:lang w:val="ro-RO"/>
        </w:rPr>
        <w:t>finanțat</w:t>
      </w:r>
      <w:r w:rsidR="004C2A28" w:rsidRPr="00690DCD">
        <w:rPr>
          <w:rFonts w:ascii="Arial" w:hAnsi="Arial"/>
          <w:lang w:val="ro-RO"/>
        </w:rPr>
        <w:t xml:space="preserve"> în </w:t>
      </w:r>
      <w:r w:rsidR="00801537" w:rsidRPr="00690DCD">
        <w:rPr>
          <w:rFonts w:ascii="Arial" w:hAnsi="Arial"/>
          <w:lang w:val="ro-RO"/>
        </w:rPr>
        <w:t>condițiile</w:t>
      </w:r>
      <w:r w:rsidR="004C2A28" w:rsidRPr="00690DCD">
        <w:rPr>
          <w:rFonts w:ascii="Arial" w:hAnsi="Arial"/>
          <w:lang w:val="ro-RO"/>
        </w:rPr>
        <w:t xml:space="preserve"> legii </w:t>
      </w:r>
      <w:r w:rsidR="00801537" w:rsidRPr="00690DCD">
        <w:rPr>
          <w:rFonts w:ascii="Arial" w:hAnsi="Arial"/>
          <w:lang w:val="ro-RO"/>
        </w:rPr>
        <w:t>și</w:t>
      </w:r>
      <w:r w:rsidR="004C2A28" w:rsidRPr="00690DCD">
        <w:rPr>
          <w:rFonts w:ascii="Arial" w:hAnsi="Arial"/>
          <w:lang w:val="ro-RO"/>
        </w:rPr>
        <w:t xml:space="preserve"> salariul mediu de bază pe </w:t>
      </w:r>
      <w:r w:rsidR="00801537" w:rsidRPr="00690DCD">
        <w:rPr>
          <w:rFonts w:ascii="Arial" w:hAnsi="Arial"/>
          <w:lang w:val="ro-RO"/>
        </w:rPr>
        <w:t>funcții</w:t>
      </w:r>
      <w:r w:rsidR="004C2A28" w:rsidRPr="00690DCD">
        <w:rPr>
          <w:rFonts w:ascii="Arial" w:hAnsi="Arial"/>
          <w:lang w:val="ro-RO"/>
        </w:rPr>
        <w:t xml:space="preserve"> din anul 201</w:t>
      </w:r>
      <w:r w:rsidR="00264149" w:rsidRPr="00690DCD">
        <w:rPr>
          <w:rFonts w:ascii="Arial" w:hAnsi="Arial"/>
          <w:lang w:val="ro-RO"/>
        </w:rPr>
        <w:t>9</w:t>
      </w:r>
      <w:r w:rsidR="004C2A28" w:rsidRPr="00690DCD">
        <w:rPr>
          <w:rFonts w:ascii="Arial" w:hAnsi="Arial"/>
          <w:lang w:val="ro-RO"/>
        </w:rPr>
        <w:t>, în termen de 30 de zile de la intrarea în vigoare a prezentei legi.</w:t>
      </w:r>
    </w:p>
    <w:p w14:paraId="2A4A9901" w14:textId="77777777" w:rsidR="00CE31D6" w:rsidRPr="00690DCD" w:rsidRDefault="00CE31D6" w:rsidP="00735381">
      <w:pPr>
        <w:pStyle w:val="Style6"/>
        <w:widowControl/>
        <w:spacing w:line="360" w:lineRule="auto"/>
        <w:ind w:firstLine="0"/>
        <w:rPr>
          <w:rStyle w:val="FontStyle19"/>
          <w:b w:val="0"/>
          <w:sz w:val="24"/>
          <w:szCs w:val="24"/>
          <w:lang w:val="ro-RO" w:eastAsia="ro-RO"/>
        </w:rPr>
      </w:pPr>
    </w:p>
    <w:p w14:paraId="7EB0F55E" w14:textId="78B71566" w:rsidR="00382323" w:rsidRPr="00690DCD" w:rsidRDefault="00D9367F" w:rsidP="00382323">
      <w:pPr>
        <w:pStyle w:val="Style6"/>
        <w:widowControl/>
        <w:spacing w:line="360" w:lineRule="auto"/>
        <w:ind w:firstLine="720"/>
        <w:rPr>
          <w:rFonts w:ascii="Arial" w:hAnsi="Arial" w:cs="Arial"/>
          <w:lang w:val="ro-RO" w:eastAsia="ro-RO"/>
        </w:rPr>
      </w:pPr>
      <w:r w:rsidRPr="00690DCD">
        <w:rPr>
          <w:rFonts w:ascii="Arial" w:hAnsi="Arial"/>
          <w:b/>
          <w:lang w:val="ro-RO"/>
        </w:rPr>
        <w:t>Art.70</w:t>
      </w:r>
      <w:r w:rsidR="00C71C78" w:rsidRPr="00690DCD">
        <w:rPr>
          <w:rFonts w:ascii="Arial" w:hAnsi="Arial"/>
          <w:b/>
          <w:lang w:val="ro-RO"/>
        </w:rPr>
        <w:t>.</w:t>
      </w:r>
      <w:r w:rsidR="00CE31D6" w:rsidRPr="00690DCD">
        <w:rPr>
          <w:rFonts w:ascii="Arial" w:hAnsi="Arial"/>
          <w:lang w:val="ro-RO"/>
        </w:rPr>
        <w:t xml:space="preserve"> –</w:t>
      </w:r>
      <w:r w:rsidR="006C1264" w:rsidRPr="00690DCD">
        <w:rPr>
          <w:rFonts w:ascii="Arial" w:hAnsi="Arial"/>
          <w:lang w:val="ro-RO"/>
        </w:rPr>
        <w:t xml:space="preserve"> </w:t>
      </w:r>
      <w:r w:rsidR="00382323" w:rsidRPr="00690DCD">
        <w:rPr>
          <w:rFonts w:ascii="Arial" w:hAnsi="Arial"/>
          <w:lang w:val="ro-RO"/>
        </w:rPr>
        <w:t>(1) Creditele de angajament prevăzute în anexele la bugetele ordonatorilor principali de credite reprezintă limita maxi</w:t>
      </w:r>
      <w:r w:rsidR="00B164D8" w:rsidRPr="00690DCD">
        <w:rPr>
          <w:rFonts w:ascii="Arial" w:hAnsi="Arial"/>
          <w:lang w:val="ro-RO"/>
        </w:rPr>
        <w:t>mă în cadrul căreia în anul 2019</w:t>
      </w:r>
      <w:r w:rsidR="00382323" w:rsidRPr="00690DCD">
        <w:rPr>
          <w:rFonts w:ascii="Arial" w:hAnsi="Arial"/>
          <w:lang w:val="ro-RO"/>
        </w:rPr>
        <w:t xml:space="preserve"> pot fi încheiate angajamentele legale astfel cum sunt definite la art. 2 alin.(1) pct. 3 din Legea nr. 500/2002, cu modificările și completările ulterioare.</w:t>
      </w:r>
    </w:p>
    <w:p w14:paraId="0E237C3C" w14:textId="03B55AA6" w:rsidR="000E38EC" w:rsidRPr="00690DCD" w:rsidRDefault="00CE31D6" w:rsidP="003B40BA">
      <w:pPr>
        <w:pStyle w:val="Style6"/>
        <w:widowControl/>
        <w:spacing w:line="360" w:lineRule="auto"/>
        <w:ind w:firstLine="720"/>
        <w:rPr>
          <w:rStyle w:val="FontStyle19"/>
          <w:b w:val="0"/>
          <w:sz w:val="24"/>
          <w:szCs w:val="24"/>
          <w:lang w:val="ro-RO" w:eastAsia="ro-RO"/>
        </w:rPr>
      </w:pPr>
      <w:r w:rsidRPr="00690DCD">
        <w:rPr>
          <w:rStyle w:val="FontStyle19"/>
          <w:b w:val="0"/>
          <w:sz w:val="24"/>
          <w:szCs w:val="24"/>
          <w:lang w:val="ro-RO" w:eastAsia="ro-RO"/>
        </w:rPr>
        <w:t>(2)</w:t>
      </w:r>
      <w:r w:rsidR="00457E40" w:rsidRPr="00690DCD">
        <w:rPr>
          <w:rStyle w:val="FontStyle19"/>
          <w:b w:val="0"/>
          <w:sz w:val="24"/>
          <w:szCs w:val="24"/>
          <w:lang w:val="ro-RO" w:eastAsia="ro-RO"/>
        </w:rPr>
        <w:t xml:space="preserve"> </w:t>
      </w:r>
      <w:r w:rsidRPr="00690DCD">
        <w:rPr>
          <w:rStyle w:val="FontStyle19"/>
          <w:b w:val="0"/>
          <w:sz w:val="24"/>
          <w:szCs w:val="24"/>
          <w:lang w:val="ro-RO" w:eastAsia="ro-RO"/>
        </w:rPr>
        <w:t xml:space="preserve">Se autorizează ordonatorii principali de credite să detalieze la nivel de subcapitol </w:t>
      </w:r>
      <w:r w:rsidR="003177A7" w:rsidRPr="00690DCD">
        <w:rPr>
          <w:rStyle w:val="FontStyle19"/>
          <w:b w:val="0"/>
          <w:sz w:val="24"/>
          <w:szCs w:val="24"/>
          <w:lang w:val="ro-RO" w:eastAsia="ro-RO"/>
        </w:rPr>
        <w:t>și</w:t>
      </w:r>
      <w:r w:rsidRPr="00690DCD">
        <w:rPr>
          <w:rStyle w:val="FontStyle19"/>
          <w:b w:val="0"/>
          <w:sz w:val="24"/>
          <w:szCs w:val="24"/>
          <w:lang w:val="ro-RO" w:eastAsia="ro-RO"/>
        </w:rPr>
        <w:t xml:space="preserve"> paragraf, precum </w:t>
      </w:r>
      <w:r w:rsidR="003177A7" w:rsidRPr="00690DCD">
        <w:rPr>
          <w:rStyle w:val="FontStyle19"/>
          <w:b w:val="0"/>
          <w:sz w:val="24"/>
          <w:szCs w:val="24"/>
          <w:lang w:val="ro-RO" w:eastAsia="ro-RO"/>
        </w:rPr>
        <w:t>și</w:t>
      </w:r>
      <w:r w:rsidRPr="00690DCD">
        <w:rPr>
          <w:rStyle w:val="FontStyle19"/>
          <w:b w:val="0"/>
          <w:sz w:val="24"/>
          <w:szCs w:val="24"/>
          <w:lang w:val="ro-RO" w:eastAsia="ro-RO"/>
        </w:rPr>
        <w:t xml:space="preserve"> la nivel de articol </w:t>
      </w:r>
      <w:r w:rsidR="003177A7" w:rsidRPr="00690DCD">
        <w:rPr>
          <w:rStyle w:val="FontStyle19"/>
          <w:b w:val="0"/>
          <w:sz w:val="24"/>
          <w:szCs w:val="24"/>
          <w:lang w:val="ro-RO" w:eastAsia="ro-RO"/>
        </w:rPr>
        <w:t>și</w:t>
      </w:r>
      <w:r w:rsidRPr="00690DCD">
        <w:rPr>
          <w:rStyle w:val="FontStyle19"/>
          <w:b w:val="0"/>
          <w:sz w:val="24"/>
          <w:szCs w:val="24"/>
          <w:lang w:val="ro-RO" w:eastAsia="ro-RO"/>
        </w:rPr>
        <w:t xml:space="preserve"> alineat creditele</w:t>
      </w:r>
      <w:r w:rsidR="00B95FE8" w:rsidRPr="00690DCD">
        <w:rPr>
          <w:rStyle w:val="FontStyle19"/>
          <w:b w:val="0"/>
          <w:sz w:val="24"/>
          <w:szCs w:val="24"/>
          <w:lang w:val="ro-RO" w:eastAsia="ro-RO"/>
        </w:rPr>
        <w:t xml:space="preserve"> de angajament aprobate în anexa</w:t>
      </w:r>
      <w:r w:rsidRPr="00690DCD">
        <w:rPr>
          <w:rStyle w:val="FontStyle19"/>
          <w:b w:val="0"/>
          <w:sz w:val="24"/>
          <w:szCs w:val="24"/>
          <w:lang w:val="ro-RO" w:eastAsia="ro-RO"/>
        </w:rPr>
        <w:t xml:space="preserve"> nr. 3/XX/01 </w:t>
      </w:r>
      <w:r w:rsidR="00AC6D02" w:rsidRPr="00690DCD">
        <w:rPr>
          <w:rStyle w:val="FontStyle19"/>
          <w:b w:val="0"/>
          <w:sz w:val="24"/>
          <w:szCs w:val="24"/>
          <w:lang w:val="ro-RO" w:eastAsia="ro-RO"/>
        </w:rPr>
        <w:t>și anexa nr.11</w:t>
      </w:r>
      <w:r w:rsidR="00B95FE8" w:rsidRPr="00690DCD">
        <w:rPr>
          <w:rStyle w:val="FontStyle19"/>
          <w:b w:val="0"/>
          <w:sz w:val="24"/>
          <w:szCs w:val="24"/>
          <w:lang w:val="ro-RO" w:eastAsia="ro-RO"/>
        </w:rPr>
        <w:t xml:space="preserve"> </w:t>
      </w:r>
      <w:r w:rsidR="003177A7" w:rsidRPr="00690DCD">
        <w:rPr>
          <w:rStyle w:val="FontStyle19"/>
          <w:b w:val="0"/>
          <w:sz w:val="24"/>
          <w:szCs w:val="24"/>
          <w:lang w:val="ro-RO" w:eastAsia="ro-RO"/>
        </w:rPr>
        <w:t>și</w:t>
      </w:r>
      <w:r w:rsidRPr="00690DCD">
        <w:rPr>
          <w:rStyle w:val="FontStyle19"/>
          <w:b w:val="0"/>
          <w:sz w:val="24"/>
          <w:szCs w:val="24"/>
          <w:lang w:val="ro-RO" w:eastAsia="ro-RO"/>
        </w:rPr>
        <w:t xml:space="preserve"> să comunice Ministerului </w:t>
      </w:r>
      <w:r w:rsidR="003A5ECA" w:rsidRPr="00690DCD">
        <w:rPr>
          <w:rStyle w:val="FontStyle19"/>
          <w:b w:val="0"/>
          <w:sz w:val="24"/>
          <w:szCs w:val="24"/>
          <w:lang w:val="ro-RO" w:eastAsia="ro-RO"/>
        </w:rPr>
        <w:t>Finanțelor</w:t>
      </w:r>
      <w:r w:rsidRPr="00690DCD">
        <w:rPr>
          <w:rStyle w:val="FontStyle19"/>
          <w:b w:val="0"/>
          <w:sz w:val="24"/>
          <w:szCs w:val="24"/>
          <w:lang w:val="ro-RO" w:eastAsia="ro-RO"/>
        </w:rPr>
        <w:t xml:space="preserve"> Publice, în termen de 15 zile de la intrarea în vigoare a prezentei legi.</w:t>
      </w:r>
      <w:r w:rsidR="009279D6" w:rsidRPr="00690DCD">
        <w:rPr>
          <w:rStyle w:val="FontStyle19"/>
          <w:b w:val="0"/>
          <w:sz w:val="24"/>
          <w:szCs w:val="24"/>
          <w:lang w:val="ro-RO" w:eastAsia="ro-RO"/>
        </w:rPr>
        <w:t xml:space="preserve"> </w:t>
      </w:r>
    </w:p>
    <w:p w14:paraId="7F2F5CA4" w14:textId="77777777" w:rsidR="004F27D3" w:rsidRPr="00690DCD" w:rsidRDefault="004F27D3" w:rsidP="00735381">
      <w:pPr>
        <w:spacing w:line="360" w:lineRule="auto"/>
        <w:jc w:val="both"/>
        <w:rPr>
          <w:rStyle w:val="FontStyle19"/>
          <w:b w:val="0"/>
          <w:sz w:val="24"/>
          <w:szCs w:val="24"/>
          <w:lang w:eastAsia="ro-RO"/>
        </w:rPr>
      </w:pPr>
    </w:p>
    <w:p w14:paraId="48B8F210" w14:textId="3844E68D" w:rsidR="0039571D" w:rsidRPr="00690DCD" w:rsidRDefault="009278EA" w:rsidP="0039571D">
      <w:pPr>
        <w:spacing w:line="360" w:lineRule="auto"/>
        <w:ind w:firstLine="720"/>
        <w:jc w:val="both"/>
        <w:rPr>
          <w:rStyle w:val="FontStyle19"/>
          <w:b w:val="0"/>
          <w:sz w:val="24"/>
          <w:szCs w:val="24"/>
          <w:lang w:eastAsia="ro-RO"/>
        </w:rPr>
      </w:pPr>
      <w:r w:rsidRPr="00690DCD">
        <w:rPr>
          <w:rFonts w:ascii="Arial" w:hAnsi="Arial"/>
          <w:b/>
          <w:sz w:val="24"/>
          <w:szCs w:val="24"/>
        </w:rPr>
        <w:t>Art.7</w:t>
      </w:r>
      <w:r w:rsidR="00D9367F" w:rsidRPr="00690DCD">
        <w:rPr>
          <w:rFonts w:ascii="Arial" w:hAnsi="Arial"/>
          <w:b/>
          <w:sz w:val="24"/>
          <w:szCs w:val="24"/>
        </w:rPr>
        <w:t>1</w:t>
      </w:r>
      <w:r w:rsidR="0039571D" w:rsidRPr="00690DCD">
        <w:rPr>
          <w:rFonts w:ascii="Arial" w:hAnsi="Arial"/>
          <w:b/>
          <w:sz w:val="24"/>
          <w:szCs w:val="24"/>
        </w:rPr>
        <w:t>.</w:t>
      </w:r>
      <w:r w:rsidR="0039571D" w:rsidRPr="00690DCD">
        <w:rPr>
          <w:bCs/>
        </w:rPr>
        <w:t xml:space="preserve"> </w:t>
      </w:r>
      <w:r w:rsidR="0039571D" w:rsidRPr="00690DCD">
        <w:rPr>
          <w:rStyle w:val="FontStyle19"/>
          <w:b w:val="0"/>
          <w:bCs w:val="0"/>
          <w:sz w:val="24"/>
          <w:szCs w:val="24"/>
          <w:lang w:eastAsia="ro-RO"/>
        </w:rPr>
        <w:t xml:space="preserve">– În anul 2019, începând cu data intrării în vigoare a prezentei legi, în conformitate cu prevederile </w:t>
      </w:r>
      <w:r w:rsidR="006B2BFF" w:rsidRPr="00690DCD">
        <w:rPr>
          <w:rStyle w:val="FontStyle19"/>
          <w:b w:val="0"/>
          <w:sz w:val="24"/>
          <w:szCs w:val="24"/>
          <w:lang w:eastAsia="ro-RO"/>
        </w:rPr>
        <w:t>art. 220</w:t>
      </w:r>
      <w:r w:rsidR="006B2BFF" w:rsidRPr="00690DCD">
        <w:rPr>
          <w:rStyle w:val="FontStyle19"/>
          <w:b w:val="0"/>
          <w:sz w:val="24"/>
          <w:szCs w:val="24"/>
          <w:vertAlign w:val="superscript"/>
          <w:lang w:eastAsia="ro-RO"/>
        </w:rPr>
        <w:t>6</w:t>
      </w:r>
      <w:r w:rsidR="0039571D" w:rsidRPr="00690DCD">
        <w:rPr>
          <w:rStyle w:val="FontStyle19"/>
          <w:b w:val="0"/>
          <w:sz w:val="24"/>
          <w:szCs w:val="24"/>
          <w:lang w:eastAsia="ro-RO"/>
        </w:rPr>
        <w:t xml:space="preserve"> alin. (6) din Legea nr. 227/2015 privind Codul fiscal, cu modificările și completările ulterioare, din contribuția asiguratorie pentru muncă încasată la bugetul de stat se distribuie lunar, până la sfârșitul lunii în curs, o cotă de:</w:t>
      </w:r>
    </w:p>
    <w:p w14:paraId="7A2B1CC3" w14:textId="77777777" w:rsidR="0039571D" w:rsidRPr="00690DCD" w:rsidRDefault="0039571D" w:rsidP="0039571D">
      <w:pPr>
        <w:spacing w:line="360" w:lineRule="auto"/>
        <w:ind w:firstLine="720"/>
        <w:jc w:val="both"/>
        <w:rPr>
          <w:rStyle w:val="FontStyle19"/>
          <w:b w:val="0"/>
          <w:sz w:val="24"/>
          <w:szCs w:val="24"/>
          <w:lang w:eastAsia="ro-RO"/>
        </w:rPr>
      </w:pPr>
      <w:r w:rsidRPr="00690DCD">
        <w:rPr>
          <w:rStyle w:val="FontStyle19"/>
          <w:b w:val="0"/>
          <w:sz w:val="24"/>
          <w:szCs w:val="24"/>
          <w:lang w:eastAsia="ro-RO"/>
        </w:rPr>
        <w:t>a) 12%, care se face venit la Fondul de garantare pentru plata creanțelor salariale constituit în baza Legii nr. 200/2006 privind constituirea şi utilizarea Fondului de garantare pentru plata creanțelor salariale, cu modificările ulterioare;</w:t>
      </w:r>
    </w:p>
    <w:p w14:paraId="62FB5395" w14:textId="77777777" w:rsidR="0039571D" w:rsidRPr="00690DCD" w:rsidRDefault="0039571D" w:rsidP="0039571D">
      <w:pPr>
        <w:spacing w:line="360" w:lineRule="auto"/>
        <w:ind w:firstLine="720"/>
        <w:jc w:val="both"/>
        <w:rPr>
          <w:rStyle w:val="FontStyle19"/>
          <w:b w:val="0"/>
          <w:sz w:val="24"/>
          <w:szCs w:val="24"/>
          <w:lang w:eastAsia="ro-RO"/>
        </w:rPr>
      </w:pPr>
      <w:r w:rsidRPr="00690DCD">
        <w:rPr>
          <w:rStyle w:val="FontStyle19"/>
          <w:b w:val="0"/>
          <w:sz w:val="24"/>
          <w:szCs w:val="24"/>
          <w:lang w:eastAsia="ro-RO"/>
        </w:rPr>
        <w:t>b) 17%, care se face venit la Bugetul asigurărilor pentru șomaj;</w:t>
      </w:r>
    </w:p>
    <w:p w14:paraId="5EC266F3" w14:textId="77777777" w:rsidR="0039571D" w:rsidRPr="00690DCD" w:rsidRDefault="0039571D" w:rsidP="0039571D">
      <w:pPr>
        <w:spacing w:line="360" w:lineRule="auto"/>
        <w:ind w:firstLine="720"/>
        <w:jc w:val="both"/>
        <w:rPr>
          <w:rStyle w:val="FontStyle19"/>
          <w:b w:val="0"/>
          <w:sz w:val="24"/>
          <w:szCs w:val="24"/>
          <w:lang w:eastAsia="ro-RO"/>
        </w:rPr>
      </w:pPr>
      <w:r w:rsidRPr="00690DCD">
        <w:rPr>
          <w:rStyle w:val="FontStyle19"/>
          <w:b w:val="0"/>
          <w:sz w:val="24"/>
          <w:szCs w:val="24"/>
          <w:lang w:eastAsia="ro-RO"/>
        </w:rPr>
        <w:t>c) 2%, care se face venit la Sistemul de asigurare pentru accidente de muncă şi boli profesionale;</w:t>
      </w:r>
    </w:p>
    <w:p w14:paraId="62F460BA" w14:textId="77777777" w:rsidR="0039571D" w:rsidRPr="00690DCD" w:rsidRDefault="0039571D" w:rsidP="0039571D">
      <w:pPr>
        <w:spacing w:line="360" w:lineRule="auto"/>
        <w:ind w:firstLine="720"/>
        <w:jc w:val="both"/>
        <w:rPr>
          <w:rStyle w:val="FontStyle19"/>
          <w:b w:val="0"/>
          <w:sz w:val="24"/>
          <w:szCs w:val="24"/>
          <w:lang w:eastAsia="ro-RO"/>
        </w:rPr>
      </w:pPr>
      <w:r w:rsidRPr="00690DCD">
        <w:rPr>
          <w:rStyle w:val="FontStyle19"/>
          <w:b w:val="0"/>
          <w:sz w:val="24"/>
          <w:szCs w:val="24"/>
          <w:lang w:eastAsia="ro-RO"/>
        </w:rPr>
        <w:t>d) 21%, care se face venit la bugetul Fondului național unic de asigurări sociale de sănătate pentru plata concediilor medicale;</w:t>
      </w:r>
    </w:p>
    <w:p w14:paraId="542FA15A" w14:textId="3975A679" w:rsidR="0039571D" w:rsidRPr="00690DCD" w:rsidRDefault="0039571D" w:rsidP="0039571D">
      <w:pPr>
        <w:spacing w:line="360" w:lineRule="auto"/>
        <w:ind w:firstLine="720"/>
        <w:jc w:val="both"/>
        <w:rPr>
          <w:rStyle w:val="FontStyle19"/>
          <w:b w:val="0"/>
          <w:sz w:val="24"/>
          <w:szCs w:val="24"/>
          <w:lang w:eastAsia="ro-RO"/>
        </w:rPr>
      </w:pPr>
      <w:r w:rsidRPr="00690DCD">
        <w:rPr>
          <w:rStyle w:val="FontStyle19"/>
          <w:b w:val="0"/>
          <w:sz w:val="24"/>
          <w:szCs w:val="24"/>
          <w:lang w:eastAsia="ro-RO"/>
        </w:rPr>
        <w:t>e) 48%, care se face venit la bugetul de stat într-un cont distinct.</w:t>
      </w:r>
    </w:p>
    <w:p w14:paraId="71805302" w14:textId="77777777" w:rsidR="0039571D" w:rsidRPr="00690DCD" w:rsidRDefault="0039571D" w:rsidP="0039571D">
      <w:pPr>
        <w:spacing w:line="360" w:lineRule="auto"/>
        <w:ind w:firstLine="720"/>
        <w:jc w:val="both"/>
        <w:rPr>
          <w:rStyle w:val="FontStyle19"/>
          <w:b w:val="0"/>
          <w:sz w:val="24"/>
          <w:szCs w:val="24"/>
          <w:lang w:eastAsia="ro-RO"/>
        </w:rPr>
      </w:pPr>
    </w:p>
    <w:p w14:paraId="3E80FC51" w14:textId="12E88539" w:rsidR="00AA34D4" w:rsidRPr="00690DCD" w:rsidRDefault="000D6378" w:rsidP="00ED5294">
      <w:pPr>
        <w:pStyle w:val="Style6"/>
        <w:widowControl/>
        <w:spacing w:line="360" w:lineRule="auto"/>
        <w:ind w:firstLine="720"/>
        <w:rPr>
          <w:rStyle w:val="FontStyle20"/>
          <w:dstrike/>
          <w:sz w:val="24"/>
          <w:szCs w:val="24"/>
          <w:lang w:val="ro-RO" w:eastAsia="ro-RO"/>
        </w:rPr>
      </w:pPr>
      <w:r w:rsidRPr="00690DCD">
        <w:rPr>
          <w:rStyle w:val="FontStyle19"/>
          <w:sz w:val="24"/>
          <w:szCs w:val="24"/>
          <w:lang w:val="ro-RO" w:eastAsia="ro-RO"/>
        </w:rPr>
        <w:t>A</w:t>
      </w:r>
      <w:r w:rsidR="00A9635A" w:rsidRPr="00690DCD">
        <w:rPr>
          <w:rStyle w:val="FontStyle19"/>
          <w:sz w:val="24"/>
          <w:szCs w:val="24"/>
          <w:lang w:val="ro-RO" w:eastAsia="ro-RO"/>
        </w:rPr>
        <w:t>rt.</w:t>
      </w:r>
      <w:r w:rsidR="00D9367F" w:rsidRPr="00690DCD">
        <w:rPr>
          <w:rStyle w:val="FontStyle19"/>
          <w:sz w:val="24"/>
          <w:szCs w:val="24"/>
          <w:lang w:val="ro-RO" w:eastAsia="ro-RO"/>
        </w:rPr>
        <w:t>72</w:t>
      </w:r>
      <w:r w:rsidR="00AA34D4" w:rsidRPr="00690DCD">
        <w:rPr>
          <w:rStyle w:val="FontStyle19"/>
          <w:sz w:val="24"/>
          <w:szCs w:val="24"/>
          <w:lang w:val="ro-RO" w:eastAsia="ro-RO"/>
        </w:rPr>
        <w:t>.</w:t>
      </w:r>
      <w:r w:rsidR="00AA34D4" w:rsidRPr="00690DCD">
        <w:rPr>
          <w:rStyle w:val="FontStyle20"/>
          <w:sz w:val="24"/>
          <w:szCs w:val="24"/>
          <w:lang w:val="ro-RO"/>
        </w:rPr>
        <w:t xml:space="preserve"> </w:t>
      </w:r>
      <w:r w:rsidR="00735381" w:rsidRPr="00690DCD">
        <w:rPr>
          <w:rFonts w:ascii="Arial" w:hAnsi="Arial"/>
          <w:lang w:val="ro-RO"/>
        </w:rPr>
        <w:t xml:space="preserve">– </w:t>
      </w:r>
      <w:r w:rsidR="00015635" w:rsidRPr="00690DCD">
        <w:rPr>
          <w:rStyle w:val="FontStyle20"/>
          <w:sz w:val="24"/>
          <w:szCs w:val="24"/>
          <w:lang w:val="ro-RO" w:eastAsia="ro-RO"/>
        </w:rPr>
        <w:t>Anexele nr. 1- 11</w:t>
      </w:r>
      <w:r w:rsidR="00AA34D4" w:rsidRPr="00690DCD">
        <w:rPr>
          <w:rStyle w:val="FontStyle20"/>
          <w:sz w:val="24"/>
          <w:szCs w:val="24"/>
          <w:lang w:val="ro-RO" w:eastAsia="ro-RO"/>
        </w:rPr>
        <w:t xml:space="preserve"> fac parte integrantă din prezenta lege.</w:t>
      </w:r>
    </w:p>
    <w:p w14:paraId="7BA5D4E1" w14:textId="77777777" w:rsidR="00890EEF" w:rsidRPr="00690DCD" w:rsidRDefault="00890EEF" w:rsidP="00965D80">
      <w:pPr>
        <w:pStyle w:val="Style6"/>
        <w:widowControl/>
        <w:spacing w:line="413" w:lineRule="exact"/>
        <w:ind w:firstLine="0"/>
        <w:rPr>
          <w:rFonts w:ascii="Arial" w:hAnsi="Arial" w:cs="Arial"/>
          <w:lang w:val="ro-RO"/>
        </w:rPr>
      </w:pPr>
    </w:p>
    <w:p w14:paraId="23E4ADB5" w14:textId="47A4865C" w:rsidR="00DF0F97" w:rsidRPr="00690DCD" w:rsidRDefault="00DF0F97" w:rsidP="008D6498">
      <w:pPr>
        <w:pStyle w:val="BodyText2"/>
        <w:spacing w:line="413" w:lineRule="exact"/>
        <w:ind w:firstLine="731"/>
        <w:rPr>
          <w:rFonts w:ascii="Arial" w:hAnsi="Arial" w:cs="Arial"/>
          <w:b w:val="0"/>
          <w:i/>
          <w:sz w:val="24"/>
          <w:szCs w:val="24"/>
        </w:rPr>
      </w:pPr>
      <w:r w:rsidRPr="00690DCD">
        <w:rPr>
          <w:rFonts w:ascii="Arial" w:hAnsi="Arial" w:cs="Arial"/>
          <w:b w:val="0"/>
          <w:i/>
          <w:sz w:val="24"/>
          <w:szCs w:val="24"/>
        </w:rPr>
        <w:t>Ace</w:t>
      </w:r>
      <w:r w:rsidR="00AA34D4" w:rsidRPr="00690DCD">
        <w:rPr>
          <w:rFonts w:ascii="Arial" w:hAnsi="Arial" w:cs="Arial"/>
          <w:b w:val="0"/>
          <w:i/>
          <w:sz w:val="24"/>
          <w:szCs w:val="24"/>
        </w:rPr>
        <w:t>a</w:t>
      </w:r>
      <w:r w:rsidRPr="00690DCD">
        <w:rPr>
          <w:rFonts w:ascii="Arial" w:hAnsi="Arial" w:cs="Arial"/>
          <w:b w:val="0"/>
          <w:i/>
          <w:sz w:val="24"/>
          <w:szCs w:val="24"/>
        </w:rPr>
        <w:t>st</w:t>
      </w:r>
      <w:r w:rsidR="00AA34D4" w:rsidRPr="00690DCD">
        <w:rPr>
          <w:rFonts w:ascii="Arial" w:hAnsi="Arial" w:cs="Arial"/>
          <w:b w:val="0"/>
          <w:i/>
          <w:sz w:val="24"/>
          <w:szCs w:val="24"/>
        </w:rPr>
        <w:t xml:space="preserve">ă </w:t>
      </w:r>
      <w:r w:rsidRPr="00690DCD">
        <w:rPr>
          <w:rFonts w:ascii="Arial" w:hAnsi="Arial" w:cs="Arial"/>
          <w:b w:val="0"/>
          <w:i/>
          <w:sz w:val="24"/>
          <w:szCs w:val="24"/>
        </w:rPr>
        <w:t>lege a fost adoptat</w:t>
      </w:r>
      <w:r w:rsidR="00D40B82" w:rsidRPr="00690DCD">
        <w:rPr>
          <w:rFonts w:ascii="Arial" w:hAnsi="Arial" w:cs="Arial"/>
          <w:b w:val="0"/>
          <w:i/>
          <w:sz w:val="24"/>
          <w:szCs w:val="24"/>
        </w:rPr>
        <w:t>ă</w:t>
      </w:r>
      <w:r w:rsidRPr="00690DCD">
        <w:rPr>
          <w:rFonts w:ascii="Arial" w:hAnsi="Arial" w:cs="Arial"/>
          <w:b w:val="0"/>
          <w:i/>
          <w:sz w:val="24"/>
          <w:szCs w:val="24"/>
        </w:rPr>
        <w:t xml:space="preserve"> de </w:t>
      </w:r>
      <w:r w:rsidR="00D40B82" w:rsidRPr="00690DCD">
        <w:rPr>
          <w:rFonts w:ascii="Arial" w:hAnsi="Arial" w:cs="Arial"/>
          <w:b w:val="0"/>
          <w:i/>
          <w:sz w:val="24"/>
          <w:szCs w:val="24"/>
        </w:rPr>
        <w:t>Parlamentul României</w:t>
      </w:r>
      <w:r w:rsidRPr="00690DCD">
        <w:rPr>
          <w:rFonts w:ascii="Arial" w:hAnsi="Arial" w:cs="Arial"/>
          <w:b w:val="0"/>
          <w:i/>
          <w:sz w:val="24"/>
          <w:szCs w:val="24"/>
        </w:rPr>
        <w:t xml:space="preserve">, cu respectarea prevederilor art. </w:t>
      </w:r>
      <w:r w:rsidR="00D40B82" w:rsidRPr="00690DCD">
        <w:rPr>
          <w:rFonts w:ascii="Arial" w:hAnsi="Arial" w:cs="Arial"/>
          <w:b w:val="0"/>
          <w:i/>
          <w:sz w:val="24"/>
          <w:szCs w:val="24"/>
        </w:rPr>
        <w:t>65</w:t>
      </w:r>
      <w:r w:rsidRPr="00690DCD">
        <w:rPr>
          <w:rFonts w:ascii="Arial" w:hAnsi="Arial" w:cs="Arial"/>
          <w:b w:val="0"/>
          <w:i/>
          <w:sz w:val="24"/>
          <w:szCs w:val="24"/>
        </w:rPr>
        <w:t xml:space="preserve"> alin. (</w:t>
      </w:r>
      <w:r w:rsidR="00D40B82" w:rsidRPr="00690DCD">
        <w:rPr>
          <w:rFonts w:ascii="Arial" w:hAnsi="Arial" w:cs="Arial"/>
          <w:b w:val="0"/>
          <w:i/>
          <w:sz w:val="24"/>
          <w:szCs w:val="24"/>
        </w:rPr>
        <w:t>2</w:t>
      </w:r>
      <w:r w:rsidRPr="00690DCD">
        <w:rPr>
          <w:rFonts w:ascii="Arial" w:hAnsi="Arial" w:cs="Arial"/>
          <w:b w:val="0"/>
          <w:i/>
          <w:sz w:val="24"/>
          <w:szCs w:val="24"/>
        </w:rPr>
        <w:t>)</w:t>
      </w:r>
      <w:r w:rsidR="00FF6173" w:rsidRPr="00690DCD">
        <w:rPr>
          <w:rFonts w:ascii="Arial" w:hAnsi="Arial" w:cs="Arial"/>
          <w:b w:val="0"/>
          <w:i/>
          <w:sz w:val="24"/>
          <w:szCs w:val="24"/>
        </w:rPr>
        <w:t xml:space="preserve"> </w:t>
      </w:r>
      <w:r w:rsidR="00620F83" w:rsidRPr="00690DCD">
        <w:rPr>
          <w:rFonts w:ascii="Arial" w:hAnsi="Arial" w:cs="Arial"/>
          <w:b w:val="0"/>
          <w:i/>
          <w:sz w:val="24"/>
          <w:szCs w:val="24"/>
        </w:rPr>
        <w:t>-</w:t>
      </w:r>
      <w:r w:rsidR="00E722CA" w:rsidRPr="00690DCD">
        <w:rPr>
          <w:rFonts w:ascii="Arial" w:hAnsi="Arial" w:cs="Arial"/>
          <w:b w:val="0"/>
          <w:i/>
          <w:sz w:val="24"/>
          <w:szCs w:val="24"/>
        </w:rPr>
        <w:t>și</w:t>
      </w:r>
      <w:r w:rsidR="00D40B82" w:rsidRPr="00690DCD">
        <w:rPr>
          <w:rFonts w:ascii="Arial" w:hAnsi="Arial" w:cs="Arial"/>
          <w:b w:val="0"/>
          <w:i/>
          <w:sz w:val="24"/>
          <w:szCs w:val="24"/>
        </w:rPr>
        <w:t xml:space="preserve"> ale art. 76 alin. (2)</w:t>
      </w:r>
      <w:r w:rsidRPr="00690DCD">
        <w:rPr>
          <w:rFonts w:ascii="Arial" w:hAnsi="Arial" w:cs="Arial"/>
          <w:b w:val="0"/>
          <w:i/>
          <w:sz w:val="24"/>
          <w:szCs w:val="24"/>
        </w:rPr>
        <w:t xml:space="preserve"> din </w:t>
      </w:r>
      <w:r w:rsidR="00E722CA" w:rsidRPr="00690DCD">
        <w:rPr>
          <w:rFonts w:ascii="Arial" w:hAnsi="Arial" w:cs="Arial"/>
          <w:b w:val="0"/>
          <w:i/>
          <w:sz w:val="24"/>
          <w:szCs w:val="24"/>
        </w:rPr>
        <w:t>Constituția</w:t>
      </w:r>
      <w:r w:rsidRPr="00690DCD">
        <w:rPr>
          <w:rFonts w:ascii="Arial" w:hAnsi="Arial" w:cs="Arial"/>
          <w:b w:val="0"/>
          <w:i/>
          <w:sz w:val="24"/>
          <w:szCs w:val="24"/>
        </w:rPr>
        <w:t xml:space="preserve"> României, republicată.</w:t>
      </w:r>
    </w:p>
    <w:p w14:paraId="1C3C2D9F" w14:textId="1EDDA210" w:rsidR="00470E4F" w:rsidRPr="00690DCD" w:rsidRDefault="00470E4F" w:rsidP="008D6498">
      <w:pPr>
        <w:pStyle w:val="Subtitle"/>
        <w:spacing w:line="413" w:lineRule="exact"/>
        <w:ind w:firstLine="731"/>
        <w:jc w:val="both"/>
        <w:rPr>
          <w:rFonts w:ascii="Arial" w:hAnsi="Arial" w:cs="Arial"/>
          <w:b w:val="0"/>
          <w:sz w:val="24"/>
          <w:szCs w:val="24"/>
        </w:rPr>
      </w:pPr>
    </w:p>
    <w:p w14:paraId="379EF889" w14:textId="02645646" w:rsidR="00EE7A20" w:rsidRPr="00690DCD" w:rsidRDefault="00EE7A20" w:rsidP="008D6498">
      <w:pPr>
        <w:pStyle w:val="Subtitle"/>
        <w:spacing w:line="413" w:lineRule="exact"/>
        <w:ind w:firstLine="731"/>
        <w:jc w:val="both"/>
        <w:rPr>
          <w:rFonts w:ascii="Arial" w:hAnsi="Arial" w:cs="Arial"/>
          <w:b w:val="0"/>
          <w:sz w:val="24"/>
          <w:szCs w:val="24"/>
        </w:rPr>
      </w:pPr>
    </w:p>
    <w:p w14:paraId="5E4E6BD5" w14:textId="323C6BDD" w:rsidR="00EE7A20" w:rsidRPr="00690DCD" w:rsidRDefault="00EE7A20" w:rsidP="008D6498">
      <w:pPr>
        <w:pStyle w:val="Subtitle"/>
        <w:spacing w:line="413" w:lineRule="exact"/>
        <w:ind w:firstLine="731"/>
        <w:jc w:val="both"/>
        <w:rPr>
          <w:rFonts w:ascii="Arial" w:hAnsi="Arial" w:cs="Arial"/>
          <w:b w:val="0"/>
          <w:sz w:val="24"/>
          <w:szCs w:val="24"/>
        </w:rPr>
      </w:pPr>
    </w:p>
    <w:p w14:paraId="5302C464" w14:textId="77777777" w:rsidR="00EE7A20" w:rsidRPr="00690DCD" w:rsidRDefault="00EE7A20" w:rsidP="008D6498">
      <w:pPr>
        <w:pStyle w:val="Subtitle"/>
        <w:spacing w:line="413" w:lineRule="exact"/>
        <w:ind w:firstLine="731"/>
        <w:jc w:val="both"/>
        <w:rPr>
          <w:rFonts w:ascii="Arial" w:hAnsi="Arial" w:cs="Arial"/>
          <w:b w:val="0"/>
          <w:sz w:val="24"/>
          <w:szCs w:val="24"/>
        </w:rPr>
      </w:pPr>
    </w:p>
    <w:tbl>
      <w:tblPr>
        <w:tblW w:w="9614" w:type="dxa"/>
        <w:jc w:val="center"/>
        <w:tblLayout w:type="fixed"/>
        <w:tblLook w:val="0000" w:firstRow="0" w:lastRow="0" w:firstColumn="0" w:lastColumn="0" w:noHBand="0" w:noVBand="0"/>
      </w:tblPr>
      <w:tblGrid>
        <w:gridCol w:w="4727"/>
        <w:gridCol w:w="4887"/>
      </w:tblGrid>
      <w:tr w:rsidR="002622A3" w:rsidRPr="00690DCD" w14:paraId="6B0D2907" w14:textId="77777777">
        <w:trPr>
          <w:jc w:val="center"/>
        </w:trPr>
        <w:tc>
          <w:tcPr>
            <w:tcW w:w="4727" w:type="dxa"/>
          </w:tcPr>
          <w:p w14:paraId="4BAEFE35" w14:textId="77777777" w:rsidR="00470E4F" w:rsidRPr="00690DCD" w:rsidRDefault="00470E4F" w:rsidP="00470E4F">
            <w:pPr>
              <w:pStyle w:val="BodyText"/>
              <w:jc w:val="center"/>
              <w:rPr>
                <w:rFonts w:ascii="Arial" w:hAnsi="Arial" w:cs="Arial"/>
                <w:sz w:val="24"/>
                <w:szCs w:val="24"/>
                <w:lang w:val="ro-RO"/>
              </w:rPr>
            </w:pPr>
            <w:r w:rsidRPr="00690DCD">
              <w:rPr>
                <w:rFonts w:ascii="Arial" w:hAnsi="Arial" w:cs="Arial"/>
                <w:sz w:val="24"/>
                <w:szCs w:val="24"/>
                <w:lang w:val="ro-RO"/>
              </w:rPr>
              <w:t>PREŞEDINTELE</w:t>
            </w:r>
          </w:p>
          <w:p w14:paraId="135B221B" w14:textId="77777777" w:rsidR="00470E4F" w:rsidRPr="00690DCD" w:rsidRDefault="00470E4F" w:rsidP="00470E4F">
            <w:pPr>
              <w:pStyle w:val="BodyText"/>
              <w:jc w:val="center"/>
              <w:rPr>
                <w:rFonts w:ascii="Arial" w:hAnsi="Arial" w:cs="Arial"/>
                <w:sz w:val="24"/>
                <w:szCs w:val="24"/>
                <w:lang w:val="ro-RO"/>
              </w:rPr>
            </w:pPr>
            <w:r w:rsidRPr="00690DCD">
              <w:rPr>
                <w:rFonts w:ascii="Arial" w:hAnsi="Arial" w:cs="Arial"/>
                <w:sz w:val="24"/>
                <w:szCs w:val="24"/>
                <w:lang w:val="ro-RO"/>
              </w:rPr>
              <w:t>CAMEREI  DEPUTAŢILOR</w:t>
            </w:r>
          </w:p>
          <w:p w14:paraId="7E0DBB9E" w14:textId="77777777" w:rsidR="009278EA" w:rsidRPr="00690DCD" w:rsidRDefault="009278EA" w:rsidP="00470E4F">
            <w:pPr>
              <w:pStyle w:val="BodyText"/>
              <w:jc w:val="center"/>
              <w:rPr>
                <w:rFonts w:ascii="Arial" w:hAnsi="Arial" w:cs="Arial"/>
                <w:sz w:val="24"/>
                <w:szCs w:val="24"/>
                <w:lang w:val="ro-RO"/>
              </w:rPr>
            </w:pPr>
          </w:p>
          <w:p w14:paraId="612CE40D" w14:textId="56B70D22" w:rsidR="00470E4F" w:rsidRPr="00690DCD" w:rsidRDefault="009D2830" w:rsidP="009278EA">
            <w:pPr>
              <w:pStyle w:val="BodyText"/>
              <w:jc w:val="center"/>
              <w:rPr>
                <w:rFonts w:ascii="Arial" w:hAnsi="Arial" w:cs="Arial"/>
                <w:sz w:val="24"/>
                <w:szCs w:val="24"/>
                <w:lang w:val="ro-RO"/>
              </w:rPr>
            </w:pPr>
            <w:r w:rsidRPr="00690DCD">
              <w:rPr>
                <w:rFonts w:ascii="Arial" w:hAnsi="Arial" w:cs="Arial"/>
                <w:sz w:val="24"/>
                <w:szCs w:val="24"/>
                <w:lang w:val="ro-RO"/>
              </w:rPr>
              <w:t>Nicolae</w:t>
            </w:r>
            <w:r w:rsidR="002E6288" w:rsidRPr="00690DCD">
              <w:rPr>
                <w:rFonts w:ascii="Arial" w:hAnsi="Arial" w:cs="Arial"/>
                <w:sz w:val="24"/>
                <w:szCs w:val="24"/>
                <w:lang w:val="ro-RO"/>
              </w:rPr>
              <w:t xml:space="preserve"> - Liviu Dragnea</w:t>
            </w:r>
          </w:p>
        </w:tc>
        <w:tc>
          <w:tcPr>
            <w:tcW w:w="4887" w:type="dxa"/>
          </w:tcPr>
          <w:p w14:paraId="1235BC23" w14:textId="77777777" w:rsidR="00470E4F" w:rsidRPr="00690DCD" w:rsidRDefault="00470E4F" w:rsidP="00470E4F">
            <w:pPr>
              <w:pStyle w:val="BodyText"/>
              <w:jc w:val="center"/>
              <w:rPr>
                <w:rFonts w:ascii="Arial" w:hAnsi="Arial" w:cs="Arial"/>
                <w:sz w:val="24"/>
                <w:szCs w:val="24"/>
                <w:lang w:val="ro-RO"/>
              </w:rPr>
            </w:pPr>
            <w:r w:rsidRPr="00690DCD">
              <w:rPr>
                <w:rFonts w:ascii="Arial" w:hAnsi="Arial" w:cs="Arial"/>
                <w:sz w:val="24"/>
                <w:szCs w:val="24"/>
                <w:lang w:val="ro-RO"/>
              </w:rPr>
              <w:t>PREŞEDINTELE</w:t>
            </w:r>
          </w:p>
          <w:p w14:paraId="327F5665" w14:textId="449CD7A2" w:rsidR="00470E4F" w:rsidRPr="00690DCD" w:rsidRDefault="00470E4F" w:rsidP="00470E4F">
            <w:pPr>
              <w:pStyle w:val="BodyText"/>
              <w:jc w:val="center"/>
              <w:rPr>
                <w:rFonts w:ascii="Arial" w:hAnsi="Arial" w:cs="Arial"/>
                <w:sz w:val="24"/>
                <w:szCs w:val="24"/>
                <w:lang w:val="ro-RO"/>
              </w:rPr>
            </w:pPr>
            <w:r w:rsidRPr="00690DCD">
              <w:rPr>
                <w:rFonts w:ascii="Arial" w:hAnsi="Arial" w:cs="Arial"/>
                <w:sz w:val="24"/>
                <w:szCs w:val="24"/>
                <w:lang w:val="ro-RO"/>
              </w:rPr>
              <w:t>SENATULUI</w:t>
            </w:r>
          </w:p>
          <w:p w14:paraId="5009444F" w14:textId="77777777" w:rsidR="009278EA" w:rsidRPr="00690DCD" w:rsidRDefault="009278EA" w:rsidP="00470E4F">
            <w:pPr>
              <w:pStyle w:val="BodyText"/>
              <w:jc w:val="center"/>
              <w:rPr>
                <w:rFonts w:ascii="Arial" w:hAnsi="Arial" w:cs="Arial"/>
                <w:sz w:val="24"/>
                <w:szCs w:val="24"/>
                <w:lang w:val="ro-RO"/>
              </w:rPr>
            </w:pPr>
          </w:p>
          <w:p w14:paraId="5A2225B3" w14:textId="7FF681D0" w:rsidR="009D2830" w:rsidRPr="00690DCD" w:rsidRDefault="009D2830" w:rsidP="00470E4F">
            <w:pPr>
              <w:pStyle w:val="BodyText"/>
              <w:jc w:val="center"/>
              <w:rPr>
                <w:rFonts w:ascii="Arial" w:hAnsi="Arial" w:cs="Arial"/>
                <w:sz w:val="24"/>
                <w:szCs w:val="24"/>
                <w:lang w:val="ro-RO"/>
              </w:rPr>
            </w:pPr>
            <w:r w:rsidRPr="00690DCD">
              <w:rPr>
                <w:rFonts w:ascii="Arial" w:hAnsi="Arial" w:cs="Arial"/>
                <w:sz w:val="24"/>
                <w:szCs w:val="24"/>
                <w:lang w:val="ro-RO"/>
              </w:rPr>
              <w:t>Călin</w:t>
            </w:r>
            <w:r w:rsidR="002E6288" w:rsidRPr="00690DCD">
              <w:rPr>
                <w:rFonts w:ascii="Arial" w:hAnsi="Arial" w:cs="Arial"/>
                <w:sz w:val="24"/>
                <w:szCs w:val="24"/>
                <w:lang w:val="ro-RO"/>
              </w:rPr>
              <w:t xml:space="preserve"> </w:t>
            </w:r>
            <w:r w:rsidRPr="00690DCD">
              <w:rPr>
                <w:rFonts w:ascii="Arial" w:hAnsi="Arial" w:cs="Arial"/>
                <w:sz w:val="24"/>
                <w:szCs w:val="24"/>
                <w:lang w:val="ro-RO"/>
              </w:rPr>
              <w:t>-</w:t>
            </w:r>
            <w:r w:rsidR="002E6288" w:rsidRPr="00690DCD">
              <w:rPr>
                <w:rFonts w:ascii="Arial" w:hAnsi="Arial" w:cs="Arial"/>
                <w:sz w:val="24"/>
                <w:szCs w:val="24"/>
                <w:lang w:val="ro-RO"/>
              </w:rPr>
              <w:t xml:space="preserve"> </w:t>
            </w:r>
            <w:r w:rsidRPr="00690DCD">
              <w:rPr>
                <w:rFonts w:ascii="Arial" w:hAnsi="Arial" w:cs="Arial"/>
                <w:sz w:val="24"/>
                <w:szCs w:val="24"/>
                <w:lang w:val="ro-RO"/>
              </w:rPr>
              <w:t>Constantin-Anton Popescu</w:t>
            </w:r>
            <w:r w:rsidR="002E6288" w:rsidRPr="00690DCD">
              <w:rPr>
                <w:rFonts w:ascii="Arial" w:hAnsi="Arial" w:cs="Arial"/>
                <w:sz w:val="24"/>
                <w:szCs w:val="24"/>
                <w:lang w:val="ro-RO"/>
              </w:rPr>
              <w:t xml:space="preserve"> </w:t>
            </w:r>
            <w:r w:rsidRPr="00690DCD">
              <w:rPr>
                <w:rFonts w:ascii="Arial" w:hAnsi="Arial" w:cs="Arial"/>
                <w:sz w:val="24"/>
                <w:szCs w:val="24"/>
                <w:lang w:val="ro-RO"/>
              </w:rPr>
              <w:t>-Tăriceanu</w:t>
            </w:r>
          </w:p>
        </w:tc>
      </w:tr>
    </w:tbl>
    <w:p w14:paraId="6E363F00" w14:textId="77777777" w:rsidR="00EE7A20" w:rsidRPr="00690DCD" w:rsidRDefault="00EE7A20" w:rsidP="00470E4F">
      <w:pPr>
        <w:jc w:val="both"/>
        <w:rPr>
          <w:rFonts w:ascii="Arial" w:hAnsi="Arial" w:cs="Arial"/>
          <w:sz w:val="24"/>
          <w:szCs w:val="24"/>
        </w:rPr>
      </w:pPr>
    </w:p>
    <w:p w14:paraId="7D8784FA" w14:textId="20B7EF8F" w:rsidR="00EE7A20" w:rsidRPr="00690DCD" w:rsidRDefault="00EE7A20" w:rsidP="00470E4F">
      <w:pPr>
        <w:jc w:val="both"/>
        <w:rPr>
          <w:rFonts w:ascii="Arial" w:hAnsi="Arial" w:cs="Arial"/>
          <w:sz w:val="24"/>
          <w:szCs w:val="24"/>
        </w:rPr>
      </w:pPr>
    </w:p>
    <w:p w14:paraId="4B6DF9BF" w14:textId="5519D845" w:rsidR="00EE7A20" w:rsidRPr="00690DCD" w:rsidRDefault="00EE7A20" w:rsidP="00470E4F">
      <w:pPr>
        <w:jc w:val="both"/>
        <w:rPr>
          <w:rFonts w:ascii="Arial" w:hAnsi="Arial" w:cs="Arial"/>
          <w:sz w:val="24"/>
          <w:szCs w:val="24"/>
        </w:rPr>
      </w:pPr>
    </w:p>
    <w:p w14:paraId="00A2334F" w14:textId="362EEEF8" w:rsidR="0052048A" w:rsidRPr="00690DCD" w:rsidRDefault="0052048A" w:rsidP="00470E4F">
      <w:pPr>
        <w:jc w:val="both"/>
        <w:rPr>
          <w:rFonts w:ascii="Arial" w:hAnsi="Arial" w:cs="Arial"/>
          <w:sz w:val="24"/>
          <w:szCs w:val="24"/>
        </w:rPr>
      </w:pPr>
    </w:p>
    <w:p w14:paraId="41927B48" w14:textId="77777777" w:rsidR="0052048A" w:rsidRPr="00690DCD" w:rsidRDefault="0052048A" w:rsidP="00470E4F">
      <w:pPr>
        <w:jc w:val="both"/>
        <w:rPr>
          <w:rFonts w:ascii="Arial" w:hAnsi="Arial" w:cs="Arial"/>
          <w:sz w:val="24"/>
          <w:szCs w:val="24"/>
        </w:rPr>
      </w:pPr>
    </w:p>
    <w:p w14:paraId="36DFADDE" w14:textId="72D2E78F" w:rsidR="00EE7A20" w:rsidRPr="00690DCD" w:rsidRDefault="00EE7A20" w:rsidP="00470E4F">
      <w:pPr>
        <w:jc w:val="both"/>
        <w:rPr>
          <w:rFonts w:ascii="Arial" w:hAnsi="Arial" w:cs="Arial"/>
          <w:sz w:val="24"/>
          <w:szCs w:val="24"/>
        </w:rPr>
      </w:pPr>
    </w:p>
    <w:p w14:paraId="6ACC2694" w14:textId="2740D712" w:rsidR="00470E4F" w:rsidRPr="00690DCD" w:rsidRDefault="00E722CA" w:rsidP="00470E4F">
      <w:pPr>
        <w:jc w:val="both"/>
        <w:rPr>
          <w:rFonts w:ascii="Arial" w:hAnsi="Arial" w:cs="Arial"/>
          <w:sz w:val="24"/>
          <w:szCs w:val="24"/>
        </w:rPr>
      </w:pPr>
      <w:r w:rsidRPr="00690DCD">
        <w:rPr>
          <w:rFonts w:ascii="Arial" w:hAnsi="Arial" w:cs="Arial"/>
          <w:sz w:val="24"/>
          <w:szCs w:val="24"/>
        </w:rPr>
        <w:t>București</w:t>
      </w:r>
      <w:r w:rsidR="00470E4F" w:rsidRPr="00690DCD">
        <w:rPr>
          <w:rFonts w:ascii="Arial" w:hAnsi="Arial" w:cs="Arial"/>
          <w:sz w:val="24"/>
          <w:szCs w:val="24"/>
        </w:rPr>
        <w:t>,</w:t>
      </w:r>
    </w:p>
    <w:p w14:paraId="1A783C6E" w14:textId="66F8E312" w:rsidR="003F6E1F" w:rsidRPr="00690DCD" w:rsidRDefault="00470E4F" w:rsidP="00470E4F">
      <w:pPr>
        <w:jc w:val="both"/>
        <w:rPr>
          <w:rFonts w:ascii="Arial" w:hAnsi="Arial" w:cs="Arial"/>
          <w:sz w:val="24"/>
          <w:szCs w:val="24"/>
        </w:rPr>
      </w:pPr>
      <w:r w:rsidRPr="00690DCD">
        <w:rPr>
          <w:rFonts w:ascii="Arial" w:hAnsi="Arial" w:cs="Arial"/>
          <w:sz w:val="24"/>
          <w:szCs w:val="24"/>
        </w:rPr>
        <w:t>Nr.</w:t>
      </w:r>
    </w:p>
    <w:sectPr w:rsidR="003F6E1F" w:rsidRPr="00690DCD" w:rsidSect="009F6E19">
      <w:headerReference w:type="even" r:id="rId10"/>
      <w:headerReference w:type="default" r:id="rId11"/>
      <w:pgSz w:w="11907" w:h="16840" w:code="9"/>
      <w:pgMar w:top="1077" w:right="850"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8763A" w14:textId="77777777" w:rsidR="008A4167" w:rsidRDefault="008A4167">
      <w:r>
        <w:separator/>
      </w:r>
    </w:p>
  </w:endnote>
  <w:endnote w:type="continuationSeparator" w:id="0">
    <w:p w14:paraId="1F56470D" w14:textId="77777777" w:rsidR="008A4167" w:rsidRDefault="008A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etter Gothic MT">
    <w:altName w:val="MV Boli"/>
    <w:charset w:val="00"/>
    <w:family w:val="modern"/>
    <w:pitch w:val="variable"/>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AA2D9" w14:textId="77777777" w:rsidR="008A4167" w:rsidRDefault="008A4167">
      <w:r>
        <w:separator/>
      </w:r>
    </w:p>
  </w:footnote>
  <w:footnote w:type="continuationSeparator" w:id="0">
    <w:p w14:paraId="4D49C7CE" w14:textId="77777777" w:rsidR="008A4167" w:rsidRDefault="008A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1E7" w14:textId="77777777" w:rsidR="008A4167" w:rsidRDefault="008A41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FAE866" w14:textId="77777777" w:rsidR="008A4167" w:rsidRDefault="008A4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33ED" w14:textId="2653C841" w:rsidR="008A4167" w:rsidRDefault="008A41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0DCD">
      <w:rPr>
        <w:rStyle w:val="PageNumber"/>
        <w:noProof/>
      </w:rPr>
      <w:t>42</w:t>
    </w:r>
    <w:r>
      <w:rPr>
        <w:rStyle w:val="PageNumber"/>
      </w:rPr>
      <w:fldChar w:fldCharType="end"/>
    </w:r>
  </w:p>
  <w:p w14:paraId="03B8BB5B" w14:textId="77777777" w:rsidR="008A4167" w:rsidRDefault="008A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4"/>
    <w:lvl w:ilvl="0">
      <w:start w:val="1"/>
      <w:numFmt w:val="lowerLetter"/>
      <w:pStyle w:val="Articole"/>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1">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2">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3">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4">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5">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6">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7">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8">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abstractNum>
  <w:abstractNum w:abstractNumId="1" w15:restartNumberingAfterBreak="0">
    <w:nsid w:val="024007B1"/>
    <w:multiLevelType w:val="multilevel"/>
    <w:tmpl w:val="7BC477B4"/>
    <w:lvl w:ilvl="0">
      <w:start w:val="1"/>
      <w:numFmt w:val="low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DA2620"/>
    <w:multiLevelType w:val="hybridMultilevel"/>
    <w:tmpl w:val="24C2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96DB6"/>
    <w:multiLevelType w:val="hybridMultilevel"/>
    <w:tmpl w:val="8B387DC8"/>
    <w:lvl w:ilvl="0" w:tplc="FEDCFDBA">
      <w:start w:val="1"/>
      <w:numFmt w:val="lowerLetter"/>
      <w:lvlText w:val="%1)"/>
      <w:lvlJc w:val="left"/>
      <w:pPr>
        <w:ind w:left="1080" w:hanging="360"/>
      </w:pPr>
      <w:rPr>
        <w:rFonts w:ascii="Times New Roman" w:hAnsi="Times New Roman" w:cs="Times New Roman" w:hint="default"/>
        <w:color w:val="FF0000"/>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6576BF0"/>
    <w:multiLevelType w:val="singleLevel"/>
    <w:tmpl w:val="4CC45DCE"/>
    <w:lvl w:ilvl="0">
      <w:start w:val="3"/>
      <w:numFmt w:val="lowerLetter"/>
      <w:lvlText w:val="%1)"/>
      <w:legacy w:legacy="1" w:legacySpace="0" w:legacyIndent="288"/>
      <w:lvlJc w:val="left"/>
      <w:rPr>
        <w:rFonts w:ascii="Arial" w:hAnsi="Arial" w:cs="Arial" w:hint="default"/>
      </w:rPr>
    </w:lvl>
  </w:abstractNum>
  <w:abstractNum w:abstractNumId="5" w15:restartNumberingAfterBreak="0">
    <w:nsid w:val="0CE615E2"/>
    <w:multiLevelType w:val="singleLevel"/>
    <w:tmpl w:val="5A201B3E"/>
    <w:lvl w:ilvl="0">
      <w:start w:val="2"/>
      <w:numFmt w:val="decimal"/>
      <w:lvlText w:val="(%1)"/>
      <w:legacy w:legacy="1" w:legacySpace="0" w:legacyIndent="379"/>
      <w:lvlJc w:val="left"/>
      <w:rPr>
        <w:rFonts w:ascii="Arial" w:hAnsi="Arial" w:cs="Arial" w:hint="default"/>
      </w:rPr>
    </w:lvl>
  </w:abstractNum>
  <w:abstractNum w:abstractNumId="6" w15:restartNumberingAfterBreak="0">
    <w:nsid w:val="0D0A7245"/>
    <w:multiLevelType w:val="hybridMultilevel"/>
    <w:tmpl w:val="7BC477B4"/>
    <w:lvl w:ilvl="0" w:tplc="9DB0D990">
      <w:start w:val="1"/>
      <w:numFmt w:val="lowerLetter"/>
      <w:lvlText w:val="%1)"/>
      <w:lvlJc w:val="left"/>
      <w:pPr>
        <w:ind w:left="1080" w:hanging="360"/>
      </w:pPr>
      <w:rPr>
        <w:rFonts w:ascii="Arial" w:eastAsia="Times New Roman" w:hAnsi="Arial" w:cs="Arial"/>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1701F30"/>
    <w:multiLevelType w:val="singleLevel"/>
    <w:tmpl w:val="37F28F70"/>
    <w:lvl w:ilvl="0">
      <w:start w:val="2"/>
      <w:numFmt w:val="decimal"/>
      <w:lvlText w:val="(%1)"/>
      <w:legacy w:legacy="1" w:legacySpace="0" w:legacyIndent="340"/>
      <w:lvlJc w:val="left"/>
      <w:rPr>
        <w:rFonts w:ascii="Arial" w:hAnsi="Arial" w:cs="Arial" w:hint="default"/>
      </w:rPr>
    </w:lvl>
  </w:abstractNum>
  <w:abstractNum w:abstractNumId="8" w15:restartNumberingAfterBreak="0">
    <w:nsid w:val="180D6BF1"/>
    <w:multiLevelType w:val="singleLevel"/>
    <w:tmpl w:val="D0BEB046"/>
    <w:lvl w:ilvl="0">
      <w:start w:val="3"/>
      <w:numFmt w:val="decimal"/>
      <w:lvlText w:val="(%1)"/>
      <w:legacy w:legacy="1" w:legacySpace="0" w:legacyIndent="360"/>
      <w:lvlJc w:val="left"/>
      <w:rPr>
        <w:rFonts w:ascii="Arial" w:hAnsi="Arial" w:cs="Arial" w:hint="default"/>
      </w:rPr>
    </w:lvl>
  </w:abstractNum>
  <w:abstractNum w:abstractNumId="9" w15:restartNumberingAfterBreak="0">
    <w:nsid w:val="243C5C89"/>
    <w:multiLevelType w:val="hybridMultilevel"/>
    <w:tmpl w:val="6DD02D78"/>
    <w:lvl w:ilvl="0" w:tplc="F3DCEB38">
      <w:start w:val="1"/>
      <w:numFmt w:val="lowerLetter"/>
      <w:lvlText w:val="%1)"/>
      <w:lvlJc w:val="left"/>
      <w:pPr>
        <w:ind w:left="1152" w:hanging="360"/>
      </w:pPr>
      <w:rPr>
        <w:rFonts w:hint="default"/>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10" w15:restartNumberingAfterBreak="0">
    <w:nsid w:val="293105FF"/>
    <w:multiLevelType w:val="hybridMultilevel"/>
    <w:tmpl w:val="532648D4"/>
    <w:lvl w:ilvl="0" w:tplc="9AF4F4F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95B525E"/>
    <w:multiLevelType w:val="singleLevel"/>
    <w:tmpl w:val="38F2209C"/>
    <w:lvl w:ilvl="0">
      <w:start w:val="7"/>
      <w:numFmt w:val="decimal"/>
      <w:lvlText w:val="(%1)"/>
      <w:legacy w:legacy="1" w:legacySpace="0" w:legacyIndent="393"/>
      <w:lvlJc w:val="left"/>
      <w:rPr>
        <w:rFonts w:ascii="Arial" w:hAnsi="Arial" w:cs="Arial" w:hint="default"/>
      </w:rPr>
    </w:lvl>
  </w:abstractNum>
  <w:abstractNum w:abstractNumId="12" w15:restartNumberingAfterBreak="0">
    <w:nsid w:val="2BAB7D8A"/>
    <w:multiLevelType w:val="multilevel"/>
    <w:tmpl w:val="F4F874F2"/>
    <w:lvl w:ilvl="0">
      <w:start w:val="1"/>
      <w:numFmt w:val="lowerLetter"/>
      <w:lvlText w:val="%1)"/>
      <w:lvlJc w:val="left"/>
      <w:pPr>
        <w:ind w:left="1155" w:hanging="375"/>
      </w:pPr>
      <w:rPr>
        <w:color w:val="2E74B5" w:themeColor="accent1" w:themeShade="BF"/>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3" w15:restartNumberingAfterBreak="0">
    <w:nsid w:val="2C545749"/>
    <w:multiLevelType w:val="singleLevel"/>
    <w:tmpl w:val="BDD88642"/>
    <w:lvl w:ilvl="0">
      <w:start w:val="1"/>
      <w:numFmt w:val="lowerLetter"/>
      <w:lvlText w:val="%1)"/>
      <w:legacy w:legacy="1" w:legacySpace="0" w:legacyIndent="307"/>
      <w:lvlJc w:val="left"/>
      <w:rPr>
        <w:rFonts w:ascii="Arial" w:hAnsi="Arial" w:cs="Arial" w:hint="default"/>
      </w:rPr>
    </w:lvl>
  </w:abstractNum>
  <w:abstractNum w:abstractNumId="14" w15:restartNumberingAfterBreak="0">
    <w:nsid w:val="2E3E4DA2"/>
    <w:multiLevelType w:val="hybridMultilevel"/>
    <w:tmpl w:val="65305194"/>
    <w:lvl w:ilvl="0" w:tplc="F75AD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F5B18"/>
    <w:multiLevelType w:val="singleLevel"/>
    <w:tmpl w:val="D0BEB046"/>
    <w:lvl w:ilvl="0">
      <w:start w:val="3"/>
      <w:numFmt w:val="decimal"/>
      <w:lvlText w:val="(%1)"/>
      <w:legacy w:legacy="1" w:legacySpace="0" w:legacyIndent="360"/>
      <w:lvlJc w:val="left"/>
      <w:rPr>
        <w:rFonts w:ascii="Arial" w:hAnsi="Arial" w:cs="Arial" w:hint="default"/>
      </w:rPr>
    </w:lvl>
  </w:abstractNum>
  <w:abstractNum w:abstractNumId="16" w15:restartNumberingAfterBreak="0">
    <w:nsid w:val="33A74D7D"/>
    <w:multiLevelType w:val="singleLevel"/>
    <w:tmpl w:val="D3005B7A"/>
    <w:lvl w:ilvl="0">
      <w:start w:val="2"/>
      <w:numFmt w:val="decimal"/>
      <w:lvlText w:val="(%1)"/>
      <w:legacy w:legacy="1" w:legacySpace="0" w:legacyIndent="389"/>
      <w:lvlJc w:val="left"/>
      <w:rPr>
        <w:rFonts w:ascii="Arial" w:hAnsi="Arial" w:cs="Arial" w:hint="default"/>
      </w:rPr>
    </w:lvl>
  </w:abstractNum>
  <w:abstractNum w:abstractNumId="17" w15:restartNumberingAfterBreak="0">
    <w:nsid w:val="37672301"/>
    <w:multiLevelType w:val="hybridMultilevel"/>
    <w:tmpl w:val="53C87DB0"/>
    <w:lvl w:ilvl="0" w:tplc="21C26C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39053566"/>
    <w:multiLevelType w:val="hybridMultilevel"/>
    <w:tmpl w:val="2C8EC4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A0A4AF4"/>
    <w:multiLevelType w:val="hybridMultilevel"/>
    <w:tmpl w:val="6414F210"/>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3D400C2E"/>
    <w:multiLevelType w:val="hybridMultilevel"/>
    <w:tmpl w:val="0082F2C0"/>
    <w:lvl w:ilvl="0" w:tplc="48B6CCCE">
      <w:start w:val="1"/>
      <w:numFmt w:val="lowerLetter"/>
      <w:lvlText w:val="%1)"/>
      <w:lvlJc w:val="left"/>
      <w:pPr>
        <w:ind w:left="1440" w:hanging="360"/>
      </w:pPr>
      <w:rPr>
        <w:rFonts w:ascii="Arial" w:eastAsiaTheme="minorHAnsi" w:hAnsi="Arial" w:cs="Arial"/>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08C0327"/>
    <w:multiLevelType w:val="hybridMultilevel"/>
    <w:tmpl w:val="9BD2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63498"/>
    <w:multiLevelType w:val="hybridMultilevel"/>
    <w:tmpl w:val="C332D026"/>
    <w:lvl w:ilvl="0" w:tplc="FCA6044C">
      <w:start w:val="1"/>
      <w:numFmt w:val="lowerLetter"/>
      <w:lvlText w:val="%1)"/>
      <w:lvlJc w:val="left"/>
      <w:pPr>
        <w:ind w:left="1440" w:hanging="360"/>
      </w:pPr>
      <w:rPr>
        <w:rFonts w:ascii="Arial" w:eastAsiaTheme="minorHAnsi" w:hAnsi="Arial" w:cs="Arial"/>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43990738"/>
    <w:multiLevelType w:val="singleLevel"/>
    <w:tmpl w:val="DA9C3EDA"/>
    <w:lvl w:ilvl="0">
      <w:start w:val="2"/>
      <w:numFmt w:val="decimal"/>
      <w:lvlText w:val="(%1)"/>
      <w:legacy w:legacy="1" w:legacySpace="0" w:legacyIndent="384"/>
      <w:lvlJc w:val="left"/>
      <w:rPr>
        <w:rFonts w:ascii="Arial" w:hAnsi="Arial" w:cs="Arial" w:hint="default"/>
      </w:rPr>
    </w:lvl>
  </w:abstractNum>
  <w:abstractNum w:abstractNumId="24" w15:restartNumberingAfterBreak="0">
    <w:nsid w:val="4B9D105A"/>
    <w:multiLevelType w:val="hybridMultilevel"/>
    <w:tmpl w:val="8F96E8BE"/>
    <w:lvl w:ilvl="0" w:tplc="71065F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4DA502FE"/>
    <w:multiLevelType w:val="hybridMultilevel"/>
    <w:tmpl w:val="EE00FEA2"/>
    <w:lvl w:ilvl="0" w:tplc="1CF6729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8A637E"/>
    <w:multiLevelType w:val="singleLevel"/>
    <w:tmpl w:val="408CC06A"/>
    <w:lvl w:ilvl="0">
      <w:start w:val="2"/>
      <w:numFmt w:val="decimal"/>
      <w:lvlText w:val="(%1)"/>
      <w:legacy w:legacy="1" w:legacySpace="0" w:legacyIndent="374"/>
      <w:lvlJc w:val="left"/>
      <w:rPr>
        <w:rFonts w:ascii="Arial" w:hAnsi="Arial" w:cs="Arial" w:hint="default"/>
      </w:rPr>
    </w:lvl>
  </w:abstractNum>
  <w:abstractNum w:abstractNumId="27" w15:restartNumberingAfterBreak="0">
    <w:nsid w:val="64CD547B"/>
    <w:multiLevelType w:val="hybridMultilevel"/>
    <w:tmpl w:val="3C088B68"/>
    <w:lvl w:ilvl="0" w:tplc="2A382A62">
      <w:start w:val="1"/>
      <w:numFmt w:val="lowerLetter"/>
      <w:lvlText w:val="%1)"/>
      <w:lvlJc w:val="left"/>
      <w:pPr>
        <w:ind w:left="1152" w:hanging="360"/>
      </w:pPr>
      <w:rPr>
        <w:rFonts w:hint="default"/>
        <w:color w:val="FF0000"/>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28" w15:restartNumberingAfterBreak="0">
    <w:nsid w:val="699F3DB2"/>
    <w:multiLevelType w:val="singleLevel"/>
    <w:tmpl w:val="25324910"/>
    <w:lvl w:ilvl="0">
      <w:start w:val="1"/>
      <w:numFmt w:val="lowerLetter"/>
      <w:lvlText w:val="%1)"/>
      <w:legacy w:legacy="1" w:legacySpace="0" w:legacyIndent="312"/>
      <w:lvlJc w:val="left"/>
      <w:rPr>
        <w:rFonts w:ascii="Arial" w:hAnsi="Arial" w:cs="Arial" w:hint="default"/>
      </w:rPr>
    </w:lvl>
  </w:abstractNum>
  <w:abstractNum w:abstractNumId="29" w15:restartNumberingAfterBreak="0">
    <w:nsid w:val="6A093A4D"/>
    <w:multiLevelType w:val="hybridMultilevel"/>
    <w:tmpl w:val="41FAA8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A8D698A"/>
    <w:multiLevelType w:val="hybridMultilevel"/>
    <w:tmpl w:val="A94A2E54"/>
    <w:lvl w:ilvl="0" w:tplc="A0709316">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6EFA2CA2"/>
    <w:multiLevelType w:val="singleLevel"/>
    <w:tmpl w:val="DA9C3EDA"/>
    <w:lvl w:ilvl="0">
      <w:start w:val="2"/>
      <w:numFmt w:val="decimal"/>
      <w:lvlText w:val="(%1)"/>
      <w:legacy w:legacy="1" w:legacySpace="0" w:legacyIndent="384"/>
      <w:lvlJc w:val="left"/>
      <w:rPr>
        <w:rFonts w:ascii="Arial" w:hAnsi="Arial" w:cs="Arial" w:hint="default"/>
      </w:rPr>
    </w:lvl>
  </w:abstractNum>
  <w:abstractNum w:abstractNumId="32" w15:restartNumberingAfterBreak="0">
    <w:nsid w:val="7B0663E7"/>
    <w:multiLevelType w:val="hybridMultilevel"/>
    <w:tmpl w:val="854AC6AE"/>
    <w:lvl w:ilvl="0" w:tplc="3B20BDF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F5B2728"/>
    <w:multiLevelType w:val="hybridMultilevel"/>
    <w:tmpl w:val="A40AB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6"/>
  </w:num>
  <w:num w:numId="4">
    <w:abstractNumId w:val="5"/>
  </w:num>
  <w:num w:numId="5">
    <w:abstractNumId w:val="15"/>
  </w:num>
  <w:num w:numId="6">
    <w:abstractNumId w:val="31"/>
  </w:num>
  <w:num w:numId="7">
    <w:abstractNumId w:val="23"/>
  </w:num>
  <w:num w:numId="8">
    <w:abstractNumId w:val="16"/>
  </w:num>
  <w:num w:numId="9">
    <w:abstractNumId w:val="16"/>
    <w:lvlOverride w:ilvl="0">
      <w:lvl w:ilvl="0">
        <w:start w:val="5"/>
        <w:numFmt w:val="decimal"/>
        <w:lvlText w:val="(%1)"/>
        <w:legacy w:legacy="1" w:legacySpace="0" w:legacyIndent="393"/>
        <w:lvlJc w:val="left"/>
        <w:rPr>
          <w:rFonts w:ascii="Arial" w:hAnsi="Arial" w:cs="Arial" w:hint="default"/>
        </w:rPr>
      </w:lvl>
    </w:lvlOverride>
  </w:num>
  <w:num w:numId="10">
    <w:abstractNumId w:val="28"/>
  </w:num>
  <w:num w:numId="11">
    <w:abstractNumId w:val="11"/>
  </w:num>
  <w:num w:numId="12">
    <w:abstractNumId w:val="13"/>
  </w:num>
  <w:num w:numId="13">
    <w:abstractNumId w:val="4"/>
  </w:num>
  <w:num w:numId="14">
    <w:abstractNumId w:val="8"/>
  </w:num>
  <w:num w:numId="15">
    <w:abstractNumId w:val="25"/>
  </w:num>
  <w:num w:numId="16">
    <w:abstractNumId w:val="30"/>
  </w:num>
  <w:num w:numId="17">
    <w:abstractNumId w:val="6"/>
  </w:num>
  <w:num w:numId="18">
    <w:abstractNumId w:val="1"/>
  </w:num>
  <w:num w:numId="19">
    <w:abstractNumId w:val="10"/>
  </w:num>
  <w:num w:numId="20">
    <w:abstractNumId w:val="9"/>
  </w:num>
  <w:num w:numId="21">
    <w:abstractNumId w:val="27"/>
  </w:num>
  <w:num w:numId="22">
    <w:abstractNumId w:val="17"/>
  </w:num>
  <w:num w:numId="23">
    <w:abstractNumId w:val="21"/>
  </w:num>
  <w:num w:numId="24">
    <w:abstractNumId w:val="3"/>
  </w:num>
  <w:num w:numId="25">
    <w:abstractNumId w:val="12"/>
  </w:num>
  <w:num w:numId="26">
    <w:abstractNumId w:val="24"/>
  </w:num>
  <w:num w:numId="27">
    <w:abstractNumId w:val="18"/>
  </w:num>
  <w:num w:numId="28">
    <w:abstractNumId w:val="3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3"/>
  </w:num>
  <w:num w:numId="32">
    <w:abstractNumId w:val="19"/>
  </w:num>
  <w:num w:numId="33">
    <w:abstractNumId w:val="2"/>
  </w:num>
  <w:num w:numId="34">
    <w:abstractNumId w:val="22"/>
  </w:num>
  <w:num w:numId="3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F9"/>
    <w:rsid w:val="00000A42"/>
    <w:rsid w:val="000029CC"/>
    <w:rsid w:val="00002A9D"/>
    <w:rsid w:val="00005ADD"/>
    <w:rsid w:val="0000651E"/>
    <w:rsid w:val="00006CCF"/>
    <w:rsid w:val="000108AB"/>
    <w:rsid w:val="00010DBD"/>
    <w:rsid w:val="00011134"/>
    <w:rsid w:val="00011A79"/>
    <w:rsid w:val="00012281"/>
    <w:rsid w:val="00012E6E"/>
    <w:rsid w:val="00015635"/>
    <w:rsid w:val="00015CD0"/>
    <w:rsid w:val="00016261"/>
    <w:rsid w:val="000166B6"/>
    <w:rsid w:val="000208DF"/>
    <w:rsid w:val="000224E0"/>
    <w:rsid w:val="00022813"/>
    <w:rsid w:val="00022B25"/>
    <w:rsid w:val="00024B04"/>
    <w:rsid w:val="00025F2A"/>
    <w:rsid w:val="000260FF"/>
    <w:rsid w:val="0002621D"/>
    <w:rsid w:val="0002661C"/>
    <w:rsid w:val="00026661"/>
    <w:rsid w:val="000266D7"/>
    <w:rsid w:val="00026887"/>
    <w:rsid w:val="00026B68"/>
    <w:rsid w:val="0003076C"/>
    <w:rsid w:val="00031687"/>
    <w:rsid w:val="00031FFE"/>
    <w:rsid w:val="00032638"/>
    <w:rsid w:val="00032BEE"/>
    <w:rsid w:val="00035003"/>
    <w:rsid w:val="000353EA"/>
    <w:rsid w:val="000354E9"/>
    <w:rsid w:val="00035BA5"/>
    <w:rsid w:val="00035D83"/>
    <w:rsid w:val="00035D85"/>
    <w:rsid w:val="00036046"/>
    <w:rsid w:val="000364D3"/>
    <w:rsid w:val="0003687F"/>
    <w:rsid w:val="00037623"/>
    <w:rsid w:val="00041237"/>
    <w:rsid w:val="00042D8A"/>
    <w:rsid w:val="00044350"/>
    <w:rsid w:val="00045C0B"/>
    <w:rsid w:val="00045CDC"/>
    <w:rsid w:val="00047447"/>
    <w:rsid w:val="00047A79"/>
    <w:rsid w:val="00050307"/>
    <w:rsid w:val="000519AF"/>
    <w:rsid w:val="00051A9B"/>
    <w:rsid w:val="00051FAC"/>
    <w:rsid w:val="000527A5"/>
    <w:rsid w:val="00052F29"/>
    <w:rsid w:val="00053225"/>
    <w:rsid w:val="00053641"/>
    <w:rsid w:val="00053F36"/>
    <w:rsid w:val="00054164"/>
    <w:rsid w:val="00054807"/>
    <w:rsid w:val="00054AC6"/>
    <w:rsid w:val="00054AD6"/>
    <w:rsid w:val="00054B8E"/>
    <w:rsid w:val="0005636C"/>
    <w:rsid w:val="0005699E"/>
    <w:rsid w:val="00057350"/>
    <w:rsid w:val="000579EE"/>
    <w:rsid w:val="00061FA3"/>
    <w:rsid w:val="000661D0"/>
    <w:rsid w:val="00067231"/>
    <w:rsid w:val="000675BA"/>
    <w:rsid w:val="00067CE1"/>
    <w:rsid w:val="00067D1E"/>
    <w:rsid w:val="00070C7C"/>
    <w:rsid w:val="00071551"/>
    <w:rsid w:val="000717C3"/>
    <w:rsid w:val="000720F7"/>
    <w:rsid w:val="00072A11"/>
    <w:rsid w:val="00074B4C"/>
    <w:rsid w:val="00074F2A"/>
    <w:rsid w:val="00075DDD"/>
    <w:rsid w:val="00076113"/>
    <w:rsid w:val="00076A84"/>
    <w:rsid w:val="00076F37"/>
    <w:rsid w:val="000771CA"/>
    <w:rsid w:val="000801B0"/>
    <w:rsid w:val="00083643"/>
    <w:rsid w:val="00083BB8"/>
    <w:rsid w:val="0008434F"/>
    <w:rsid w:val="000844A6"/>
    <w:rsid w:val="0008526E"/>
    <w:rsid w:val="000859BA"/>
    <w:rsid w:val="00087838"/>
    <w:rsid w:val="00090109"/>
    <w:rsid w:val="00090526"/>
    <w:rsid w:val="00092849"/>
    <w:rsid w:val="00093A76"/>
    <w:rsid w:val="000940BD"/>
    <w:rsid w:val="0009517F"/>
    <w:rsid w:val="00095C82"/>
    <w:rsid w:val="00096B9F"/>
    <w:rsid w:val="0009758F"/>
    <w:rsid w:val="00097C87"/>
    <w:rsid w:val="000A0E19"/>
    <w:rsid w:val="000A101B"/>
    <w:rsid w:val="000A1F75"/>
    <w:rsid w:val="000A319E"/>
    <w:rsid w:val="000A3617"/>
    <w:rsid w:val="000A3A64"/>
    <w:rsid w:val="000A5475"/>
    <w:rsid w:val="000A5677"/>
    <w:rsid w:val="000A65CB"/>
    <w:rsid w:val="000A6B19"/>
    <w:rsid w:val="000A72B5"/>
    <w:rsid w:val="000A7B15"/>
    <w:rsid w:val="000B038B"/>
    <w:rsid w:val="000B05DA"/>
    <w:rsid w:val="000B18A1"/>
    <w:rsid w:val="000B1B12"/>
    <w:rsid w:val="000B2176"/>
    <w:rsid w:val="000B307D"/>
    <w:rsid w:val="000B4EE2"/>
    <w:rsid w:val="000B58DE"/>
    <w:rsid w:val="000B67D3"/>
    <w:rsid w:val="000B6D1B"/>
    <w:rsid w:val="000B7433"/>
    <w:rsid w:val="000C28D9"/>
    <w:rsid w:val="000C46DB"/>
    <w:rsid w:val="000C5F6E"/>
    <w:rsid w:val="000D0956"/>
    <w:rsid w:val="000D12C9"/>
    <w:rsid w:val="000D3892"/>
    <w:rsid w:val="000D3C59"/>
    <w:rsid w:val="000D3E98"/>
    <w:rsid w:val="000D49F4"/>
    <w:rsid w:val="000D50C3"/>
    <w:rsid w:val="000D6378"/>
    <w:rsid w:val="000D664F"/>
    <w:rsid w:val="000D7469"/>
    <w:rsid w:val="000E226C"/>
    <w:rsid w:val="000E2547"/>
    <w:rsid w:val="000E2CE5"/>
    <w:rsid w:val="000E3530"/>
    <w:rsid w:val="000E38EC"/>
    <w:rsid w:val="000E3F1E"/>
    <w:rsid w:val="000E55D6"/>
    <w:rsid w:val="000E607C"/>
    <w:rsid w:val="000E6DEB"/>
    <w:rsid w:val="000F06C7"/>
    <w:rsid w:val="000F0FF1"/>
    <w:rsid w:val="000F1421"/>
    <w:rsid w:val="000F271A"/>
    <w:rsid w:val="000F4445"/>
    <w:rsid w:val="000F77DC"/>
    <w:rsid w:val="000F77E4"/>
    <w:rsid w:val="000F7A4D"/>
    <w:rsid w:val="000F7B04"/>
    <w:rsid w:val="00100BAA"/>
    <w:rsid w:val="0010223D"/>
    <w:rsid w:val="00103B2A"/>
    <w:rsid w:val="0010780E"/>
    <w:rsid w:val="0010782A"/>
    <w:rsid w:val="00107CD0"/>
    <w:rsid w:val="00110297"/>
    <w:rsid w:val="001107F5"/>
    <w:rsid w:val="001108B2"/>
    <w:rsid w:val="00111A05"/>
    <w:rsid w:val="001135EA"/>
    <w:rsid w:val="0011395E"/>
    <w:rsid w:val="00116D53"/>
    <w:rsid w:val="0012053C"/>
    <w:rsid w:val="00120679"/>
    <w:rsid w:val="00122C6E"/>
    <w:rsid w:val="001249D7"/>
    <w:rsid w:val="00124E93"/>
    <w:rsid w:val="001329E6"/>
    <w:rsid w:val="001335F8"/>
    <w:rsid w:val="001353B5"/>
    <w:rsid w:val="00135CDF"/>
    <w:rsid w:val="0014061C"/>
    <w:rsid w:val="00141022"/>
    <w:rsid w:val="00143655"/>
    <w:rsid w:val="00143D08"/>
    <w:rsid w:val="001447D1"/>
    <w:rsid w:val="0014588F"/>
    <w:rsid w:val="00146434"/>
    <w:rsid w:val="00150C27"/>
    <w:rsid w:val="001514AE"/>
    <w:rsid w:val="00152C2F"/>
    <w:rsid w:val="00152C3E"/>
    <w:rsid w:val="00153B0E"/>
    <w:rsid w:val="00153B8C"/>
    <w:rsid w:val="00153E7D"/>
    <w:rsid w:val="00154877"/>
    <w:rsid w:val="00154C12"/>
    <w:rsid w:val="0015505E"/>
    <w:rsid w:val="00155F3B"/>
    <w:rsid w:val="00157A64"/>
    <w:rsid w:val="00157D07"/>
    <w:rsid w:val="00160DD8"/>
    <w:rsid w:val="001630F0"/>
    <w:rsid w:val="001631C8"/>
    <w:rsid w:val="001639EC"/>
    <w:rsid w:val="00163E6E"/>
    <w:rsid w:val="001649F1"/>
    <w:rsid w:val="00164EC6"/>
    <w:rsid w:val="00166657"/>
    <w:rsid w:val="0016709A"/>
    <w:rsid w:val="001677C1"/>
    <w:rsid w:val="00171A0F"/>
    <w:rsid w:val="0017246F"/>
    <w:rsid w:val="0017284A"/>
    <w:rsid w:val="001733C4"/>
    <w:rsid w:val="00173E2A"/>
    <w:rsid w:val="001748C7"/>
    <w:rsid w:val="001760DD"/>
    <w:rsid w:val="001765B7"/>
    <w:rsid w:val="00176882"/>
    <w:rsid w:val="00176EB1"/>
    <w:rsid w:val="00177A43"/>
    <w:rsid w:val="00177EE8"/>
    <w:rsid w:val="00181447"/>
    <w:rsid w:val="00181D64"/>
    <w:rsid w:val="00183908"/>
    <w:rsid w:val="001855ED"/>
    <w:rsid w:val="001856BA"/>
    <w:rsid w:val="0018578B"/>
    <w:rsid w:val="0018678F"/>
    <w:rsid w:val="00186929"/>
    <w:rsid w:val="001879B2"/>
    <w:rsid w:val="001903CA"/>
    <w:rsid w:val="001906CC"/>
    <w:rsid w:val="00193BBB"/>
    <w:rsid w:val="00193D94"/>
    <w:rsid w:val="00194638"/>
    <w:rsid w:val="00194D13"/>
    <w:rsid w:val="00197583"/>
    <w:rsid w:val="00197D9C"/>
    <w:rsid w:val="001A0C05"/>
    <w:rsid w:val="001A0CFE"/>
    <w:rsid w:val="001A253F"/>
    <w:rsid w:val="001A25A7"/>
    <w:rsid w:val="001A283D"/>
    <w:rsid w:val="001A2ABB"/>
    <w:rsid w:val="001A3641"/>
    <w:rsid w:val="001A3E32"/>
    <w:rsid w:val="001A45B4"/>
    <w:rsid w:val="001A536B"/>
    <w:rsid w:val="001A64D8"/>
    <w:rsid w:val="001A76A7"/>
    <w:rsid w:val="001B181B"/>
    <w:rsid w:val="001B2361"/>
    <w:rsid w:val="001B261A"/>
    <w:rsid w:val="001B321F"/>
    <w:rsid w:val="001B3394"/>
    <w:rsid w:val="001B3BA9"/>
    <w:rsid w:val="001B542C"/>
    <w:rsid w:val="001B6344"/>
    <w:rsid w:val="001B7467"/>
    <w:rsid w:val="001B74A2"/>
    <w:rsid w:val="001B74D3"/>
    <w:rsid w:val="001C0DBE"/>
    <w:rsid w:val="001C12E9"/>
    <w:rsid w:val="001C17BC"/>
    <w:rsid w:val="001C303B"/>
    <w:rsid w:val="001C3E3E"/>
    <w:rsid w:val="001C3E82"/>
    <w:rsid w:val="001C5480"/>
    <w:rsid w:val="001C7237"/>
    <w:rsid w:val="001C75D3"/>
    <w:rsid w:val="001C762D"/>
    <w:rsid w:val="001C7B79"/>
    <w:rsid w:val="001D0770"/>
    <w:rsid w:val="001D223C"/>
    <w:rsid w:val="001D2E30"/>
    <w:rsid w:val="001D30F9"/>
    <w:rsid w:val="001D330F"/>
    <w:rsid w:val="001D55EB"/>
    <w:rsid w:val="001D748A"/>
    <w:rsid w:val="001D7659"/>
    <w:rsid w:val="001E064B"/>
    <w:rsid w:val="001E1A11"/>
    <w:rsid w:val="001E2678"/>
    <w:rsid w:val="001E6A5F"/>
    <w:rsid w:val="001E7259"/>
    <w:rsid w:val="001E7629"/>
    <w:rsid w:val="001F05C0"/>
    <w:rsid w:val="001F09C7"/>
    <w:rsid w:val="001F0BE8"/>
    <w:rsid w:val="001F205D"/>
    <w:rsid w:val="001F6A57"/>
    <w:rsid w:val="0020182C"/>
    <w:rsid w:val="002018BF"/>
    <w:rsid w:val="002058E9"/>
    <w:rsid w:val="0020625F"/>
    <w:rsid w:val="00207845"/>
    <w:rsid w:val="00207847"/>
    <w:rsid w:val="00207F80"/>
    <w:rsid w:val="00210509"/>
    <w:rsid w:val="0021156D"/>
    <w:rsid w:val="00212665"/>
    <w:rsid w:val="00213AC6"/>
    <w:rsid w:val="00213C06"/>
    <w:rsid w:val="00215559"/>
    <w:rsid w:val="00217A96"/>
    <w:rsid w:val="0022062E"/>
    <w:rsid w:val="002208BB"/>
    <w:rsid w:val="002211F9"/>
    <w:rsid w:val="00221270"/>
    <w:rsid w:val="00221BC0"/>
    <w:rsid w:val="00224D2A"/>
    <w:rsid w:val="002255E8"/>
    <w:rsid w:val="002259F9"/>
    <w:rsid w:val="00227111"/>
    <w:rsid w:val="00230D30"/>
    <w:rsid w:val="00231409"/>
    <w:rsid w:val="00233011"/>
    <w:rsid w:val="00236C24"/>
    <w:rsid w:val="00242746"/>
    <w:rsid w:val="0024317F"/>
    <w:rsid w:val="00245625"/>
    <w:rsid w:val="00245631"/>
    <w:rsid w:val="002469E7"/>
    <w:rsid w:val="002472FD"/>
    <w:rsid w:val="00247F55"/>
    <w:rsid w:val="00251A2C"/>
    <w:rsid w:val="0025200A"/>
    <w:rsid w:val="00252390"/>
    <w:rsid w:val="00252DDB"/>
    <w:rsid w:val="00252FF3"/>
    <w:rsid w:val="00254620"/>
    <w:rsid w:val="00254686"/>
    <w:rsid w:val="00255937"/>
    <w:rsid w:val="00260266"/>
    <w:rsid w:val="002607F7"/>
    <w:rsid w:val="00261914"/>
    <w:rsid w:val="002622A3"/>
    <w:rsid w:val="00262587"/>
    <w:rsid w:val="002636EE"/>
    <w:rsid w:val="00263B2F"/>
    <w:rsid w:val="00264149"/>
    <w:rsid w:val="002641A3"/>
    <w:rsid w:val="002644F8"/>
    <w:rsid w:val="00264A0F"/>
    <w:rsid w:val="00265047"/>
    <w:rsid w:val="002655A5"/>
    <w:rsid w:val="00266244"/>
    <w:rsid w:val="002662C6"/>
    <w:rsid w:val="002666BC"/>
    <w:rsid w:val="0026717E"/>
    <w:rsid w:val="002676CC"/>
    <w:rsid w:val="002678CB"/>
    <w:rsid w:val="00273260"/>
    <w:rsid w:val="002736BA"/>
    <w:rsid w:val="0027393D"/>
    <w:rsid w:val="002749E0"/>
    <w:rsid w:val="00282818"/>
    <w:rsid w:val="00282C20"/>
    <w:rsid w:val="00283999"/>
    <w:rsid w:val="00283A22"/>
    <w:rsid w:val="00283D59"/>
    <w:rsid w:val="002849F8"/>
    <w:rsid w:val="00284FD5"/>
    <w:rsid w:val="002854F9"/>
    <w:rsid w:val="00286031"/>
    <w:rsid w:val="00287EB2"/>
    <w:rsid w:val="00290040"/>
    <w:rsid w:val="00291059"/>
    <w:rsid w:val="0029120C"/>
    <w:rsid w:val="00291D4F"/>
    <w:rsid w:val="0029258F"/>
    <w:rsid w:val="002930D0"/>
    <w:rsid w:val="0029313B"/>
    <w:rsid w:val="00293D7D"/>
    <w:rsid w:val="00295404"/>
    <w:rsid w:val="002956F8"/>
    <w:rsid w:val="002963CA"/>
    <w:rsid w:val="002973D1"/>
    <w:rsid w:val="00297F5C"/>
    <w:rsid w:val="002A062B"/>
    <w:rsid w:val="002A1EA3"/>
    <w:rsid w:val="002A2556"/>
    <w:rsid w:val="002A2A5C"/>
    <w:rsid w:val="002A2FC7"/>
    <w:rsid w:val="002A330A"/>
    <w:rsid w:val="002A4F5C"/>
    <w:rsid w:val="002A6172"/>
    <w:rsid w:val="002A6995"/>
    <w:rsid w:val="002A7C61"/>
    <w:rsid w:val="002B0DB4"/>
    <w:rsid w:val="002B1191"/>
    <w:rsid w:val="002B335D"/>
    <w:rsid w:val="002B44A1"/>
    <w:rsid w:val="002B47C4"/>
    <w:rsid w:val="002B518F"/>
    <w:rsid w:val="002B5526"/>
    <w:rsid w:val="002B61B7"/>
    <w:rsid w:val="002B6D4E"/>
    <w:rsid w:val="002B7CDA"/>
    <w:rsid w:val="002C0ED2"/>
    <w:rsid w:val="002C15FC"/>
    <w:rsid w:val="002C1715"/>
    <w:rsid w:val="002C250E"/>
    <w:rsid w:val="002C3B06"/>
    <w:rsid w:val="002C3F9B"/>
    <w:rsid w:val="002C4BB1"/>
    <w:rsid w:val="002C5348"/>
    <w:rsid w:val="002C5C1B"/>
    <w:rsid w:val="002C6F63"/>
    <w:rsid w:val="002D1716"/>
    <w:rsid w:val="002D21B1"/>
    <w:rsid w:val="002D2291"/>
    <w:rsid w:val="002D361B"/>
    <w:rsid w:val="002D4757"/>
    <w:rsid w:val="002D6149"/>
    <w:rsid w:val="002D67B8"/>
    <w:rsid w:val="002E072D"/>
    <w:rsid w:val="002E09B0"/>
    <w:rsid w:val="002E3154"/>
    <w:rsid w:val="002E4A86"/>
    <w:rsid w:val="002E6288"/>
    <w:rsid w:val="002E6F3C"/>
    <w:rsid w:val="002E734B"/>
    <w:rsid w:val="002E7B98"/>
    <w:rsid w:val="002E7F57"/>
    <w:rsid w:val="002F11A8"/>
    <w:rsid w:val="002F141D"/>
    <w:rsid w:val="002F157F"/>
    <w:rsid w:val="002F16A7"/>
    <w:rsid w:val="002F1EF5"/>
    <w:rsid w:val="002F2CF7"/>
    <w:rsid w:val="002F38FE"/>
    <w:rsid w:val="002F5991"/>
    <w:rsid w:val="002F6C53"/>
    <w:rsid w:val="002F760D"/>
    <w:rsid w:val="0030131F"/>
    <w:rsid w:val="00302C56"/>
    <w:rsid w:val="00303542"/>
    <w:rsid w:val="00303C8B"/>
    <w:rsid w:val="00305A23"/>
    <w:rsid w:val="003072EB"/>
    <w:rsid w:val="003077F2"/>
    <w:rsid w:val="00311426"/>
    <w:rsid w:val="00311BA7"/>
    <w:rsid w:val="003120A7"/>
    <w:rsid w:val="00312F1B"/>
    <w:rsid w:val="00313421"/>
    <w:rsid w:val="00313E34"/>
    <w:rsid w:val="00314B15"/>
    <w:rsid w:val="00315907"/>
    <w:rsid w:val="00315A66"/>
    <w:rsid w:val="003177A7"/>
    <w:rsid w:val="0032088E"/>
    <w:rsid w:val="00321065"/>
    <w:rsid w:val="0032195A"/>
    <w:rsid w:val="003220C7"/>
    <w:rsid w:val="00322616"/>
    <w:rsid w:val="00322860"/>
    <w:rsid w:val="00322D18"/>
    <w:rsid w:val="00324AB0"/>
    <w:rsid w:val="00325BF4"/>
    <w:rsid w:val="003263F7"/>
    <w:rsid w:val="00333886"/>
    <w:rsid w:val="00333BA0"/>
    <w:rsid w:val="00333BFE"/>
    <w:rsid w:val="00334A31"/>
    <w:rsid w:val="00334F6C"/>
    <w:rsid w:val="00335776"/>
    <w:rsid w:val="003368A0"/>
    <w:rsid w:val="00340498"/>
    <w:rsid w:val="00340F4C"/>
    <w:rsid w:val="00342304"/>
    <w:rsid w:val="003427C4"/>
    <w:rsid w:val="00342A6F"/>
    <w:rsid w:val="00343569"/>
    <w:rsid w:val="00343F4E"/>
    <w:rsid w:val="00344AB8"/>
    <w:rsid w:val="00347634"/>
    <w:rsid w:val="003506A5"/>
    <w:rsid w:val="00351183"/>
    <w:rsid w:val="003513D3"/>
    <w:rsid w:val="00353E2B"/>
    <w:rsid w:val="003555C0"/>
    <w:rsid w:val="003602E9"/>
    <w:rsid w:val="00362677"/>
    <w:rsid w:val="00362D20"/>
    <w:rsid w:val="003631C3"/>
    <w:rsid w:val="003639AE"/>
    <w:rsid w:val="0036419C"/>
    <w:rsid w:val="00364DDA"/>
    <w:rsid w:val="00364F27"/>
    <w:rsid w:val="00365DEB"/>
    <w:rsid w:val="003668C7"/>
    <w:rsid w:val="003676B2"/>
    <w:rsid w:val="0037022C"/>
    <w:rsid w:val="0037061E"/>
    <w:rsid w:val="0037395B"/>
    <w:rsid w:val="0037476B"/>
    <w:rsid w:val="00374A87"/>
    <w:rsid w:val="00374BB5"/>
    <w:rsid w:val="00380027"/>
    <w:rsid w:val="00380179"/>
    <w:rsid w:val="00380DB7"/>
    <w:rsid w:val="00381981"/>
    <w:rsid w:val="00382202"/>
    <w:rsid w:val="00382323"/>
    <w:rsid w:val="003823FF"/>
    <w:rsid w:val="0038342A"/>
    <w:rsid w:val="00383C32"/>
    <w:rsid w:val="00385C60"/>
    <w:rsid w:val="00386584"/>
    <w:rsid w:val="003866D1"/>
    <w:rsid w:val="00390CDA"/>
    <w:rsid w:val="00391F71"/>
    <w:rsid w:val="00392ED3"/>
    <w:rsid w:val="00392F96"/>
    <w:rsid w:val="00394692"/>
    <w:rsid w:val="0039481C"/>
    <w:rsid w:val="00394E86"/>
    <w:rsid w:val="0039571D"/>
    <w:rsid w:val="003958CF"/>
    <w:rsid w:val="003969BB"/>
    <w:rsid w:val="0039796E"/>
    <w:rsid w:val="003A207A"/>
    <w:rsid w:val="003A2E11"/>
    <w:rsid w:val="003A33B5"/>
    <w:rsid w:val="003A3FD7"/>
    <w:rsid w:val="003A4F83"/>
    <w:rsid w:val="003A5AE8"/>
    <w:rsid w:val="003A5ECA"/>
    <w:rsid w:val="003A6593"/>
    <w:rsid w:val="003A6BB2"/>
    <w:rsid w:val="003A7B62"/>
    <w:rsid w:val="003B14E0"/>
    <w:rsid w:val="003B25EE"/>
    <w:rsid w:val="003B40BA"/>
    <w:rsid w:val="003B4144"/>
    <w:rsid w:val="003B5EED"/>
    <w:rsid w:val="003B657E"/>
    <w:rsid w:val="003B659E"/>
    <w:rsid w:val="003B6695"/>
    <w:rsid w:val="003B73A7"/>
    <w:rsid w:val="003B75E5"/>
    <w:rsid w:val="003B7C14"/>
    <w:rsid w:val="003C05CC"/>
    <w:rsid w:val="003C1974"/>
    <w:rsid w:val="003C1E33"/>
    <w:rsid w:val="003C2A19"/>
    <w:rsid w:val="003C2CA0"/>
    <w:rsid w:val="003C34A1"/>
    <w:rsid w:val="003C4121"/>
    <w:rsid w:val="003C540A"/>
    <w:rsid w:val="003C671B"/>
    <w:rsid w:val="003D0EC7"/>
    <w:rsid w:val="003D290A"/>
    <w:rsid w:val="003D2B7A"/>
    <w:rsid w:val="003D324E"/>
    <w:rsid w:val="003D479D"/>
    <w:rsid w:val="003D48A4"/>
    <w:rsid w:val="003D6349"/>
    <w:rsid w:val="003D6730"/>
    <w:rsid w:val="003D77CF"/>
    <w:rsid w:val="003E05FF"/>
    <w:rsid w:val="003E2438"/>
    <w:rsid w:val="003E2646"/>
    <w:rsid w:val="003E3696"/>
    <w:rsid w:val="003E4B99"/>
    <w:rsid w:val="003E5A59"/>
    <w:rsid w:val="003E7077"/>
    <w:rsid w:val="003E762D"/>
    <w:rsid w:val="003F157E"/>
    <w:rsid w:val="003F1C5D"/>
    <w:rsid w:val="003F4623"/>
    <w:rsid w:val="003F4890"/>
    <w:rsid w:val="003F602E"/>
    <w:rsid w:val="003F659C"/>
    <w:rsid w:val="003F6E1F"/>
    <w:rsid w:val="003F6EF3"/>
    <w:rsid w:val="003F7869"/>
    <w:rsid w:val="004015DC"/>
    <w:rsid w:val="0040188A"/>
    <w:rsid w:val="00402AB3"/>
    <w:rsid w:val="00403DC2"/>
    <w:rsid w:val="004041F5"/>
    <w:rsid w:val="00404329"/>
    <w:rsid w:val="004043E7"/>
    <w:rsid w:val="0040562A"/>
    <w:rsid w:val="004076CC"/>
    <w:rsid w:val="00407BA3"/>
    <w:rsid w:val="00410763"/>
    <w:rsid w:val="0041081F"/>
    <w:rsid w:val="00414624"/>
    <w:rsid w:val="0041554C"/>
    <w:rsid w:val="004160A5"/>
    <w:rsid w:val="00416989"/>
    <w:rsid w:val="00417125"/>
    <w:rsid w:val="0041757D"/>
    <w:rsid w:val="00417C13"/>
    <w:rsid w:val="0042025C"/>
    <w:rsid w:val="0042060A"/>
    <w:rsid w:val="00421C8D"/>
    <w:rsid w:val="00422816"/>
    <w:rsid w:val="004233F1"/>
    <w:rsid w:val="0042377A"/>
    <w:rsid w:val="00423A00"/>
    <w:rsid w:val="00423CA8"/>
    <w:rsid w:val="0042434E"/>
    <w:rsid w:val="004255E5"/>
    <w:rsid w:val="0043076C"/>
    <w:rsid w:val="004321E2"/>
    <w:rsid w:val="004322B6"/>
    <w:rsid w:val="004362C0"/>
    <w:rsid w:val="00436627"/>
    <w:rsid w:val="00436B8B"/>
    <w:rsid w:val="00437924"/>
    <w:rsid w:val="004379F3"/>
    <w:rsid w:val="004402F0"/>
    <w:rsid w:val="00440611"/>
    <w:rsid w:val="00441E9E"/>
    <w:rsid w:val="00442C74"/>
    <w:rsid w:val="004431BC"/>
    <w:rsid w:val="004438A9"/>
    <w:rsid w:val="00445497"/>
    <w:rsid w:val="00445606"/>
    <w:rsid w:val="0044635B"/>
    <w:rsid w:val="00451973"/>
    <w:rsid w:val="00453495"/>
    <w:rsid w:val="00454EB0"/>
    <w:rsid w:val="004566E9"/>
    <w:rsid w:val="004567E5"/>
    <w:rsid w:val="00456CB2"/>
    <w:rsid w:val="00457500"/>
    <w:rsid w:val="00457E40"/>
    <w:rsid w:val="00460BB2"/>
    <w:rsid w:val="004613B2"/>
    <w:rsid w:val="00462257"/>
    <w:rsid w:val="0046304A"/>
    <w:rsid w:val="00466CFD"/>
    <w:rsid w:val="00466FE5"/>
    <w:rsid w:val="00467E0D"/>
    <w:rsid w:val="004707A5"/>
    <w:rsid w:val="00470904"/>
    <w:rsid w:val="00470B05"/>
    <w:rsid w:val="00470E4F"/>
    <w:rsid w:val="00471077"/>
    <w:rsid w:val="004715B6"/>
    <w:rsid w:val="00471AFA"/>
    <w:rsid w:val="00474D0A"/>
    <w:rsid w:val="00474D44"/>
    <w:rsid w:val="00475A1F"/>
    <w:rsid w:val="00477429"/>
    <w:rsid w:val="004774E1"/>
    <w:rsid w:val="00477D93"/>
    <w:rsid w:val="00480EBB"/>
    <w:rsid w:val="00481E99"/>
    <w:rsid w:val="00482186"/>
    <w:rsid w:val="00483942"/>
    <w:rsid w:val="00483CFA"/>
    <w:rsid w:val="00483DB7"/>
    <w:rsid w:val="00484C35"/>
    <w:rsid w:val="00484E8B"/>
    <w:rsid w:val="00485B44"/>
    <w:rsid w:val="004877FF"/>
    <w:rsid w:val="00490D24"/>
    <w:rsid w:val="0049148B"/>
    <w:rsid w:val="0049159E"/>
    <w:rsid w:val="0049407D"/>
    <w:rsid w:val="00496CFE"/>
    <w:rsid w:val="00496E29"/>
    <w:rsid w:val="00497C82"/>
    <w:rsid w:val="004A0212"/>
    <w:rsid w:val="004A1578"/>
    <w:rsid w:val="004A16EA"/>
    <w:rsid w:val="004A1F39"/>
    <w:rsid w:val="004A3B99"/>
    <w:rsid w:val="004A502F"/>
    <w:rsid w:val="004A5233"/>
    <w:rsid w:val="004A5FA0"/>
    <w:rsid w:val="004A60CC"/>
    <w:rsid w:val="004A6C43"/>
    <w:rsid w:val="004A7148"/>
    <w:rsid w:val="004B0AEA"/>
    <w:rsid w:val="004B21E4"/>
    <w:rsid w:val="004B2926"/>
    <w:rsid w:val="004B3774"/>
    <w:rsid w:val="004B55AA"/>
    <w:rsid w:val="004B5E01"/>
    <w:rsid w:val="004B749C"/>
    <w:rsid w:val="004B757C"/>
    <w:rsid w:val="004B7C0B"/>
    <w:rsid w:val="004C09AC"/>
    <w:rsid w:val="004C0B45"/>
    <w:rsid w:val="004C11A4"/>
    <w:rsid w:val="004C2991"/>
    <w:rsid w:val="004C2A28"/>
    <w:rsid w:val="004C429C"/>
    <w:rsid w:val="004C5DD7"/>
    <w:rsid w:val="004C75D6"/>
    <w:rsid w:val="004D01E2"/>
    <w:rsid w:val="004D0B61"/>
    <w:rsid w:val="004D21F7"/>
    <w:rsid w:val="004D3832"/>
    <w:rsid w:val="004D3DA7"/>
    <w:rsid w:val="004D4199"/>
    <w:rsid w:val="004D6750"/>
    <w:rsid w:val="004D71F8"/>
    <w:rsid w:val="004D795A"/>
    <w:rsid w:val="004D7999"/>
    <w:rsid w:val="004E018F"/>
    <w:rsid w:val="004E01FB"/>
    <w:rsid w:val="004E0ABF"/>
    <w:rsid w:val="004E0F26"/>
    <w:rsid w:val="004E0FFA"/>
    <w:rsid w:val="004E2AAD"/>
    <w:rsid w:val="004E3D66"/>
    <w:rsid w:val="004E48C2"/>
    <w:rsid w:val="004E56F9"/>
    <w:rsid w:val="004E6773"/>
    <w:rsid w:val="004E6FDD"/>
    <w:rsid w:val="004F1D44"/>
    <w:rsid w:val="004F1F0F"/>
    <w:rsid w:val="004F2594"/>
    <w:rsid w:val="004F27D3"/>
    <w:rsid w:val="004F2875"/>
    <w:rsid w:val="004F3CB2"/>
    <w:rsid w:val="004F4022"/>
    <w:rsid w:val="004F49CF"/>
    <w:rsid w:val="004F4D8F"/>
    <w:rsid w:val="004F66E2"/>
    <w:rsid w:val="004F7C87"/>
    <w:rsid w:val="00500088"/>
    <w:rsid w:val="005016D6"/>
    <w:rsid w:val="00502412"/>
    <w:rsid w:val="0050257C"/>
    <w:rsid w:val="005030A4"/>
    <w:rsid w:val="00503506"/>
    <w:rsid w:val="005036C7"/>
    <w:rsid w:val="00504148"/>
    <w:rsid w:val="00504FB2"/>
    <w:rsid w:val="00505E9C"/>
    <w:rsid w:val="00506761"/>
    <w:rsid w:val="00506871"/>
    <w:rsid w:val="005108DB"/>
    <w:rsid w:val="00510943"/>
    <w:rsid w:val="00511163"/>
    <w:rsid w:val="00511952"/>
    <w:rsid w:val="00512094"/>
    <w:rsid w:val="00512809"/>
    <w:rsid w:val="0051321B"/>
    <w:rsid w:val="00513693"/>
    <w:rsid w:val="0051388F"/>
    <w:rsid w:val="005142A6"/>
    <w:rsid w:val="00517CA8"/>
    <w:rsid w:val="00520078"/>
    <w:rsid w:val="0052048A"/>
    <w:rsid w:val="0052156C"/>
    <w:rsid w:val="005238C8"/>
    <w:rsid w:val="005243FC"/>
    <w:rsid w:val="005259AF"/>
    <w:rsid w:val="00526B4E"/>
    <w:rsid w:val="0053114D"/>
    <w:rsid w:val="005315D9"/>
    <w:rsid w:val="00533CC2"/>
    <w:rsid w:val="005351C6"/>
    <w:rsid w:val="00536323"/>
    <w:rsid w:val="00536529"/>
    <w:rsid w:val="00536E72"/>
    <w:rsid w:val="005370B3"/>
    <w:rsid w:val="005373C4"/>
    <w:rsid w:val="00540DDC"/>
    <w:rsid w:val="00541B8E"/>
    <w:rsid w:val="005426E8"/>
    <w:rsid w:val="00542799"/>
    <w:rsid w:val="00543180"/>
    <w:rsid w:val="0054362A"/>
    <w:rsid w:val="00545496"/>
    <w:rsid w:val="005466A6"/>
    <w:rsid w:val="005479F1"/>
    <w:rsid w:val="00550C5F"/>
    <w:rsid w:val="00551C68"/>
    <w:rsid w:val="00551FFC"/>
    <w:rsid w:val="00552223"/>
    <w:rsid w:val="00552D17"/>
    <w:rsid w:val="005531C2"/>
    <w:rsid w:val="0055390A"/>
    <w:rsid w:val="005543FC"/>
    <w:rsid w:val="0055635D"/>
    <w:rsid w:val="0055744E"/>
    <w:rsid w:val="00561A5D"/>
    <w:rsid w:val="0056437B"/>
    <w:rsid w:val="00564A3D"/>
    <w:rsid w:val="00564ECD"/>
    <w:rsid w:val="005731A2"/>
    <w:rsid w:val="005757CF"/>
    <w:rsid w:val="005763DC"/>
    <w:rsid w:val="005764A9"/>
    <w:rsid w:val="005767E0"/>
    <w:rsid w:val="00581240"/>
    <w:rsid w:val="00581FF4"/>
    <w:rsid w:val="00583B27"/>
    <w:rsid w:val="00585A8D"/>
    <w:rsid w:val="00586674"/>
    <w:rsid w:val="00590C0B"/>
    <w:rsid w:val="00591214"/>
    <w:rsid w:val="00592FE3"/>
    <w:rsid w:val="00593812"/>
    <w:rsid w:val="0059561E"/>
    <w:rsid w:val="00596A05"/>
    <w:rsid w:val="00596A4D"/>
    <w:rsid w:val="00596DC2"/>
    <w:rsid w:val="00597590"/>
    <w:rsid w:val="005A15F0"/>
    <w:rsid w:val="005A22F2"/>
    <w:rsid w:val="005A2CAF"/>
    <w:rsid w:val="005A4825"/>
    <w:rsid w:val="005A4C04"/>
    <w:rsid w:val="005A5BEA"/>
    <w:rsid w:val="005A7AE9"/>
    <w:rsid w:val="005B015F"/>
    <w:rsid w:val="005B1076"/>
    <w:rsid w:val="005B138C"/>
    <w:rsid w:val="005B2422"/>
    <w:rsid w:val="005B257F"/>
    <w:rsid w:val="005B2C0C"/>
    <w:rsid w:val="005B3A4E"/>
    <w:rsid w:val="005B47A6"/>
    <w:rsid w:val="005B4904"/>
    <w:rsid w:val="005B64B0"/>
    <w:rsid w:val="005B6742"/>
    <w:rsid w:val="005B7654"/>
    <w:rsid w:val="005B7656"/>
    <w:rsid w:val="005C0B14"/>
    <w:rsid w:val="005C1594"/>
    <w:rsid w:val="005C1BE1"/>
    <w:rsid w:val="005C3E1B"/>
    <w:rsid w:val="005C668D"/>
    <w:rsid w:val="005C6CCC"/>
    <w:rsid w:val="005D0625"/>
    <w:rsid w:val="005D0897"/>
    <w:rsid w:val="005D0CA7"/>
    <w:rsid w:val="005D127B"/>
    <w:rsid w:val="005D1920"/>
    <w:rsid w:val="005D2988"/>
    <w:rsid w:val="005D2E35"/>
    <w:rsid w:val="005D64B6"/>
    <w:rsid w:val="005D6E74"/>
    <w:rsid w:val="005D7068"/>
    <w:rsid w:val="005D7473"/>
    <w:rsid w:val="005E176A"/>
    <w:rsid w:val="005E23B4"/>
    <w:rsid w:val="005E2A79"/>
    <w:rsid w:val="005E2F55"/>
    <w:rsid w:val="005E35E1"/>
    <w:rsid w:val="005E38B6"/>
    <w:rsid w:val="005E5026"/>
    <w:rsid w:val="005E5375"/>
    <w:rsid w:val="005E5554"/>
    <w:rsid w:val="005E5B6C"/>
    <w:rsid w:val="005E5FA3"/>
    <w:rsid w:val="005E6382"/>
    <w:rsid w:val="005F00E5"/>
    <w:rsid w:val="005F1BAD"/>
    <w:rsid w:val="005F2207"/>
    <w:rsid w:val="005F241A"/>
    <w:rsid w:val="005F25B9"/>
    <w:rsid w:val="005F3819"/>
    <w:rsid w:val="005F4B01"/>
    <w:rsid w:val="005F4D6C"/>
    <w:rsid w:val="005F6186"/>
    <w:rsid w:val="00600E44"/>
    <w:rsid w:val="00601207"/>
    <w:rsid w:val="006035A4"/>
    <w:rsid w:val="00605B59"/>
    <w:rsid w:val="00605B9A"/>
    <w:rsid w:val="00607006"/>
    <w:rsid w:val="00610D26"/>
    <w:rsid w:val="006129F5"/>
    <w:rsid w:val="00612A08"/>
    <w:rsid w:val="006149D6"/>
    <w:rsid w:val="006151B0"/>
    <w:rsid w:val="00615848"/>
    <w:rsid w:val="00616AFE"/>
    <w:rsid w:val="00620AE6"/>
    <w:rsid w:val="00620F83"/>
    <w:rsid w:val="00621D48"/>
    <w:rsid w:val="006220AB"/>
    <w:rsid w:val="00622209"/>
    <w:rsid w:val="00622317"/>
    <w:rsid w:val="00623FAC"/>
    <w:rsid w:val="00624FC4"/>
    <w:rsid w:val="00625DCE"/>
    <w:rsid w:val="00626185"/>
    <w:rsid w:val="00627ED8"/>
    <w:rsid w:val="00627F5C"/>
    <w:rsid w:val="006308D9"/>
    <w:rsid w:val="006316E3"/>
    <w:rsid w:val="0063306B"/>
    <w:rsid w:val="0063378E"/>
    <w:rsid w:val="00635031"/>
    <w:rsid w:val="00635C30"/>
    <w:rsid w:val="00636324"/>
    <w:rsid w:val="00637CFE"/>
    <w:rsid w:val="00637EDC"/>
    <w:rsid w:val="00640A8E"/>
    <w:rsid w:val="00640C21"/>
    <w:rsid w:val="00640E1E"/>
    <w:rsid w:val="006426A9"/>
    <w:rsid w:val="006427C0"/>
    <w:rsid w:val="00643A44"/>
    <w:rsid w:val="00643BBB"/>
    <w:rsid w:val="00644385"/>
    <w:rsid w:val="00644ED1"/>
    <w:rsid w:val="00645155"/>
    <w:rsid w:val="0064563C"/>
    <w:rsid w:val="00645977"/>
    <w:rsid w:val="00645C2F"/>
    <w:rsid w:val="006463C5"/>
    <w:rsid w:val="006469E0"/>
    <w:rsid w:val="006506AD"/>
    <w:rsid w:val="00650E4C"/>
    <w:rsid w:val="0065190E"/>
    <w:rsid w:val="00651DE8"/>
    <w:rsid w:val="006543C8"/>
    <w:rsid w:val="00655202"/>
    <w:rsid w:val="00655506"/>
    <w:rsid w:val="00655B7F"/>
    <w:rsid w:val="00655D4F"/>
    <w:rsid w:val="00656A4C"/>
    <w:rsid w:val="00657E8E"/>
    <w:rsid w:val="006608D9"/>
    <w:rsid w:val="00660A57"/>
    <w:rsid w:val="00660C61"/>
    <w:rsid w:val="00661182"/>
    <w:rsid w:val="006633A9"/>
    <w:rsid w:val="006634EB"/>
    <w:rsid w:val="00663A5F"/>
    <w:rsid w:val="006644A3"/>
    <w:rsid w:val="00665FA4"/>
    <w:rsid w:val="00666CF2"/>
    <w:rsid w:val="006675FC"/>
    <w:rsid w:val="006676AA"/>
    <w:rsid w:val="00667DC7"/>
    <w:rsid w:val="00670D2B"/>
    <w:rsid w:val="00670F73"/>
    <w:rsid w:val="00671378"/>
    <w:rsid w:val="0067225B"/>
    <w:rsid w:val="00672270"/>
    <w:rsid w:val="00672C1A"/>
    <w:rsid w:val="006745E1"/>
    <w:rsid w:val="00675307"/>
    <w:rsid w:val="00675A3F"/>
    <w:rsid w:val="00675F77"/>
    <w:rsid w:val="0067643E"/>
    <w:rsid w:val="006804F2"/>
    <w:rsid w:val="00682B8A"/>
    <w:rsid w:val="00683DFA"/>
    <w:rsid w:val="00683E79"/>
    <w:rsid w:val="00684067"/>
    <w:rsid w:val="006846AD"/>
    <w:rsid w:val="0069029F"/>
    <w:rsid w:val="00690DCD"/>
    <w:rsid w:val="00690F6D"/>
    <w:rsid w:val="00691768"/>
    <w:rsid w:val="00692E0C"/>
    <w:rsid w:val="0069306F"/>
    <w:rsid w:val="00693781"/>
    <w:rsid w:val="006938EB"/>
    <w:rsid w:val="006940B5"/>
    <w:rsid w:val="006941A2"/>
    <w:rsid w:val="006949F9"/>
    <w:rsid w:val="0069512E"/>
    <w:rsid w:val="00695174"/>
    <w:rsid w:val="00696775"/>
    <w:rsid w:val="00696B65"/>
    <w:rsid w:val="00697FD3"/>
    <w:rsid w:val="006A21AC"/>
    <w:rsid w:val="006A24DF"/>
    <w:rsid w:val="006A2BB0"/>
    <w:rsid w:val="006A36F5"/>
    <w:rsid w:val="006A4F3F"/>
    <w:rsid w:val="006A5056"/>
    <w:rsid w:val="006B00E7"/>
    <w:rsid w:val="006B1F40"/>
    <w:rsid w:val="006B2720"/>
    <w:rsid w:val="006B2BCA"/>
    <w:rsid w:val="006B2BFF"/>
    <w:rsid w:val="006B468A"/>
    <w:rsid w:val="006B5A4B"/>
    <w:rsid w:val="006B72D6"/>
    <w:rsid w:val="006C07B8"/>
    <w:rsid w:val="006C1264"/>
    <w:rsid w:val="006C1321"/>
    <w:rsid w:val="006C20B5"/>
    <w:rsid w:val="006C2CE1"/>
    <w:rsid w:val="006C6A25"/>
    <w:rsid w:val="006C6ACE"/>
    <w:rsid w:val="006C740D"/>
    <w:rsid w:val="006C7988"/>
    <w:rsid w:val="006D01C0"/>
    <w:rsid w:val="006D0BC9"/>
    <w:rsid w:val="006D18D8"/>
    <w:rsid w:val="006D376A"/>
    <w:rsid w:val="006D40E3"/>
    <w:rsid w:val="006D5FBE"/>
    <w:rsid w:val="006D7255"/>
    <w:rsid w:val="006D76DC"/>
    <w:rsid w:val="006E0211"/>
    <w:rsid w:val="006E138E"/>
    <w:rsid w:val="006E1649"/>
    <w:rsid w:val="006E170C"/>
    <w:rsid w:val="006E1E8B"/>
    <w:rsid w:val="006E2210"/>
    <w:rsid w:val="006E2339"/>
    <w:rsid w:val="006E4364"/>
    <w:rsid w:val="006E7C86"/>
    <w:rsid w:val="006F155D"/>
    <w:rsid w:val="006F2514"/>
    <w:rsid w:val="006F252C"/>
    <w:rsid w:val="006F4F23"/>
    <w:rsid w:val="006F583D"/>
    <w:rsid w:val="006F5DB5"/>
    <w:rsid w:val="007005F9"/>
    <w:rsid w:val="007013E6"/>
    <w:rsid w:val="00701DFB"/>
    <w:rsid w:val="00703176"/>
    <w:rsid w:val="00703275"/>
    <w:rsid w:val="007033AD"/>
    <w:rsid w:val="00703B78"/>
    <w:rsid w:val="0070448D"/>
    <w:rsid w:val="00704FF3"/>
    <w:rsid w:val="00706691"/>
    <w:rsid w:val="00706C98"/>
    <w:rsid w:val="00706C9C"/>
    <w:rsid w:val="00711412"/>
    <w:rsid w:val="00712E09"/>
    <w:rsid w:val="007144CB"/>
    <w:rsid w:val="007154A9"/>
    <w:rsid w:val="00716958"/>
    <w:rsid w:val="00717A8D"/>
    <w:rsid w:val="0072037E"/>
    <w:rsid w:val="00724430"/>
    <w:rsid w:val="00725D72"/>
    <w:rsid w:val="00725F11"/>
    <w:rsid w:val="0072662A"/>
    <w:rsid w:val="00733E62"/>
    <w:rsid w:val="0073433E"/>
    <w:rsid w:val="007350C6"/>
    <w:rsid w:val="00735381"/>
    <w:rsid w:val="0073611D"/>
    <w:rsid w:val="007367ED"/>
    <w:rsid w:val="00741F0A"/>
    <w:rsid w:val="00742537"/>
    <w:rsid w:val="00743167"/>
    <w:rsid w:val="00743714"/>
    <w:rsid w:val="00744003"/>
    <w:rsid w:val="00747B68"/>
    <w:rsid w:val="0075058B"/>
    <w:rsid w:val="00752161"/>
    <w:rsid w:val="00752E67"/>
    <w:rsid w:val="00754014"/>
    <w:rsid w:val="00761140"/>
    <w:rsid w:val="007623AD"/>
    <w:rsid w:val="007650C3"/>
    <w:rsid w:val="00766555"/>
    <w:rsid w:val="00767825"/>
    <w:rsid w:val="007716A8"/>
    <w:rsid w:val="0077251E"/>
    <w:rsid w:val="0077613A"/>
    <w:rsid w:val="00776957"/>
    <w:rsid w:val="00777B2A"/>
    <w:rsid w:val="00783B7B"/>
    <w:rsid w:val="007845A0"/>
    <w:rsid w:val="00784B95"/>
    <w:rsid w:val="00793A43"/>
    <w:rsid w:val="00795E11"/>
    <w:rsid w:val="0079682E"/>
    <w:rsid w:val="0079716C"/>
    <w:rsid w:val="007971F2"/>
    <w:rsid w:val="007973F5"/>
    <w:rsid w:val="007A0EC9"/>
    <w:rsid w:val="007A1160"/>
    <w:rsid w:val="007A191D"/>
    <w:rsid w:val="007A3FE3"/>
    <w:rsid w:val="007A437A"/>
    <w:rsid w:val="007A5BF6"/>
    <w:rsid w:val="007A5F9E"/>
    <w:rsid w:val="007A6F98"/>
    <w:rsid w:val="007A7773"/>
    <w:rsid w:val="007B00EA"/>
    <w:rsid w:val="007B08D0"/>
    <w:rsid w:val="007B1F32"/>
    <w:rsid w:val="007B42D4"/>
    <w:rsid w:val="007B4F32"/>
    <w:rsid w:val="007B6784"/>
    <w:rsid w:val="007B689F"/>
    <w:rsid w:val="007B74FD"/>
    <w:rsid w:val="007B7C9B"/>
    <w:rsid w:val="007B7EBE"/>
    <w:rsid w:val="007B7FE2"/>
    <w:rsid w:val="007C060C"/>
    <w:rsid w:val="007C4700"/>
    <w:rsid w:val="007C56B2"/>
    <w:rsid w:val="007C5CE6"/>
    <w:rsid w:val="007C6A2C"/>
    <w:rsid w:val="007D0A1C"/>
    <w:rsid w:val="007D2429"/>
    <w:rsid w:val="007D4BE3"/>
    <w:rsid w:val="007D5DFA"/>
    <w:rsid w:val="007D658F"/>
    <w:rsid w:val="007D7D50"/>
    <w:rsid w:val="007D7FCB"/>
    <w:rsid w:val="007E00C8"/>
    <w:rsid w:val="007E014C"/>
    <w:rsid w:val="007E0605"/>
    <w:rsid w:val="007E3945"/>
    <w:rsid w:val="007E4DCC"/>
    <w:rsid w:val="007E7204"/>
    <w:rsid w:val="007E72EC"/>
    <w:rsid w:val="007F0100"/>
    <w:rsid w:val="007F02E6"/>
    <w:rsid w:val="007F0E5C"/>
    <w:rsid w:val="007F1454"/>
    <w:rsid w:val="007F248B"/>
    <w:rsid w:val="007F2B82"/>
    <w:rsid w:val="007F3C02"/>
    <w:rsid w:val="007F3D8C"/>
    <w:rsid w:val="007F4708"/>
    <w:rsid w:val="007F4BEE"/>
    <w:rsid w:val="007F5559"/>
    <w:rsid w:val="007F688E"/>
    <w:rsid w:val="007F6D5C"/>
    <w:rsid w:val="00800631"/>
    <w:rsid w:val="00800A2E"/>
    <w:rsid w:val="00800CF5"/>
    <w:rsid w:val="00801537"/>
    <w:rsid w:val="008028C6"/>
    <w:rsid w:val="00802A4C"/>
    <w:rsid w:val="00805251"/>
    <w:rsid w:val="008053F3"/>
    <w:rsid w:val="008108B5"/>
    <w:rsid w:val="00810E34"/>
    <w:rsid w:val="0081169F"/>
    <w:rsid w:val="00811B5D"/>
    <w:rsid w:val="00812128"/>
    <w:rsid w:val="00813270"/>
    <w:rsid w:val="00813817"/>
    <w:rsid w:val="00816396"/>
    <w:rsid w:val="008165B0"/>
    <w:rsid w:val="0081668A"/>
    <w:rsid w:val="00820417"/>
    <w:rsid w:val="00821045"/>
    <w:rsid w:val="0082114F"/>
    <w:rsid w:val="008217EE"/>
    <w:rsid w:val="00821BD5"/>
    <w:rsid w:val="0082334A"/>
    <w:rsid w:val="008240BB"/>
    <w:rsid w:val="00824184"/>
    <w:rsid w:val="00825EFC"/>
    <w:rsid w:val="008313C7"/>
    <w:rsid w:val="00832B8F"/>
    <w:rsid w:val="00832CE4"/>
    <w:rsid w:val="008344C5"/>
    <w:rsid w:val="00834527"/>
    <w:rsid w:val="00834691"/>
    <w:rsid w:val="0083473B"/>
    <w:rsid w:val="00835400"/>
    <w:rsid w:val="00836E2E"/>
    <w:rsid w:val="0083749B"/>
    <w:rsid w:val="00837F09"/>
    <w:rsid w:val="008401E0"/>
    <w:rsid w:val="00842819"/>
    <w:rsid w:val="0084313C"/>
    <w:rsid w:val="00843204"/>
    <w:rsid w:val="00844D59"/>
    <w:rsid w:val="00846B2E"/>
    <w:rsid w:val="00846C44"/>
    <w:rsid w:val="0084711C"/>
    <w:rsid w:val="00850314"/>
    <w:rsid w:val="00851624"/>
    <w:rsid w:val="00851F4A"/>
    <w:rsid w:val="00852D4C"/>
    <w:rsid w:val="00852F12"/>
    <w:rsid w:val="00855257"/>
    <w:rsid w:val="00857B18"/>
    <w:rsid w:val="00860164"/>
    <w:rsid w:val="0086143E"/>
    <w:rsid w:val="00861FE7"/>
    <w:rsid w:val="00863823"/>
    <w:rsid w:val="0086642D"/>
    <w:rsid w:val="00866D51"/>
    <w:rsid w:val="00867F3F"/>
    <w:rsid w:val="00873C35"/>
    <w:rsid w:val="00876656"/>
    <w:rsid w:val="008802AD"/>
    <w:rsid w:val="008812E4"/>
    <w:rsid w:val="008824DA"/>
    <w:rsid w:val="00882958"/>
    <w:rsid w:val="008848F5"/>
    <w:rsid w:val="00885E51"/>
    <w:rsid w:val="008879B0"/>
    <w:rsid w:val="00887AD6"/>
    <w:rsid w:val="00887EEA"/>
    <w:rsid w:val="00887F37"/>
    <w:rsid w:val="0089009E"/>
    <w:rsid w:val="00890DD3"/>
    <w:rsid w:val="00890EEF"/>
    <w:rsid w:val="008949B1"/>
    <w:rsid w:val="00894D89"/>
    <w:rsid w:val="00895A1F"/>
    <w:rsid w:val="00895A4E"/>
    <w:rsid w:val="00895B94"/>
    <w:rsid w:val="00895EDB"/>
    <w:rsid w:val="008A2BA4"/>
    <w:rsid w:val="008A2D92"/>
    <w:rsid w:val="008A3A8D"/>
    <w:rsid w:val="008A4167"/>
    <w:rsid w:val="008A48FC"/>
    <w:rsid w:val="008A4C16"/>
    <w:rsid w:val="008A4F20"/>
    <w:rsid w:val="008A6E29"/>
    <w:rsid w:val="008A7AB0"/>
    <w:rsid w:val="008B05A5"/>
    <w:rsid w:val="008B085E"/>
    <w:rsid w:val="008B3649"/>
    <w:rsid w:val="008B47A3"/>
    <w:rsid w:val="008B57BA"/>
    <w:rsid w:val="008B5EF4"/>
    <w:rsid w:val="008B5FD1"/>
    <w:rsid w:val="008B65E2"/>
    <w:rsid w:val="008B69D7"/>
    <w:rsid w:val="008C1EEF"/>
    <w:rsid w:val="008C6D63"/>
    <w:rsid w:val="008C70C1"/>
    <w:rsid w:val="008D1E6D"/>
    <w:rsid w:val="008D3A14"/>
    <w:rsid w:val="008D4E46"/>
    <w:rsid w:val="008D6498"/>
    <w:rsid w:val="008E2561"/>
    <w:rsid w:val="008E37F5"/>
    <w:rsid w:val="008E709E"/>
    <w:rsid w:val="008F03B3"/>
    <w:rsid w:val="008F1CBD"/>
    <w:rsid w:val="008F3B37"/>
    <w:rsid w:val="008F40B6"/>
    <w:rsid w:val="008F4203"/>
    <w:rsid w:val="008F44AB"/>
    <w:rsid w:val="008F47A1"/>
    <w:rsid w:val="008F56BA"/>
    <w:rsid w:val="008F5CA9"/>
    <w:rsid w:val="008F73E5"/>
    <w:rsid w:val="009004A0"/>
    <w:rsid w:val="0090059A"/>
    <w:rsid w:val="00901009"/>
    <w:rsid w:val="0090353A"/>
    <w:rsid w:val="00905D64"/>
    <w:rsid w:val="00905E2C"/>
    <w:rsid w:val="009062E4"/>
    <w:rsid w:val="009063E8"/>
    <w:rsid w:val="00906E68"/>
    <w:rsid w:val="00913689"/>
    <w:rsid w:val="009139E2"/>
    <w:rsid w:val="009147CD"/>
    <w:rsid w:val="00914CE8"/>
    <w:rsid w:val="0091555B"/>
    <w:rsid w:val="009155E7"/>
    <w:rsid w:val="0092348A"/>
    <w:rsid w:val="00924404"/>
    <w:rsid w:val="009248D4"/>
    <w:rsid w:val="009250E3"/>
    <w:rsid w:val="00925641"/>
    <w:rsid w:val="009262F5"/>
    <w:rsid w:val="009272C5"/>
    <w:rsid w:val="009278EA"/>
    <w:rsid w:val="009279D6"/>
    <w:rsid w:val="0093079E"/>
    <w:rsid w:val="009312FB"/>
    <w:rsid w:val="00933583"/>
    <w:rsid w:val="00934020"/>
    <w:rsid w:val="00935DEE"/>
    <w:rsid w:val="00935F59"/>
    <w:rsid w:val="00936FD3"/>
    <w:rsid w:val="00937002"/>
    <w:rsid w:val="00940AE9"/>
    <w:rsid w:val="009414A6"/>
    <w:rsid w:val="009417D7"/>
    <w:rsid w:val="00941C6F"/>
    <w:rsid w:val="00941DC2"/>
    <w:rsid w:val="00942F47"/>
    <w:rsid w:val="0094501C"/>
    <w:rsid w:val="0094511B"/>
    <w:rsid w:val="00945BE8"/>
    <w:rsid w:val="009464C2"/>
    <w:rsid w:val="0094681E"/>
    <w:rsid w:val="00946C9C"/>
    <w:rsid w:val="00947FA4"/>
    <w:rsid w:val="00950426"/>
    <w:rsid w:val="00950504"/>
    <w:rsid w:val="009506BD"/>
    <w:rsid w:val="0095108D"/>
    <w:rsid w:val="00951EF3"/>
    <w:rsid w:val="0095258A"/>
    <w:rsid w:val="009525C4"/>
    <w:rsid w:val="009532AF"/>
    <w:rsid w:val="00953C94"/>
    <w:rsid w:val="00954708"/>
    <w:rsid w:val="00956F8C"/>
    <w:rsid w:val="0095717A"/>
    <w:rsid w:val="00960242"/>
    <w:rsid w:val="00960C9B"/>
    <w:rsid w:val="0096117E"/>
    <w:rsid w:val="00963786"/>
    <w:rsid w:val="0096588F"/>
    <w:rsid w:val="00965D80"/>
    <w:rsid w:val="00965DF5"/>
    <w:rsid w:val="00966826"/>
    <w:rsid w:val="009668B2"/>
    <w:rsid w:val="00966CED"/>
    <w:rsid w:val="00966F4C"/>
    <w:rsid w:val="00967297"/>
    <w:rsid w:val="00967E73"/>
    <w:rsid w:val="0097163A"/>
    <w:rsid w:val="009722B2"/>
    <w:rsid w:val="00973405"/>
    <w:rsid w:val="0097381A"/>
    <w:rsid w:val="009746E3"/>
    <w:rsid w:val="009750D5"/>
    <w:rsid w:val="00975BBD"/>
    <w:rsid w:val="00975CD3"/>
    <w:rsid w:val="009764DD"/>
    <w:rsid w:val="009768AC"/>
    <w:rsid w:val="00976DA4"/>
    <w:rsid w:val="00976F8B"/>
    <w:rsid w:val="009832AB"/>
    <w:rsid w:val="009862CE"/>
    <w:rsid w:val="00986365"/>
    <w:rsid w:val="00986498"/>
    <w:rsid w:val="00986FFC"/>
    <w:rsid w:val="00990615"/>
    <w:rsid w:val="00990BEB"/>
    <w:rsid w:val="00991CAE"/>
    <w:rsid w:val="00992D3F"/>
    <w:rsid w:val="00992E9D"/>
    <w:rsid w:val="00993403"/>
    <w:rsid w:val="0099358C"/>
    <w:rsid w:val="00995308"/>
    <w:rsid w:val="009954FF"/>
    <w:rsid w:val="00996B74"/>
    <w:rsid w:val="009974F6"/>
    <w:rsid w:val="00997B35"/>
    <w:rsid w:val="009A3F17"/>
    <w:rsid w:val="009A48F3"/>
    <w:rsid w:val="009A49DA"/>
    <w:rsid w:val="009A4A0A"/>
    <w:rsid w:val="009A78EF"/>
    <w:rsid w:val="009A78FC"/>
    <w:rsid w:val="009A7C9F"/>
    <w:rsid w:val="009B0453"/>
    <w:rsid w:val="009B248E"/>
    <w:rsid w:val="009B4405"/>
    <w:rsid w:val="009B48E1"/>
    <w:rsid w:val="009B4B8E"/>
    <w:rsid w:val="009B54F5"/>
    <w:rsid w:val="009B6AE3"/>
    <w:rsid w:val="009B6F53"/>
    <w:rsid w:val="009B7D76"/>
    <w:rsid w:val="009C1E4C"/>
    <w:rsid w:val="009C2E97"/>
    <w:rsid w:val="009C3058"/>
    <w:rsid w:val="009C3DD2"/>
    <w:rsid w:val="009C4D20"/>
    <w:rsid w:val="009D0341"/>
    <w:rsid w:val="009D102B"/>
    <w:rsid w:val="009D12F2"/>
    <w:rsid w:val="009D1DFA"/>
    <w:rsid w:val="009D2830"/>
    <w:rsid w:val="009D4449"/>
    <w:rsid w:val="009D49FC"/>
    <w:rsid w:val="009D4CA7"/>
    <w:rsid w:val="009D6AF1"/>
    <w:rsid w:val="009D6C54"/>
    <w:rsid w:val="009E0FE5"/>
    <w:rsid w:val="009E19D1"/>
    <w:rsid w:val="009E5FA0"/>
    <w:rsid w:val="009E734C"/>
    <w:rsid w:val="009E7EA7"/>
    <w:rsid w:val="009F3DA5"/>
    <w:rsid w:val="009F462A"/>
    <w:rsid w:val="009F504A"/>
    <w:rsid w:val="009F5155"/>
    <w:rsid w:val="009F5CFC"/>
    <w:rsid w:val="009F67AE"/>
    <w:rsid w:val="009F6E19"/>
    <w:rsid w:val="009F6E97"/>
    <w:rsid w:val="00A009C2"/>
    <w:rsid w:val="00A00E6C"/>
    <w:rsid w:val="00A01A76"/>
    <w:rsid w:val="00A01FC5"/>
    <w:rsid w:val="00A022F4"/>
    <w:rsid w:val="00A02B6E"/>
    <w:rsid w:val="00A044B1"/>
    <w:rsid w:val="00A04DA2"/>
    <w:rsid w:val="00A06D61"/>
    <w:rsid w:val="00A1021A"/>
    <w:rsid w:val="00A116A3"/>
    <w:rsid w:val="00A118CD"/>
    <w:rsid w:val="00A12592"/>
    <w:rsid w:val="00A12B5A"/>
    <w:rsid w:val="00A1318D"/>
    <w:rsid w:val="00A13389"/>
    <w:rsid w:val="00A14A1C"/>
    <w:rsid w:val="00A15273"/>
    <w:rsid w:val="00A15711"/>
    <w:rsid w:val="00A158E0"/>
    <w:rsid w:val="00A15C93"/>
    <w:rsid w:val="00A16239"/>
    <w:rsid w:val="00A167FB"/>
    <w:rsid w:val="00A17CAD"/>
    <w:rsid w:val="00A213BC"/>
    <w:rsid w:val="00A21A1B"/>
    <w:rsid w:val="00A2228F"/>
    <w:rsid w:val="00A23082"/>
    <w:rsid w:val="00A25241"/>
    <w:rsid w:val="00A26357"/>
    <w:rsid w:val="00A26F6D"/>
    <w:rsid w:val="00A27AE0"/>
    <w:rsid w:val="00A27D83"/>
    <w:rsid w:val="00A33484"/>
    <w:rsid w:val="00A3363A"/>
    <w:rsid w:val="00A33D8A"/>
    <w:rsid w:val="00A340DF"/>
    <w:rsid w:val="00A34128"/>
    <w:rsid w:val="00A3471B"/>
    <w:rsid w:val="00A35654"/>
    <w:rsid w:val="00A35655"/>
    <w:rsid w:val="00A35A6C"/>
    <w:rsid w:val="00A35EB7"/>
    <w:rsid w:val="00A37DDF"/>
    <w:rsid w:val="00A4007A"/>
    <w:rsid w:val="00A41BBA"/>
    <w:rsid w:val="00A42832"/>
    <w:rsid w:val="00A42B77"/>
    <w:rsid w:val="00A43282"/>
    <w:rsid w:val="00A44BDD"/>
    <w:rsid w:val="00A45220"/>
    <w:rsid w:val="00A46E00"/>
    <w:rsid w:val="00A50421"/>
    <w:rsid w:val="00A5093D"/>
    <w:rsid w:val="00A50941"/>
    <w:rsid w:val="00A511D0"/>
    <w:rsid w:val="00A526CB"/>
    <w:rsid w:val="00A52830"/>
    <w:rsid w:val="00A543ED"/>
    <w:rsid w:val="00A54B0A"/>
    <w:rsid w:val="00A55A3D"/>
    <w:rsid w:val="00A571B6"/>
    <w:rsid w:val="00A60DBC"/>
    <w:rsid w:val="00A61EC8"/>
    <w:rsid w:val="00A63882"/>
    <w:rsid w:val="00A63D17"/>
    <w:rsid w:val="00A65858"/>
    <w:rsid w:val="00A66C8F"/>
    <w:rsid w:val="00A66EB3"/>
    <w:rsid w:val="00A709D3"/>
    <w:rsid w:val="00A73198"/>
    <w:rsid w:val="00A7403B"/>
    <w:rsid w:val="00A7433C"/>
    <w:rsid w:val="00A75BD2"/>
    <w:rsid w:val="00A8286D"/>
    <w:rsid w:val="00A84F12"/>
    <w:rsid w:val="00A853F4"/>
    <w:rsid w:val="00A86D7A"/>
    <w:rsid w:val="00A8722F"/>
    <w:rsid w:val="00A87520"/>
    <w:rsid w:val="00A90719"/>
    <w:rsid w:val="00A9178E"/>
    <w:rsid w:val="00A925F1"/>
    <w:rsid w:val="00A92A3D"/>
    <w:rsid w:val="00A93159"/>
    <w:rsid w:val="00A934EF"/>
    <w:rsid w:val="00A93C55"/>
    <w:rsid w:val="00A9495B"/>
    <w:rsid w:val="00A95FE0"/>
    <w:rsid w:val="00A9634B"/>
    <w:rsid w:val="00A9635A"/>
    <w:rsid w:val="00A96B95"/>
    <w:rsid w:val="00A96D4D"/>
    <w:rsid w:val="00A96DAF"/>
    <w:rsid w:val="00A97897"/>
    <w:rsid w:val="00AA0AB5"/>
    <w:rsid w:val="00AA1620"/>
    <w:rsid w:val="00AA2DF1"/>
    <w:rsid w:val="00AA2F34"/>
    <w:rsid w:val="00AA34D4"/>
    <w:rsid w:val="00AA426F"/>
    <w:rsid w:val="00AA5D93"/>
    <w:rsid w:val="00AA6E1F"/>
    <w:rsid w:val="00AB0596"/>
    <w:rsid w:val="00AB0CCD"/>
    <w:rsid w:val="00AB1DE0"/>
    <w:rsid w:val="00AB1F48"/>
    <w:rsid w:val="00AB1FA1"/>
    <w:rsid w:val="00AB2033"/>
    <w:rsid w:val="00AB3582"/>
    <w:rsid w:val="00AB437B"/>
    <w:rsid w:val="00AB4B80"/>
    <w:rsid w:val="00AB56CD"/>
    <w:rsid w:val="00AB6D2F"/>
    <w:rsid w:val="00AB778F"/>
    <w:rsid w:val="00AB7971"/>
    <w:rsid w:val="00AC102D"/>
    <w:rsid w:val="00AC3E2F"/>
    <w:rsid w:val="00AC4159"/>
    <w:rsid w:val="00AC5C3A"/>
    <w:rsid w:val="00AC5CF6"/>
    <w:rsid w:val="00AC6D02"/>
    <w:rsid w:val="00AC6FE9"/>
    <w:rsid w:val="00AC74DB"/>
    <w:rsid w:val="00AC7B94"/>
    <w:rsid w:val="00AD0074"/>
    <w:rsid w:val="00AD0C7F"/>
    <w:rsid w:val="00AD107F"/>
    <w:rsid w:val="00AD1F94"/>
    <w:rsid w:val="00AD2631"/>
    <w:rsid w:val="00AD31BD"/>
    <w:rsid w:val="00AD4873"/>
    <w:rsid w:val="00AD507A"/>
    <w:rsid w:val="00AE11A7"/>
    <w:rsid w:val="00AE272C"/>
    <w:rsid w:val="00AE2BD8"/>
    <w:rsid w:val="00AE3557"/>
    <w:rsid w:val="00AE3F64"/>
    <w:rsid w:val="00AE6750"/>
    <w:rsid w:val="00AE749B"/>
    <w:rsid w:val="00AE77D9"/>
    <w:rsid w:val="00AE7831"/>
    <w:rsid w:val="00AF0131"/>
    <w:rsid w:val="00AF2727"/>
    <w:rsid w:val="00AF4599"/>
    <w:rsid w:val="00AF47AF"/>
    <w:rsid w:val="00AF47B6"/>
    <w:rsid w:val="00AF4CEF"/>
    <w:rsid w:val="00AF6D69"/>
    <w:rsid w:val="00AF7F2F"/>
    <w:rsid w:val="00B04AF2"/>
    <w:rsid w:val="00B062EA"/>
    <w:rsid w:val="00B07946"/>
    <w:rsid w:val="00B07F25"/>
    <w:rsid w:val="00B1005E"/>
    <w:rsid w:val="00B11CB0"/>
    <w:rsid w:val="00B14985"/>
    <w:rsid w:val="00B164D8"/>
    <w:rsid w:val="00B16E0A"/>
    <w:rsid w:val="00B179E2"/>
    <w:rsid w:val="00B2172A"/>
    <w:rsid w:val="00B245FF"/>
    <w:rsid w:val="00B30FA1"/>
    <w:rsid w:val="00B31951"/>
    <w:rsid w:val="00B35948"/>
    <w:rsid w:val="00B41275"/>
    <w:rsid w:val="00B42306"/>
    <w:rsid w:val="00B430CB"/>
    <w:rsid w:val="00B472F6"/>
    <w:rsid w:val="00B47AD3"/>
    <w:rsid w:val="00B5107D"/>
    <w:rsid w:val="00B5180D"/>
    <w:rsid w:val="00B54B41"/>
    <w:rsid w:val="00B55313"/>
    <w:rsid w:val="00B627E4"/>
    <w:rsid w:val="00B63892"/>
    <w:rsid w:val="00B65AF1"/>
    <w:rsid w:val="00B718C2"/>
    <w:rsid w:val="00B71A36"/>
    <w:rsid w:val="00B72149"/>
    <w:rsid w:val="00B725D3"/>
    <w:rsid w:val="00B728FA"/>
    <w:rsid w:val="00B73030"/>
    <w:rsid w:val="00B730F9"/>
    <w:rsid w:val="00B74895"/>
    <w:rsid w:val="00B764F2"/>
    <w:rsid w:val="00B76EC7"/>
    <w:rsid w:val="00B800A9"/>
    <w:rsid w:val="00B80384"/>
    <w:rsid w:val="00B81FE0"/>
    <w:rsid w:val="00B82C3E"/>
    <w:rsid w:val="00B8380D"/>
    <w:rsid w:val="00B85480"/>
    <w:rsid w:val="00B87457"/>
    <w:rsid w:val="00B877BE"/>
    <w:rsid w:val="00B91C0C"/>
    <w:rsid w:val="00B92F22"/>
    <w:rsid w:val="00B94025"/>
    <w:rsid w:val="00B942AE"/>
    <w:rsid w:val="00B9582E"/>
    <w:rsid w:val="00B95FE8"/>
    <w:rsid w:val="00B9605A"/>
    <w:rsid w:val="00B960E8"/>
    <w:rsid w:val="00B965A3"/>
    <w:rsid w:val="00BA1A7F"/>
    <w:rsid w:val="00BA33E5"/>
    <w:rsid w:val="00BA44B4"/>
    <w:rsid w:val="00BA57A7"/>
    <w:rsid w:val="00BA7565"/>
    <w:rsid w:val="00BB03BB"/>
    <w:rsid w:val="00BB0D68"/>
    <w:rsid w:val="00BB1FAC"/>
    <w:rsid w:val="00BB26EF"/>
    <w:rsid w:val="00BB2726"/>
    <w:rsid w:val="00BB4593"/>
    <w:rsid w:val="00BB5D10"/>
    <w:rsid w:val="00BB5E98"/>
    <w:rsid w:val="00BB6AFF"/>
    <w:rsid w:val="00BB6B41"/>
    <w:rsid w:val="00BB7A9A"/>
    <w:rsid w:val="00BC1185"/>
    <w:rsid w:val="00BC1EB6"/>
    <w:rsid w:val="00BC232B"/>
    <w:rsid w:val="00BC23B6"/>
    <w:rsid w:val="00BC35D4"/>
    <w:rsid w:val="00BC45D8"/>
    <w:rsid w:val="00BC73C2"/>
    <w:rsid w:val="00BC79B5"/>
    <w:rsid w:val="00BC7B01"/>
    <w:rsid w:val="00BD00CA"/>
    <w:rsid w:val="00BD10C6"/>
    <w:rsid w:val="00BD189F"/>
    <w:rsid w:val="00BD42B1"/>
    <w:rsid w:val="00BD7E2F"/>
    <w:rsid w:val="00BE003A"/>
    <w:rsid w:val="00BE0BE5"/>
    <w:rsid w:val="00BE2C5C"/>
    <w:rsid w:val="00BE5139"/>
    <w:rsid w:val="00BE5331"/>
    <w:rsid w:val="00BE5CAF"/>
    <w:rsid w:val="00BE6052"/>
    <w:rsid w:val="00BE63CC"/>
    <w:rsid w:val="00BF024A"/>
    <w:rsid w:val="00BF0601"/>
    <w:rsid w:val="00BF1691"/>
    <w:rsid w:val="00BF20C7"/>
    <w:rsid w:val="00BF2E7F"/>
    <w:rsid w:val="00BF3922"/>
    <w:rsid w:val="00BF71BD"/>
    <w:rsid w:val="00BF7217"/>
    <w:rsid w:val="00BF7878"/>
    <w:rsid w:val="00C01930"/>
    <w:rsid w:val="00C029E7"/>
    <w:rsid w:val="00C02FE2"/>
    <w:rsid w:val="00C03B25"/>
    <w:rsid w:val="00C0424E"/>
    <w:rsid w:val="00C0505E"/>
    <w:rsid w:val="00C053E6"/>
    <w:rsid w:val="00C05FC9"/>
    <w:rsid w:val="00C06D29"/>
    <w:rsid w:val="00C072A0"/>
    <w:rsid w:val="00C1003F"/>
    <w:rsid w:val="00C113E3"/>
    <w:rsid w:val="00C12F1E"/>
    <w:rsid w:val="00C1341D"/>
    <w:rsid w:val="00C149E0"/>
    <w:rsid w:val="00C1527F"/>
    <w:rsid w:val="00C15B64"/>
    <w:rsid w:val="00C2213F"/>
    <w:rsid w:val="00C22533"/>
    <w:rsid w:val="00C22641"/>
    <w:rsid w:val="00C22710"/>
    <w:rsid w:val="00C22AC0"/>
    <w:rsid w:val="00C22AFB"/>
    <w:rsid w:val="00C23503"/>
    <w:rsid w:val="00C24BB3"/>
    <w:rsid w:val="00C2571D"/>
    <w:rsid w:val="00C25FFE"/>
    <w:rsid w:val="00C26790"/>
    <w:rsid w:val="00C27756"/>
    <w:rsid w:val="00C27844"/>
    <w:rsid w:val="00C30582"/>
    <w:rsid w:val="00C30FFD"/>
    <w:rsid w:val="00C31EE8"/>
    <w:rsid w:val="00C32839"/>
    <w:rsid w:val="00C32948"/>
    <w:rsid w:val="00C34846"/>
    <w:rsid w:val="00C34966"/>
    <w:rsid w:val="00C35868"/>
    <w:rsid w:val="00C358CD"/>
    <w:rsid w:val="00C3609D"/>
    <w:rsid w:val="00C36BF6"/>
    <w:rsid w:val="00C36C59"/>
    <w:rsid w:val="00C45239"/>
    <w:rsid w:val="00C4717E"/>
    <w:rsid w:val="00C51891"/>
    <w:rsid w:val="00C5192F"/>
    <w:rsid w:val="00C554E4"/>
    <w:rsid w:val="00C56CE2"/>
    <w:rsid w:val="00C61FD9"/>
    <w:rsid w:val="00C628D9"/>
    <w:rsid w:val="00C6394A"/>
    <w:rsid w:val="00C63A8C"/>
    <w:rsid w:val="00C651CC"/>
    <w:rsid w:val="00C65B4F"/>
    <w:rsid w:val="00C66082"/>
    <w:rsid w:val="00C665FB"/>
    <w:rsid w:val="00C67094"/>
    <w:rsid w:val="00C70180"/>
    <w:rsid w:val="00C7072B"/>
    <w:rsid w:val="00C708B8"/>
    <w:rsid w:val="00C71C78"/>
    <w:rsid w:val="00C72698"/>
    <w:rsid w:val="00C73C7B"/>
    <w:rsid w:val="00C75977"/>
    <w:rsid w:val="00C76E75"/>
    <w:rsid w:val="00C76F93"/>
    <w:rsid w:val="00C804DC"/>
    <w:rsid w:val="00C807A7"/>
    <w:rsid w:val="00C812A2"/>
    <w:rsid w:val="00C82193"/>
    <w:rsid w:val="00C82931"/>
    <w:rsid w:val="00C82E19"/>
    <w:rsid w:val="00C8431E"/>
    <w:rsid w:val="00C84E54"/>
    <w:rsid w:val="00C864C0"/>
    <w:rsid w:val="00C86761"/>
    <w:rsid w:val="00C868ED"/>
    <w:rsid w:val="00C86FC4"/>
    <w:rsid w:val="00C927EC"/>
    <w:rsid w:val="00C94243"/>
    <w:rsid w:val="00C97020"/>
    <w:rsid w:val="00C970D1"/>
    <w:rsid w:val="00C977DD"/>
    <w:rsid w:val="00C9786E"/>
    <w:rsid w:val="00CA120A"/>
    <w:rsid w:val="00CA1376"/>
    <w:rsid w:val="00CA6022"/>
    <w:rsid w:val="00CA6EA4"/>
    <w:rsid w:val="00CA7221"/>
    <w:rsid w:val="00CB1D0C"/>
    <w:rsid w:val="00CB2912"/>
    <w:rsid w:val="00CB2C11"/>
    <w:rsid w:val="00CB423E"/>
    <w:rsid w:val="00CB5948"/>
    <w:rsid w:val="00CB7158"/>
    <w:rsid w:val="00CC0348"/>
    <w:rsid w:val="00CC0826"/>
    <w:rsid w:val="00CC17F2"/>
    <w:rsid w:val="00CC190C"/>
    <w:rsid w:val="00CC19CB"/>
    <w:rsid w:val="00CC2477"/>
    <w:rsid w:val="00CC2FDE"/>
    <w:rsid w:val="00CC3F11"/>
    <w:rsid w:val="00CC43F2"/>
    <w:rsid w:val="00CC47AB"/>
    <w:rsid w:val="00CC6F23"/>
    <w:rsid w:val="00CC742A"/>
    <w:rsid w:val="00CD1A1A"/>
    <w:rsid w:val="00CD2F44"/>
    <w:rsid w:val="00CD343D"/>
    <w:rsid w:val="00CD3DCE"/>
    <w:rsid w:val="00CD4E5D"/>
    <w:rsid w:val="00CD7175"/>
    <w:rsid w:val="00CD7884"/>
    <w:rsid w:val="00CE1093"/>
    <w:rsid w:val="00CE21D0"/>
    <w:rsid w:val="00CE275F"/>
    <w:rsid w:val="00CE31D6"/>
    <w:rsid w:val="00CE717B"/>
    <w:rsid w:val="00CE7835"/>
    <w:rsid w:val="00CE7F7E"/>
    <w:rsid w:val="00CF0384"/>
    <w:rsid w:val="00CF1834"/>
    <w:rsid w:val="00CF1933"/>
    <w:rsid w:val="00CF1F78"/>
    <w:rsid w:val="00CF24A1"/>
    <w:rsid w:val="00CF28B0"/>
    <w:rsid w:val="00CF3ED1"/>
    <w:rsid w:val="00CF61C0"/>
    <w:rsid w:val="00CF75A5"/>
    <w:rsid w:val="00CF7EE2"/>
    <w:rsid w:val="00D0104C"/>
    <w:rsid w:val="00D027B2"/>
    <w:rsid w:val="00D02BB4"/>
    <w:rsid w:val="00D032DC"/>
    <w:rsid w:val="00D038B7"/>
    <w:rsid w:val="00D03B18"/>
    <w:rsid w:val="00D06550"/>
    <w:rsid w:val="00D07C2B"/>
    <w:rsid w:val="00D10251"/>
    <w:rsid w:val="00D12708"/>
    <w:rsid w:val="00D133DA"/>
    <w:rsid w:val="00D13407"/>
    <w:rsid w:val="00D13EF3"/>
    <w:rsid w:val="00D14D9E"/>
    <w:rsid w:val="00D14F3D"/>
    <w:rsid w:val="00D16138"/>
    <w:rsid w:val="00D17411"/>
    <w:rsid w:val="00D20F96"/>
    <w:rsid w:val="00D22A37"/>
    <w:rsid w:val="00D22D37"/>
    <w:rsid w:val="00D23215"/>
    <w:rsid w:val="00D23800"/>
    <w:rsid w:val="00D25555"/>
    <w:rsid w:val="00D25925"/>
    <w:rsid w:val="00D25927"/>
    <w:rsid w:val="00D25B59"/>
    <w:rsid w:val="00D26E93"/>
    <w:rsid w:val="00D27005"/>
    <w:rsid w:val="00D270FA"/>
    <w:rsid w:val="00D27511"/>
    <w:rsid w:val="00D306F4"/>
    <w:rsid w:val="00D30C42"/>
    <w:rsid w:val="00D312CE"/>
    <w:rsid w:val="00D332B2"/>
    <w:rsid w:val="00D33CFD"/>
    <w:rsid w:val="00D3485F"/>
    <w:rsid w:val="00D3654F"/>
    <w:rsid w:val="00D37555"/>
    <w:rsid w:val="00D3773A"/>
    <w:rsid w:val="00D37B6D"/>
    <w:rsid w:val="00D37BF2"/>
    <w:rsid w:val="00D37FC8"/>
    <w:rsid w:val="00D4070A"/>
    <w:rsid w:val="00D40B82"/>
    <w:rsid w:val="00D42937"/>
    <w:rsid w:val="00D43C75"/>
    <w:rsid w:val="00D47559"/>
    <w:rsid w:val="00D52204"/>
    <w:rsid w:val="00D53889"/>
    <w:rsid w:val="00D539B2"/>
    <w:rsid w:val="00D53B73"/>
    <w:rsid w:val="00D54B37"/>
    <w:rsid w:val="00D55597"/>
    <w:rsid w:val="00D55B9D"/>
    <w:rsid w:val="00D56C1D"/>
    <w:rsid w:val="00D570E2"/>
    <w:rsid w:val="00D61944"/>
    <w:rsid w:val="00D63B2B"/>
    <w:rsid w:val="00D64888"/>
    <w:rsid w:val="00D660E7"/>
    <w:rsid w:val="00D66CC4"/>
    <w:rsid w:val="00D672C8"/>
    <w:rsid w:val="00D72284"/>
    <w:rsid w:val="00D73438"/>
    <w:rsid w:val="00D73C8E"/>
    <w:rsid w:val="00D740EC"/>
    <w:rsid w:val="00D74158"/>
    <w:rsid w:val="00D76131"/>
    <w:rsid w:val="00D77458"/>
    <w:rsid w:val="00D77540"/>
    <w:rsid w:val="00D800A1"/>
    <w:rsid w:val="00D803F6"/>
    <w:rsid w:val="00D816B0"/>
    <w:rsid w:val="00D81B6B"/>
    <w:rsid w:val="00D8335E"/>
    <w:rsid w:val="00D8497E"/>
    <w:rsid w:val="00D853A8"/>
    <w:rsid w:val="00D864E0"/>
    <w:rsid w:val="00D869F7"/>
    <w:rsid w:val="00D871CF"/>
    <w:rsid w:val="00D873D7"/>
    <w:rsid w:val="00D876AA"/>
    <w:rsid w:val="00D904DD"/>
    <w:rsid w:val="00D90684"/>
    <w:rsid w:val="00D91091"/>
    <w:rsid w:val="00D91C80"/>
    <w:rsid w:val="00D923D0"/>
    <w:rsid w:val="00D93180"/>
    <w:rsid w:val="00D9367F"/>
    <w:rsid w:val="00D93A71"/>
    <w:rsid w:val="00D94906"/>
    <w:rsid w:val="00D95106"/>
    <w:rsid w:val="00DA07D8"/>
    <w:rsid w:val="00DA0E27"/>
    <w:rsid w:val="00DA183B"/>
    <w:rsid w:val="00DA2854"/>
    <w:rsid w:val="00DA2C7B"/>
    <w:rsid w:val="00DA3871"/>
    <w:rsid w:val="00DA4047"/>
    <w:rsid w:val="00DA40BF"/>
    <w:rsid w:val="00DA5B1B"/>
    <w:rsid w:val="00DA5C7E"/>
    <w:rsid w:val="00DA6D78"/>
    <w:rsid w:val="00DA7F1E"/>
    <w:rsid w:val="00DB0AB6"/>
    <w:rsid w:val="00DB4252"/>
    <w:rsid w:val="00DB5F6A"/>
    <w:rsid w:val="00DB75F0"/>
    <w:rsid w:val="00DB77F7"/>
    <w:rsid w:val="00DB79CF"/>
    <w:rsid w:val="00DC30AA"/>
    <w:rsid w:val="00DC3766"/>
    <w:rsid w:val="00DC4266"/>
    <w:rsid w:val="00DC4F06"/>
    <w:rsid w:val="00DC5162"/>
    <w:rsid w:val="00DC6253"/>
    <w:rsid w:val="00DC6E36"/>
    <w:rsid w:val="00DC7099"/>
    <w:rsid w:val="00DC7FC3"/>
    <w:rsid w:val="00DD0EFB"/>
    <w:rsid w:val="00DD1E82"/>
    <w:rsid w:val="00DD328E"/>
    <w:rsid w:val="00DD44C0"/>
    <w:rsid w:val="00DD48B7"/>
    <w:rsid w:val="00DD559F"/>
    <w:rsid w:val="00DD67B7"/>
    <w:rsid w:val="00DD72AF"/>
    <w:rsid w:val="00DE038E"/>
    <w:rsid w:val="00DE0466"/>
    <w:rsid w:val="00DE1333"/>
    <w:rsid w:val="00DE1DEC"/>
    <w:rsid w:val="00DE2BE5"/>
    <w:rsid w:val="00DE2F74"/>
    <w:rsid w:val="00DE4B06"/>
    <w:rsid w:val="00DE4CBD"/>
    <w:rsid w:val="00DE5FD7"/>
    <w:rsid w:val="00DE7D48"/>
    <w:rsid w:val="00DF0148"/>
    <w:rsid w:val="00DF06E5"/>
    <w:rsid w:val="00DF0F97"/>
    <w:rsid w:val="00DF195B"/>
    <w:rsid w:val="00DF26E6"/>
    <w:rsid w:val="00DF43D6"/>
    <w:rsid w:val="00DF54A8"/>
    <w:rsid w:val="00DF6129"/>
    <w:rsid w:val="00DF6F93"/>
    <w:rsid w:val="00DF74D3"/>
    <w:rsid w:val="00DF761C"/>
    <w:rsid w:val="00DF76C0"/>
    <w:rsid w:val="00E01235"/>
    <w:rsid w:val="00E01C44"/>
    <w:rsid w:val="00E02066"/>
    <w:rsid w:val="00E02AD8"/>
    <w:rsid w:val="00E0477C"/>
    <w:rsid w:val="00E04F03"/>
    <w:rsid w:val="00E05A0C"/>
    <w:rsid w:val="00E07592"/>
    <w:rsid w:val="00E07BB2"/>
    <w:rsid w:val="00E11A2C"/>
    <w:rsid w:val="00E12B30"/>
    <w:rsid w:val="00E12BA9"/>
    <w:rsid w:val="00E12C43"/>
    <w:rsid w:val="00E12EF1"/>
    <w:rsid w:val="00E13C35"/>
    <w:rsid w:val="00E1409D"/>
    <w:rsid w:val="00E143EE"/>
    <w:rsid w:val="00E145D7"/>
    <w:rsid w:val="00E1479C"/>
    <w:rsid w:val="00E164BA"/>
    <w:rsid w:val="00E16D1E"/>
    <w:rsid w:val="00E16FD6"/>
    <w:rsid w:val="00E1704A"/>
    <w:rsid w:val="00E1730C"/>
    <w:rsid w:val="00E17773"/>
    <w:rsid w:val="00E20DAA"/>
    <w:rsid w:val="00E24393"/>
    <w:rsid w:val="00E24483"/>
    <w:rsid w:val="00E24FD4"/>
    <w:rsid w:val="00E251E1"/>
    <w:rsid w:val="00E25913"/>
    <w:rsid w:val="00E261EA"/>
    <w:rsid w:val="00E30988"/>
    <w:rsid w:val="00E309B3"/>
    <w:rsid w:val="00E31413"/>
    <w:rsid w:val="00E34592"/>
    <w:rsid w:val="00E355B9"/>
    <w:rsid w:val="00E36857"/>
    <w:rsid w:val="00E36F6D"/>
    <w:rsid w:val="00E4043C"/>
    <w:rsid w:val="00E41120"/>
    <w:rsid w:val="00E41E24"/>
    <w:rsid w:val="00E42251"/>
    <w:rsid w:val="00E4226F"/>
    <w:rsid w:val="00E424DB"/>
    <w:rsid w:val="00E430AA"/>
    <w:rsid w:val="00E4416A"/>
    <w:rsid w:val="00E44AC3"/>
    <w:rsid w:val="00E453B6"/>
    <w:rsid w:val="00E45D89"/>
    <w:rsid w:val="00E45DAE"/>
    <w:rsid w:val="00E46567"/>
    <w:rsid w:val="00E5221F"/>
    <w:rsid w:val="00E52F6D"/>
    <w:rsid w:val="00E52F8D"/>
    <w:rsid w:val="00E53A99"/>
    <w:rsid w:val="00E55204"/>
    <w:rsid w:val="00E57300"/>
    <w:rsid w:val="00E6096F"/>
    <w:rsid w:val="00E61016"/>
    <w:rsid w:val="00E6234D"/>
    <w:rsid w:val="00E626BE"/>
    <w:rsid w:val="00E62C90"/>
    <w:rsid w:val="00E63E11"/>
    <w:rsid w:val="00E640FA"/>
    <w:rsid w:val="00E64B5C"/>
    <w:rsid w:val="00E661A3"/>
    <w:rsid w:val="00E66B8F"/>
    <w:rsid w:val="00E67943"/>
    <w:rsid w:val="00E67D12"/>
    <w:rsid w:val="00E70DE4"/>
    <w:rsid w:val="00E70FFF"/>
    <w:rsid w:val="00E710F7"/>
    <w:rsid w:val="00E71163"/>
    <w:rsid w:val="00E71213"/>
    <w:rsid w:val="00E722CA"/>
    <w:rsid w:val="00E729BF"/>
    <w:rsid w:val="00E7315C"/>
    <w:rsid w:val="00E73B0A"/>
    <w:rsid w:val="00E73C3C"/>
    <w:rsid w:val="00E73DA3"/>
    <w:rsid w:val="00E74DF4"/>
    <w:rsid w:val="00E76481"/>
    <w:rsid w:val="00E768DE"/>
    <w:rsid w:val="00E77125"/>
    <w:rsid w:val="00E80322"/>
    <w:rsid w:val="00E80A9E"/>
    <w:rsid w:val="00E80C7A"/>
    <w:rsid w:val="00E8114F"/>
    <w:rsid w:val="00E81927"/>
    <w:rsid w:val="00E81D68"/>
    <w:rsid w:val="00E82926"/>
    <w:rsid w:val="00E83728"/>
    <w:rsid w:val="00E845D3"/>
    <w:rsid w:val="00E85B78"/>
    <w:rsid w:val="00E8655F"/>
    <w:rsid w:val="00E879D3"/>
    <w:rsid w:val="00E9025E"/>
    <w:rsid w:val="00E90514"/>
    <w:rsid w:val="00E91F83"/>
    <w:rsid w:val="00E92240"/>
    <w:rsid w:val="00E92615"/>
    <w:rsid w:val="00E9289F"/>
    <w:rsid w:val="00E932FF"/>
    <w:rsid w:val="00E96E2A"/>
    <w:rsid w:val="00EA03D2"/>
    <w:rsid w:val="00EA06DB"/>
    <w:rsid w:val="00EA0752"/>
    <w:rsid w:val="00EA09D0"/>
    <w:rsid w:val="00EA2882"/>
    <w:rsid w:val="00EA369B"/>
    <w:rsid w:val="00EA41DC"/>
    <w:rsid w:val="00EA6714"/>
    <w:rsid w:val="00EB009B"/>
    <w:rsid w:val="00EB07E7"/>
    <w:rsid w:val="00EB0DD7"/>
    <w:rsid w:val="00EB1228"/>
    <w:rsid w:val="00EB444B"/>
    <w:rsid w:val="00EB5389"/>
    <w:rsid w:val="00EB63C2"/>
    <w:rsid w:val="00EB7F04"/>
    <w:rsid w:val="00EC059F"/>
    <w:rsid w:val="00EC0A07"/>
    <w:rsid w:val="00EC122C"/>
    <w:rsid w:val="00EC48D0"/>
    <w:rsid w:val="00EC4FD6"/>
    <w:rsid w:val="00EC6913"/>
    <w:rsid w:val="00EC6B80"/>
    <w:rsid w:val="00ED0018"/>
    <w:rsid w:val="00ED338B"/>
    <w:rsid w:val="00ED42D5"/>
    <w:rsid w:val="00ED5294"/>
    <w:rsid w:val="00ED5B33"/>
    <w:rsid w:val="00ED5D5B"/>
    <w:rsid w:val="00ED5F3F"/>
    <w:rsid w:val="00ED7076"/>
    <w:rsid w:val="00ED7DE1"/>
    <w:rsid w:val="00EE0225"/>
    <w:rsid w:val="00EE1841"/>
    <w:rsid w:val="00EE18AD"/>
    <w:rsid w:val="00EE21C2"/>
    <w:rsid w:val="00EE29F3"/>
    <w:rsid w:val="00EE3841"/>
    <w:rsid w:val="00EE3D76"/>
    <w:rsid w:val="00EE6648"/>
    <w:rsid w:val="00EE7034"/>
    <w:rsid w:val="00EE7A20"/>
    <w:rsid w:val="00EF3444"/>
    <w:rsid w:val="00EF37FF"/>
    <w:rsid w:val="00EF3B02"/>
    <w:rsid w:val="00EF3B2D"/>
    <w:rsid w:val="00EF5DAE"/>
    <w:rsid w:val="00EF60EF"/>
    <w:rsid w:val="00EF6346"/>
    <w:rsid w:val="00EF6952"/>
    <w:rsid w:val="00EF7551"/>
    <w:rsid w:val="00EF7792"/>
    <w:rsid w:val="00EF79B0"/>
    <w:rsid w:val="00F0545C"/>
    <w:rsid w:val="00F06100"/>
    <w:rsid w:val="00F068EA"/>
    <w:rsid w:val="00F07DB8"/>
    <w:rsid w:val="00F103B2"/>
    <w:rsid w:val="00F11EBA"/>
    <w:rsid w:val="00F12349"/>
    <w:rsid w:val="00F154B6"/>
    <w:rsid w:val="00F156C9"/>
    <w:rsid w:val="00F15D4A"/>
    <w:rsid w:val="00F167C3"/>
    <w:rsid w:val="00F20D0A"/>
    <w:rsid w:val="00F21469"/>
    <w:rsid w:val="00F21996"/>
    <w:rsid w:val="00F21E78"/>
    <w:rsid w:val="00F225A5"/>
    <w:rsid w:val="00F2265A"/>
    <w:rsid w:val="00F22E51"/>
    <w:rsid w:val="00F23986"/>
    <w:rsid w:val="00F24BCC"/>
    <w:rsid w:val="00F24CFB"/>
    <w:rsid w:val="00F25CF8"/>
    <w:rsid w:val="00F27184"/>
    <w:rsid w:val="00F304E0"/>
    <w:rsid w:val="00F3057E"/>
    <w:rsid w:val="00F31B4D"/>
    <w:rsid w:val="00F320A9"/>
    <w:rsid w:val="00F33726"/>
    <w:rsid w:val="00F33732"/>
    <w:rsid w:val="00F34781"/>
    <w:rsid w:val="00F3568B"/>
    <w:rsid w:val="00F3675B"/>
    <w:rsid w:val="00F36A5F"/>
    <w:rsid w:val="00F37B18"/>
    <w:rsid w:val="00F409BB"/>
    <w:rsid w:val="00F41E0A"/>
    <w:rsid w:val="00F43F78"/>
    <w:rsid w:val="00F441C3"/>
    <w:rsid w:val="00F46707"/>
    <w:rsid w:val="00F4715D"/>
    <w:rsid w:val="00F50531"/>
    <w:rsid w:val="00F51355"/>
    <w:rsid w:val="00F5158D"/>
    <w:rsid w:val="00F51BC6"/>
    <w:rsid w:val="00F52327"/>
    <w:rsid w:val="00F541FD"/>
    <w:rsid w:val="00F5522F"/>
    <w:rsid w:val="00F56882"/>
    <w:rsid w:val="00F60C63"/>
    <w:rsid w:val="00F61DFF"/>
    <w:rsid w:val="00F63E69"/>
    <w:rsid w:val="00F6505B"/>
    <w:rsid w:val="00F65D4B"/>
    <w:rsid w:val="00F662C2"/>
    <w:rsid w:val="00F663C9"/>
    <w:rsid w:val="00F66419"/>
    <w:rsid w:val="00F67658"/>
    <w:rsid w:val="00F67956"/>
    <w:rsid w:val="00F706FD"/>
    <w:rsid w:val="00F71116"/>
    <w:rsid w:val="00F733D2"/>
    <w:rsid w:val="00F762C6"/>
    <w:rsid w:val="00F7700A"/>
    <w:rsid w:val="00F77EDD"/>
    <w:rsid w:val="00F83B95"/>
    <w:rsid w:val="00F83DC2"/>
    <w:rsid w:val="00F846F5"/>
    <w:rsid w:val="00F847B6"/>
    <w:rsid w:val="00F8505C"/>
    <w:rsid w:val="00F85F88"/>
    <w:rsid w:val="00F877EC"/>
    <w:rsid w:val="00F92D51"/>
    <w:rsid w:val="00F932B9"/>
    <w:rsid w:val="00F93483"/>
    <w:rsid w:val="00F9370F"/>
    <w:rsid w:val="00F9600A"/>
    <w:rsid w:val="00F965EE"/>
    <w:rsid w:val="00F9718F"/>
    <w:rsid w:val="00F97F12"/>
    <w:rsid w:val="00FA0145"/>
    <w:rsid w:val="00FA01F8"/>
    <w:rsid w:val="00FA167F"/>
    <w:rsid w:val="00FA1CA8"/>
    <w:rsid w:val="00FA271E"/>
    <w:rsid w:val="00FA2D19"/>
    <w:rsid w:val="00FA451E"/>
    <w:rsid w:val="00FA5839"/>
    <w:rsid w:val="00FA6707"/>
    <w:rsid w:val="00FB06AB"/>
    <w:rsid w:val="00FB176D"/>
    <w:rsid w:val="00FB1D7C"/>
    <w:rsid w:val="00FB2003"/>
    <w:rsid w:val="00FB35A7"/>
    <w:rsid w:val="00FB369F"/>
    <w:rsid w:val="00FB3AB4"/>
    <w:rsid w:val="00FC0644"/>
    <w:rsid w:val="00FC2DA8"/>
    <w:rsid w:val="00FC321B"/>
    <w:rsid w:val="00FC43B7"/>
    <w:rsid w:val="00FC45F3"/>
    <w:rsid w:val="00FC60DE"/>
    <w:rsid w:val="00FC646A"/>
    <w:rsid w:val="00FD06FA"/>
    <w:rsid w:val="00FD4B5C"/>
    <w:rsid w:val="00FD5D86"/>
    <w:rsid w:val="00FD7C75"/>
    <w:rsid w:val="00FD7CB3"/>
    <w:rsid w:val="00FE1136"/>
    <w:rsid w:val="00FE13CE"/>
    <w:rsid w:val="00FE4A9B"/>
    <w:rsid w:val="00FE5520"/>
    <w:rsid w:val="00FE5624"/>
    <w:rsid w:val="00FE5A83"/>
    <w:rsid w:val="00FE5F09"/>
    <w:rsid w:val="00FE6483"/>
    <w:rsid w:val="00FE69CB"/>
    <w:rsid w:val="00FE7317"/>
    <w:rsid w:val="00FE7F3D"/>
    <w:rsid w:val="00FF21E3"/>
    <w:rsid w:val="00FF2E72"/>
    <w:rsid w:val="00FF368E"/>
    <w:rsid w:val="00FF3697"/>
    <w:rsid w:val="00FF3E06"/>
    <w:rsid w:val="00FF46F9"/>
    <w:rsid w:val="00FF598F"/>
    <w:rsid w:val="00FF5ACA"/>
    <w:rsid w:val="00FF5CD5"/>
    <w:rsid w:val="00FF5D06"/>
    <w:rsid w:val="00FF5FAB"/>
    <w:rsid w:val="00FF6173"/>
    <w:rsid w:val="00FF7881"/>
    <w:rsid w:val="00FF7A6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E68AEF5"/>
  <w15:chartTrackingRefBased/>
  <w15:docId w15:val="{2C8D9255-D868-48F9-8C5C-78097D55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20"/>
    <w:rPr>
      <w:lang w:eastAsia="en-US"/>
    </w:rPr>
  </w:style>
  <w:style w:type="paragraph" w:styleId="Heading1">
    <w:name w:val="heading 1"/>
    <w:basedOn w:val="Normal"/>
    <w:next w:val="Normal"/>
    <w:qFormat/>
    <w:rsid w:val="00362D20"/>
    <w:pPr>
      <w:keepNext/>
      <w:jc w:val="center"/>
      <w:outlineLvl w:val="0"/>
    </w:pPr>
    <w:rPr>
      <w:b/>
      <w:sz w:val="36"/>
    </w:rPr>
  </w:style>
  <w:style w:type="paragraph" w:styleId="Heading2">
    <w:name w:val="heading 2"/>
    <w:basedOn w:val="Normal"/>
    <w:next w:val="Normal"/>
    <w:qFormat/>
    <w:rsid w:val="00362D20"/>
    <w:pPr>
      <w:keepNext/>
      <w:jc w:val="center"/>
      <w:outlineLvl w:val="1"/>
    </w:pPr>
    <w:rPr>
      <w:b/>
      <w:sz w:val="40"/>
    </w:rPr>
  </w:style>
  <w:style w:type="paragraph" w:styleId="Heading3">
    <w:name w:val="heading 3"/>
    <w:basedOn w:val="Normal"/>
    <w:next w:val="Normal"/>
    <w:qFormat/>
    <w:rsid w:val="00362D20"/>
    <w:pPr>
      <w:keepNext/>
      <w:jc w:val="center"/>
      <w:outlineLvl w:val="2"/>
    </w:pPr>
    <w:rPr>
      <w:sz w:val="32"/>
    </w:rPr>
  </w:style>
  <w:style w:type="paragraph" w:styleId="Heading4">
    <w:name w:val="heading 4"/>
    <w:basedOn w:val="Normal"/>
    <w:next w:val="Normal"/>
    <w:qFormat/>
    <w:rsid w:val="00362D20"/>
    <w:pPr>
      <w:keepNext/>
      <w:jc w:val="center"/>
      <w:outlineLvl w:val="3"/>
    </w:pPr>
    <w:rPr>
      <w:b/>
      <w:sz w:val="32"/>
    </w:rPr>
  </w:style>
  <w:style w:type="paragraph" w:styleId="Heading5">
    <w:name w:val="heading 5"/>
    <w:basedOn w:val="Normal"/>
    <w:next w:val="Normal"/>
    <w:qFormat/>
    <w:rsid w:val="005B2C0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D20"/>
    <w:pPr>
      <w:jc w:val="both"/>
    </w:pPr>
    <w:rPr>
      <w:rFonts w:ascii="Letter Gothic MT" w:hAnsi="Letter Gothic MT"/>
      <w:sz w:val="28"/>
      <w:lang w:val="en-GB"/>
    </w:rPr>
  </w:style>
  <w:style w:type="paragraph" w:styleId="Header">
    <w:name w:val="header"/>
    <w:basedOn w:val="Normal"/>
    <w:rsid w:val="00362D20"/>
    <w:pPr>
      <w:tabs>
        <w:tab w:val="center" w:pos="4320"/>
        <w:tab w:val="right" w:pos="8640"/>
      </w:tabs>
    </w:pPr>
  </w:style>
  <w:style w:type="character" w:styleId="PageNumber">
    <w:name w:val="page number"/>
    <w:basedOn w:val="DefaultParagraphFont"/>
    <w:rsid w:val="00362D20"/>
  </w:style>
  <w:style w:type="paragraph" w:styleId="BodyTextIndent2">
    <w:name w:val="Body Text Indent 2"/>
    <w:basedOn w:val="Normal"/>
    <w:rsid w:val="00362D20"/>
    <w:pPr>
      <w:ind w:firstLine="1080"/>
      <w:jc w:val="both"/>
    </w:pPr>
    <w:rPr>
      <w:sz w:val="32"/>
    </w:rPr>
  </w:style>
  <w:style w:type="paragraph" w:styleId="Subtitle">
    <w:name w:val="Subtitle"/>
    <w:basedOn w:val="Normal"/>
    <w:qFormat/>
    <w:rsid w:val="00362D20"/>
    <w:pPr>
      <w:jc w:val="center"/>
    </w:pPr>
    <w:rPr>
      <w:b/>
      <w:sz w:val="40"/>
    </w:rPr>
  </w:style>
  <w:style w:type="paragraph" w:customStyle="1" w:styleId="Articole">
    <w:name w:val="Articole"/>
    <w:basedOn w:val="Normal"/>
    <w:rsid w:val="00362D20"/>
    <w:pPr>
      <w:numPr>
        <w:numId w:val="1"/>
      </w:numPr>
      <w:tabs>
        <w:tab w:val="num" w:pos="1080"/>
      </w:tabs>
      <w:spacing w:after="60"/>
      <w:jc w:val="both"/>
    </w:pPr>
    <w:rPr>
      <w:rFonts w:ascii="Arial" w:hAnsi="Arial"/>
      <w:sz w:val="24"/>
    </w:rPr>
  </w:style>
  <w:style w:type="paragraph" w:styleId="BodyTextIndent">
    <w:name w:val="Body Text Indent"/>
    <w:basedOn w:val="Normal"/>
    <w:rsid w:val="00362D20"/>
    <w:pPr>
      <w:widowControl w:val="0"/>
      <w:spacing w:line="360" w:lineRule="auto"/>
      <w:ind w:left="720"/>
      <w:jc w:val="both"/>
    </w:pPr>
    <w:rPr>
      <w:b/>
      <w:sz w:val="26"/>
    </w:rPr>
  </w:style>
  <w:style w:type="paragraph" w:styleId="BodyTextIndent3">
    <w:name w:val="Body Text Indent 3"/>
    <w:basedOn w:val="Normal"/>
    <w:rsid w:val="00362D20"/>
    <w:pPr>
      <w:spacing w:after="120"/>
      <w:ind w:left="283"/>
    </w:pPr>
    <w:rPr>
      <w:sz w:val="16"/>
    </w:rPr>
  </w:style>
  <w:style w:type="paragraph" w:styleId="BodyText3">
    <w:name w:val="Body Text 3"/>
    <w:basedOn w:val="Normal"/>
    <w:rsid w:val="00362D20"/>
    <w:pPr>
      <w:spacing w:after="120"/>
      <w:jc w:val="both"/>
    </w:pPr>
    <w:rPr>
      <w:b/>
      <w:sz w:val="24"/>
    </w:rPr>
  </w:style>
  <w:style w:type="paragraph" w:styleId="Footer">
    <w:name w:val="footer"/>
    <w:basedOn w:val="Normal"/>
    <w:rsid w:val="00362D20"/>
    <w:pPr>
      <w:tabs>
        <w:tab w:val="center" w:pos="4320"/>
        <w:tab w:val="right" w:pos="8640"/>
      </w:tabs>
    </w:pPr>
  </w:style>
  <w:style w:type="paragraph" w:styleId="BodyText2">
    <w:name w:val="Body Text 2"/>
    <w:basedOn w:val="Normal"/>
    <w:rsid w:val="00362D20"/>
    <w:pPr>
      <w:spacing w:line="360" w:lineRule="auto"/>
      <w:jc w:val="both"/>
    </w:pPr>
    <w:rPr>
      <w:b/>
      <w:sz w:val="32"/>
    </w:rPr>
  </w:style>
  <w:style w:type="paragraph" w:styleId="FootnoteText">
    <w:name w:val="footnote text"/>
    <w:basedOn w:val="Normal"/>
    <w:semiHidden/>
    <w:rsid w:val="00417C13"/>
  </w:style>
  <w:style w:type="character" w:styleId="FootnoteReference">
    <w:name w:val="footnote reference"/>
    <w:semiHidden/>
    <w:rsid w:val="00417C13"/>
    <w:rPr>
      <w:vertAlign w:val="superscript"/>
    </w:rPr>
  </w:style>
  <w:style w:type="paragraph" w:customStyle="1" w:styleId="CaracterCharCharCaracterCaracterCaracterCaracter">
    <w:name w:val="Caracter Char Char Caracter Caracter Caracter Caracter"/>
    <w:basedOn w:val="Normal"/>
    <w:rsid w:val="001F0BE8"/>
    <w:rPr>
      <w:sz w:val="24"/>
      <w:szCs w:val="24"/>
      <w:lang w:val="pl-PL" w:eastAsia="pl-PL"/>
    </w:rPr>
  </w:style>
  <w:style w:type="paragraph" w:customStyle="1" w:styleId="CaracterCaracter">
    <w:name w:val="Caracter Caracter"/>
    <w:basedOn w:val="Normal"/>
    <w:rsid w:val="00D72284"/>
    <w:rPr>
      <w:sz w:val="24"/>
      <w:szCs w:val="24"/>
      <w:lang w:val="pl-PL" w:eastAsia="pl-PL"/>
    </w:rPr>
  </w:style>
  <w:style w:type="paragraph" w:styleId="BalloonText">
    <w:name w:val="Balloon Text"/>
    <w:basedOn w:val="Normal"/>
    <w:semiHidden/>
    <w:rsid w:val="000364D3"/>
    <w:rPr>
      <w:rFonts w:ascii="Tahoma" w:hAnsi="Tahoma" w:cs="Tahoma"/>
      <w:sz w:val="16"/>
      <w:szCs w:val="16"/>
    </w:rPr>
  </w:style>
  <w:style w:type="character" w:customStyle="1" w:styleId="FontStyle31">
    <w:name w:val="Font Style31"/>
    <w:rsid w:val="008165B0"/>
    <w:rPr>
      <w:rFonts w:ascii="Times New Roman" w:hAnsi="Times New Roman" w:cs="Times New Roman"/>
      <w:sz w:val="32"/>
      <w:szCs w:val="32"/>
    </w:rPr>
  </w:style>
  <w:style w:type="table" w:styleId="TableGrid">
    <w:name w:val="Table Grid"/>
    <w:basedOn w:val="TableNormal"/>
    <w:rsid w:val="00095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F5522F"/>
    <w:rPr>
      <w:rFonts w:ascii="Times New Roman" w:hAnsi="Times New Roman" w:cs="Times New Roman" w:hint="default"/>
      <w:b/>
      <w:bCs/>
      <w:sz w:val="26"/>
      <w:szCs w:val="26"/>
    </w:rPr>
  </w:style>
  <w:style w:type="character" w:customStyle="1" w:styleId="FontStyle27">
    <w:name w:val="Font Style27"/>
    <w:rsid w:val="00F5522F"/>
    <w:rPr>
      <w:rFonts w:ascii="Times New Roman" w:hAnsi="Times New Roman" w:cs="Times New Roman" w:hint="default"/>
      <w:sz w:val="26"/>
      <w:szCs w:val="26"/>
    </w:rPr>
  </w:style>
  <w:style w:type="character" w:customStyle="1" w:styleId="FontStyle23">
    <w:name w:val="Font Style23"/>
    <w:rsid w:val="00F5522F"/>
    <w:rPr>
      <w:rFonts w:ascii="Times New Roman" w:hAnsi="Times New Roman" w:cs="Times New Roman" w:hint="default"/>
      <w:i/>
      <w:iCs/>
      <w:sz w:val="26"/>
      <w:szCs w:val="26"/>
    </w:rPr>
  </w:style>
  <w:style w:type="character" w:customStyle="1" w:styleId="FontStyle26">
    <w:name w:val="Font Style26"/>
    <w:rsid w:val="00F5522F"/>
    <w:rPr>
      <w:rFonts w:ascii="Times New Roman" w:hAnsi="Times New Roman" w:cs="Times New Roman" w:hint="default"/>
      <w:b/>
      <w:bCs/>
      <w:spacing w:val="10"/>
      <w:sz w:val="22"/>
      <w:szCs w:val="22"/>
    </w:rPr>
  </w:style>
  <w:style w:type="paragraph" w:customStyle="1" w:styleId="Style3">
    <w:name w:val="Style3"/>
    <w:basedOn w:val="Normal"/>
    <w:rsid w:val="00BB6AFF"/>
    <w:pPr>
      <w:widowControl w:val="0"/>
      <w:autoSpaceDE w:val="0"/>
      <w:autoSpaceDN w:val="0"/>
      <w:adjustRightInd w:val="0"/>
    </w:pPr>
    <w:rPr>
      <w:sz w:val="24"/>
      <w:szCs w:val="24"/>
      <w:lang w:val="en-US"/>
    </w:rPr>
  </w:style>
  <w:style w:type="paragraph" w:customStyle="1" w:styleId="Style4">
    <w:name w:val="Style4"/>
    <w:basedOn w:val="Normal"/>
    <w:rsid w:val="00BB6AFF"/>
    <w:pPr>
      <w:widowControl w:val="0"/>
      <w:autoSpaceDE w:val="0"/>
      <w:autoSpaceDN w:val="0"/>
      <w:adjustRightInd w:val="0"/>
      <w:spacing w:line="446" w:lineRule="exact"/>
      <w:jc w:val="center"/>
    </w:pPr>
    <w:rPr>
      <w:sz w:val="24"/>
      <w:szCs w:val="24"/>
      <w:lang w:val="en-US"/>
    </w:rPr>
  </w:style>
  <w:style w:type="paragraph" w:customStyle="1" w:styleId="Style5">
    <w:name w:val="Style5"/>
    <w:basedOn w:val="Normal"/>
    <w:rsid w:val="00BB6AFF"/>
    <w:pPr>
      <w:widowControl w:val="0"/>
      <w:autoSpaceDE w:val="0"/>
      <w:autoSpaceDN w:val="0"/>
      <w:adjustRightInd w:val="0"/>
      <w:spacing w:line="449" w:lineRule="exact"/>
      <w:ind w:firstLine="684"/>
      <w:jc w:val="both"/>
    </w:pPr>
    <w:rPr>
      <w:sz w:val="24"/>
      <w:szCs w:val="24"/>
      <w:lang w:val="en-US"/>
    </w:rPr>
  </w:style>
  <w:style w:type="paragraph" w:customStyle="1" w:styleId="Style6">
    <w:name w:val="Style6"/>
    <w:basedOn w:val="Normal"/>
    <w:rsid w:val="00BB6AFF"/>
    <w:pPr>
      <w:widowControl w:val="0"/>
      <w:autoSpaceDE w:val="0"/>
      <w:autoSpaceDN w:val="0"/>
      <w:adjustRightInd w:val="0"/>
      <w:spacing w:line="454" w:lineRule="exact"/>
      <w:ind w:firstLine="684"/>
      <w:jc w:val="both"/>
    </w:pPr>
    <w:rPr>
      <w:sz w:val="24"/>
      <w:szCs w:val="24"/>
      <w:lang w:val="en-US"/>
    </w:rPr>
  </w:style>
  <w:style w:type="paragraph" w:customStyle="1" w:styleId="Style7">
    <w:name w:val="Style7"/>
    <w:basedOn w:val="Normal"/>
    <w:rsid w:val="00BB6AFF"/>
    <w:pPr>
      <w:widowControl w:val="0"/>
      <w:autoSpaceDE w:val="0"/>
      <w:autoSpaceDN w:val="0"/>
      <w:adjustRightInd w:val="0"/>
      <w:spacing w:line="456" w:lineRule="exact"/>
      <w:ind w:firstLine="720"/>
      <w:jc w:val="both"/>
    </w:pPr>
    <w:rPr>
      <w:sz w:val="24"/>
      <w:szCs w:val="24"/>
      <w:lang w:val="en-US"/>
    </w:rPr>
  </w:style>
  <w:style w:type="character" w:customStyle="1" w:styleId="FontStyle11">
    <w:name w:val="Font Style11"/>
    <w:rsid w:val="00BB6AFF"/>
    <w:rPr>
      <w:rFonts w:ascii="Times New Roman" w:hAnsi="Times New Roman" w:cs="Times New Roman" w:hint="default"/>
      <w:b/>
      <w:bCs/>
      <w:sz w:val="24"/>
      <w:szCs w:val="24"/>
    </w:rPr>
  </w:style>
  <w:style w:type="character" w:customStyle="1" w:styleId="FontStyle12">
    <w:name w:val="Font Style12"/>
    <w:rsid w:val="00BB6AFF"/>
    <w:rPr>
      <w:rFonts w:ascii="Times New Roman" w:hAnsi="Times New Roman" w:cs="Times New Roman" w:hint="default"/>
      <w:sz w:val="24"/>
      <w:szCs w:val="24"/>
    </w:rPr>
  </w:style>
  <w:style w:type="character" w:customStyle="1" w:styleId="Bodytext20">
    <w:name w:val="Body text (2)_"/>
    <w:link w:val="Bodytext21"/>
    <w:rsid w:val="00A8722F"/>
    <w:rPr>
      <w:rFonts w:ascii="Arial Narrow" w:hAnsi="Arial Narrow"/>
      <w:b/>
      <w:bCs/>
      <w:spacing w:val="-10"/>
      <w:sz w:val="28"/>
      <w:szCs w:val="28"/>
      <w:lang w:bidi="ar-SA"/>
    </w:rPr>
  </w:style>
  <w:style w:type="character" w:customStyle="1" w:styleId="Headerorfooter">
    <w:name w:val="Header or footer_"/>
    <w:link w:val="Headerorfooter1"/>
    <w:rsid w:val="00A8722F"/>
    <w:rPr>
      <w:sz w:val="22"/>
      <w:szCs w:val="22"/>
      <w:lang w:bidi="ar-SA"/>
    </w:rPr>
  </w:style>
  <w:style w:type="character" w:customStyle="1" w:styleId="Headerorfooter0">
    <w:name w:val="Header or footer"/>
    <w:basedOn w:val="Headerorfooter"/>
    <w:rsid w:val="00A8722F"/>
    <w:rPr>
      <w:sz w:val="22"/>
      <w:szCs w:val="22"/>
      <w:lang w:bidi="ar-SA"/>
    </w:rPr>
  </w:style>
  <w:style w:type="character" w:customStyle="1" w:styleId="Bodytext0">
    <w:name w:val="Body text_"/>
    <w:link w:val="BodyText1"/>
    <w:rsid w:val="00A8722F"/>
    <w:rPr>
      <w:rFonts w:ascii="Arial Narrow" w:hAnsi="Arial Narrow"/>
      <w:spacing w:val="-10"/>
      <w:sz w:val="28"/>
      <w:szCs w:val="28"/>
      <w:lang w:bidi="ar-SA"/>
    </w:rPr>
  </w:style>
  <w:style w:type="character" w:customStyle="1" w:styleId="Bodytext30">
    <w:name w:val="Body text (3)_"/>
    <w:link w:val="Bodytext31"/>
    <w:rsid w:val="00A8722F"/>
    <w:rPr>
      <w:rFonts w:ascii="Palatino Linotype" w:hAnsi="Palatino Linotype"/>
      <w:spacing w:val="20"/>
      <w:sz w:val="27"/>
      <w:szCs w:val="27"/>
      <w:lang w:bidi="ar-SA"/>
    </w:rPr>
  </w:style>
  <w:style w:type="character" w:customStyle="1" w:styleId="BodytextItalic">
    <w:name w:val="Body text + Italic"/>
    <w:aliases w:val="Spacing 0 pt"/>
    <w:rsid w:val="00A8722F"/>
    <w:rPr>
      <w:rFonts w:ascii="Arial Narrow" w:hAnsi="Arial Narrow"/>
      <w:i/>
      <w:iCs/>
      <w:noProof/>
      <w:spacing w:val="0"/>
      <w:sz w:val="28"/>
      <w:szCs w:val="28"/>
      <w:lang w:bidi="ar-SA"/>
    </w:rPr>
  </w:style>
  <w:style w:type="character" w:customStyle="1" w:styleId="Bodytext4">
    <w:name w:val="Body text (4)_"/>
    <w:link w:val="Bodytext40"/>
    <w:rsid w:val="00A8722F"/>
    <w:rPr>
      <w:rFonts w:ascii="Arial Narrow" w:hAnsi="Arial Narrow"/>
      <w:i/>
      <w:iCs/>
      <w:sz w:val="28"/>
      <w:szCs w:val="28"/>
      <w:lang w:bidi="ar-SA"/>
    </w:rPr>
  </w:style>
  <w:style w:type="character" w:customStyle="1" w:styleId="Bodytext4NotItalic">
    <w:name w:val="Body text (4) + Not Italic"/>
    <w:aliases w:val="Spacing 0 pt1"/>
    <w:rsid w:val="00A8722F"/>
    <w:rPr>
      <w:rFonts w:ascii="Arial Narrow" w:hAnsi="Arial Narrow"/>
      <w:i/>
      <w:iCs/>
      <w:spacing w:val="-10"/>
      <w:sz w:val="28"/>
      <w:szCs w:val="28"/>
      <w:lang w:bidi="ar-SA"/>
    </w:rPr>
  </w:style>
  <w:style w:type="paragraph" w:customStyle="1" w:styleId="Bodytext21">
    <w:name w:val="Body text (2)"/>
    <w:basedOn w:val="Normal"/>
    <w:link w:val="Bodytext20"/>
    <w:rsid w:val="00A8722F"/>
    <w:pPr>
      <w:widowControl w:val="0"/>
      <w:shd w:val="clear" w:color="auto" w:fill="FFFFFF"/>
      <w:spacing w:after="360" w:line="240" w:lineRule="atLeast"/>
      <w:jc w:val="center"/>
    </w:pPr>
    <w:rPr>
      <w:rFonts w:ascii="Arial Narrow" w:hAnsi="Arial Narrow"/>
      <w:b/>
      <w:bCs/>
      <w:spacing w:val="-10"/>
      <w:sz w:val="28"/>
      <w:szCs w:val="28"/>
      <w:lang w:val="x-none" w:eastAsia="x-none"/>
    </w:rPr>
  </w:style>
  <w:style w:type="paragraph" w:customStyle="1" w:styleId="Headerorfooter1">
    <w:name w:val="Header or footer1"/>
    <w:basedOn w:val="Normal"/>
    <w:link w:val="Headerorfooter"/>
    <w:rsid w:val="00A8722F"/>
    <w:pPr>
      <w:widowControl w:val="0"/>
      <w:shd w:val="clear" w:color="auto" w:fill="FFFFFF"/>
      <w:spacing w:line="240" w:lineRule="atLeast"/>
    </w:pPr>
    <w:rPr>
      <w:sz w:val="22"/>
      <w:szCs w:val="22"/>
      <w:lang w:val="x-none" w:eastAsia="x-none"/>
    </w:rPr>
  </w:style>
  <w:style w:type="paragraph" w:customStyle="1" w:styleId="BodyText1">
    <w:name w:val="Body Text1"/>
    <w:basedOn w:val="Normal"/>
    <w:link w:val="Bodytext0"/>
    <w:rsid w:val="00A8722F"/>
    <w:pPr>
      <w:widowControl w:val="0"/>
      <w:shd w:val="clear" w:color="auto" w:fill="FFFFFF"/>
      <w:spacing w:before="540" w:after="960" w:line="240" w:lineRule="atLeast"/>
    </w:pPr>
    <w:rPr>
      <w:rFonts w:ascii="Arial Narrow" w:hAnsi="Arial Narrow"/>
      <w:spacing w:val="-10"/>
      <w:sz w:val="28"/>
      <w:szCs w:val="28"/>
      <w:lang w:val="x-none" w:eastAsia="x-none"/>
    </w:rPr>
  </w:style>
  <w:style w:type="paragraph" w:customStyle="1" w:styleId="Bodytext31">
    <w:name w:val="Body text (3)"/>
    <w:basedOn w:val="Normal"/>
    <w:link w:val="Bodytext30"/>
    <w:rsid w:val="00A8722F"/>
    <w:pPr>
      <w:widowControl w:val="0"/>
      <w:shd w:val="clear" w:color="auto" w:fill="FFFFFF"/>
      <w:spacing w:before="1080" w:line="240" w:lineRule="atLeast"/>
      <w:jc w:val="right"/>
    </w:pPr>
    <w:rPr>
      <w:rFonts w:ascii="Palatino Linotype" w:hAnsi="Palatino Linotype"/>
      <w:spacing w:val="20"/>
      <w:sz w:val="27"/>
      <w:szCs w:val="27"/>
      <w:lang w:val="x-none" w:eastAsia="x-none"/>
    </w:rPr>
  </w:style>
  <w:style w:type="paragraph" w:customStyle="1" w:styleId="Bodytext40">
    <w:name w:val="Body text (4)"/>
    <w:basedOn w:val="Normal"/>
    <w:link w:val="Bodytext4"/>
    <w:rsid w:val="00A8722F"/>
    <w:pPr>
      <w:widowControl w:val="0"/>
      <w:shd w:val="clear" w:color="auto" w:fill="FFFFFF"/>
      <w:spacing w:after="1200" w:line="302" w:lineRule="exact"/>
    </w:pPr>
    <w:rPr>
      <w:rFonts w:ascii="Arial Narrow" w:hAnsi="Arial Narrow"/>
      <w:i/>
      <w:iCs/>
      <w:sz w:val="28"/>
      <w:szCs w:val="28"/>
      <w:lang w:val="x-none" w:eastAsia="x-none"/>
    </w:rPr>
  </w:style>
  <w:style w:type="paragraph" w:customStyle="1" w:styleId="CaracterCharCharCaracterCaracterCaracterCaracter0">
    <w:name w:val="Caracter Char Char Caracter Caracter Caracter Caracter"/>
    <w:basedOn w:val="Normal"/>
    <w:rsid w:val="00A92A3D"/>
    <w:rPr>
      <w:sz w:val="24"/>
      <w:szCs w:val="24"/>
      <w:lang w:val="pl-PL" w:eastAsia="pl-PL"/>
    </w:rPr>
  </w:style>
  <w:style w:type="character" w:customStyle="1" w:styleId="FontStyle19">
    <w:name w:val="Font Style19"/>
    <w:rsid w:val="002D6149"/>
    <w:rPr>
      <w:rFonts w:ascii="Arial" w:hAnsi="Arial" w:cs="Arial"/>
      <w:b/>
      <w:bCs/>
      <w:sz w:val="22"/>
      <w:szCs w:val="22"/>
    </w:rPr>
  </w:style>
  <w:style w:type="character" w:customStyle="1" w:styleId="FontStyle20">
    <w:name w:val="Font Style20"/>
    <w:rsid w:val="002D6149"/>
    <w:rPr>
      <w:rFonts w:ascii="Arial" w:hAnsi="Arial" w:cs="Arial"/>
      <w:sz w:val="22"/>
      <w:szCs w:val="22"/>
    </w:rPr>
  </w:style>
  <w:style w:type="character" w:customStyle="1" w:styleId="FontStyle16">
    <w:name w:val="Font Style16"/>
    <w:rsid w:val="00E07592"/>
    <w:rPr>
      <w:rFonts w:ascii="Arial" w:hAnsi="Arial" w:cs="Arial"/>
      <w:i/>
      <w:iCs/>
      <w:sz w:val="22"/>
      <w:szCs w:val="22"/>
    </w:rPr>
  </w:style>
  <w:style w:type="character" w:customStyle="1" w:styleId="FontStyle17">
    <w:name w:val="Font Style17"/>
    <w:rsid w:val="00E07592"/>
    <w:rPr>
      <w:rFonts w:ascii="Arial" w:hAnsi="Arial" w:cs="Arial"/>
      <w:b/>
      <w:bCs/>
      <w:i/>
      <w:iCs/>
      <w:sz w:val="22"/>
      <w:szCs w:val="22"/>
    </w:rPr>
  </w:style>
  <w:style w:type="paragraph" w:customStyle="1" w:styleId="Style8">
    <w:name w:val="Style8"/>
    <w:basedOn w:val="Normal"/>
    <w:rsid w:val="00E07592"/>
    <w:pPr>
      <w:widowControl w:val="0"/>
      <w:autoSpaceDE w:val="0"/>
      <w:autoSpaceDN w:val="0"/>
      <w:adjustRightInd w:val="0"/>
      <w:spacing w:line="413" w:lineRule="exact"/>
      <w:ind w:firstLine="730"/>
      <w:jc w:val="both"/>
    </w:pPr>
    <w:rPr>
      <w:rFonts w:ascii="Arial" w:hAnsi="Arial"/>
      <w:sz w:val="24"/>
      <w:szCs w:val="24"/>
      <w:lang w:val="en-US"/>
    </w:rPr>
  </w:style>
  <w:style w:type="paragraph" w:customStyle="1" w:styleId="Style2">
    <w:name w:val="Style2"/>
    <w:basedOn w:val="Normal"/>
    <w:rsid w:val="00B725D3"/>
    <w:pPr>
      <w:widowControl w:val="0"/>
      <w:autoSpaceDE w:val="0"/>
      <w:autoSpaceDN w:val="0"/>
      <w:adjustRightInd w:val="0"/>
      <w:jc w:val="both"/>
    </w:pPr>
    <w:rPr>
      <w:rFonts w:ascii="Arial" w:hAnsi="Arial"/>
      <w:sz w:val="24"/>
      <w:szCs w:val="24"/>
      <w:lang w:val="en-US"/>
    </w:rPr>
  </w:style>
  <w:style w:type="paragraph" w:customStyle="1" w:styleId="Style12">
    <w:name w:val="Style12"/>
    <w:basedOn w:val="Normal"/>
    <w:rsid w:val="00FA0145"/>
    <w:pPr>
      <w:widowControl w:val="0"/>
      <w:autoSpaceDE w:val="0"/>
      <w:autoSpaceDN w:val="0"/>
      <w:adjustRightInd w:val="0"/>
      <w:spacing w:line="413" w:lineRule="exact"/>
    </w:pPr>
    <w:rPr>
      <w:rFonts w:ascii="Arial" w:hAnsi="Arial"/>
      <w:sz w:val="24"/>
      <w:szCs w:val="24"/>
      <w:lang w:val="en-US"/>
    </w:rPr>
  </w:style>
  <w:style w:type="paragraph" w:customStyle="1" w:styleId="Style13">
    <w:name w:val="Style13"/>
    <w:basedOn w:val="Normal"/>
    <w:rsid w:val="00FA0145"/>
    <w:pPr>
      <w:widowControl w:val="0"/>
      <w:autoSpaceDE w:val="0"/>
      <w:autoSpaceDN w:val="0"/>
      <w:adjustRightInd w:val="0"/>
      <w:spacing w:line="414" w:lineRule="exact"/>
      <w:jc w:val="both"/>
    </w:pPr>
    <w:rPr>
      <w:rFonts w:ascii="Arial" w:hAnsi="Arial"/>
      <w:sz w:val="24"/>
      <w:szCs w:val="24"/>
      <w:lang w:val="en-US"/>
    </w:rPr>
  </w:style>
  <w:style w:type="paragraph" w:customStyle="1" w:styleId="Style10">
    <w:name w:val="Style10"/>
    <w:basedOn w:val="Normal"/>
    <w:rsid w:val="009F462A"/>
    <w:pPr>
      <w:widowControl w:val="0"/>
      <w:autoSpaceDE w:val="0"/>
      <w:autoSpaceDN w:val="0"/>
      <w:adjustRightInd w:val="0"/>
      <w:spacing w:line="274" w:lineRule="exact"/>
      <w:jc w:val="center"/>
    </w:pPr>
    <w:rPr>
      <w:rFonts w:ascii="Arial" w:hAnsi="Arial"/>
      <w:sz w:val="24"/>
      <w:szCs w:val="24"/>
      <w:lang w:val="en-US"/>
    </w:rPr>
  </w:style>
  <w:style w:type="paragraph" w:customStyle="1" w:styleId="Style14">
    <w:name w:val="Style14"/>
    <w:basedOn w:val="Normal"/>
    <w:rsid w:val="009F462A"/>
    <w:pPr>
      <w:widowControl w:val="0"/>
      <w:autoSpaceDE w:val="0"/>
      <w:autoSpaceDN w:val="0"/>
      <w:adjustRightInd w:val="0"/>
    </w:pPr>
    <w:rPr>
      <w:rFonts w:ascii="Arial" w:hAnsi="Arial"/>
      <w:sz w:val="24"/>
      <w:szCs w:val="24"/>
      <w:lang w:val="en-US"/>
    </w:rPr>
  </w:style>
  <w:style w:type="paragraph" w:customStyle="1" w:styleId="CharCharCaracterCharCharCaracterCaracter1CharCharCaracterCaracterCharCharCaracterCaracterCharCharCaracterCaracterCharCharCaracterCaracterCharCharCaracterCaracterCharCharCaracterCaracter">
    <w:name w:val="Char Char Caracter Char Char Caracter Caracter1 Char Char Caracter Caracter Char Char Caracter Caracter Char Char Caracter Caracter Char Char Caracter Caracter Char Char Caracter Caracter Char Char Caracter Caracter"/>
    <w:basedOn w:val="Normal"/>
    <w:rsid w:val="003602E9"/>
    <w:pPr>
      <w:spacing w:after="160" w:line="240" w:lineRule="exact"/>
    </w:pPr>
    <w:rPr>
      <w:rFonts w:ascii="Tahoma" w:hAnsi="Tahoma" w:cs="Tahoma"/>
    </w:rPr>
  </w:style>
  <w:style w:type="paragraph" w:customStyle="1" w:styleId="S1">
    <w:name w:val="S1"/>
    <w:basedOn w:val="Normal"/>
    <w:rsid w:val="003602E9"/>
    <w:pPr>
      <w:autoSpaceDE w:val="0"/>
      <w:autoSpaceDN w:val="0"/>
      <w:ind w:left="144" w:right="144" w:firstLine="720"/>
      <w:jc w:val="both"/>
    </w:pPr>
    <w:rPr>
      <w:rFonts w:ascii="TimesNewRomanPS" w:hAnsi="TimesNewRomanPS" w:cs="TimesNewRomanPS"/>
      <w:sz w:val="36"/>
      <w:szCs w:val="36"/>
      <w:lang w:val="en-US"/>
    </w:rPr>
  </w:style>
  <w:style w:type="character" w:customStyle="1" w:styleId="yshortcuts">
    <w:name w:val="yshortcuts"/>
    <w:basedOn w:val="DefaultParagraphFont"/>
    <w:rsid w:val="003602E9"/>
  </w:style>
  <w:style w:type="character" w:customStyle="1" w:styleId="FontStyle18">
    <w:name w:val="Font Style18"/>
    <w:rsid w:val="003602E9"/>
    <w:rPr>
      <w:rFonts w:ascii="Times New Roman" w:hAnsi="Times New Roman" w:cs="Times New Roman"/>
      <w:sz w:val="24"/>
      <w:szCs w:val="24"/>
    </w:rPr>
  </w:style>
  <w:style w:type="paragraph" w:customStyle="1" w:styleId="western">
    <w:name w:val="western"/>
    <w:basedOn w:val="Normal"/>
    <w:rsid w:val="00C63A8C"/>
    <w:pPr>
      <w:spacing w:before="100" w:beforeAutospacing="1" w:after="142" w:line="288" w:lineRule="auto"/>
    </w:pPr>
    <w:rPr>
      <w:rFonts w:eastAsia="SimSun"/>
      <w:sz w:val="28"/>
      <w:szCs w:val="28"/>
      <w:lang w:eastAsia="zh-CN"/>
    </w:rPr>
  </w:style>
  <w:style w:type="paragraph" w:customStyle="1" w:styleId="DefaultText">
    <w:name w:val="Default Text"/>
    <w:basedOn w:val="Normal"/>
    <w:rsid w:val="000E2547"/>
    <w:pPr>
      <w:suppressAutoHyphens/>
      <w:autoSpaceDE w:val="0"/>
    </w:pPr>
    <w:rPr>
      <w:sz w:val="24"/>
      <w:szCs w:val="24"/>
      <w:lang w:val="en-US" w:eastAsia="zh-CN"/>
    </w:rPr>
  </w:style>
  <w:style w:type="paragraph" w:customStyle="1" w:styleId="CaracterCaracterCaracterCharCharCaracterCaracterCharCharCaracterCaracterCharCharCaracterCaracterCharCharCaracterCharCharCaracterCaracterCharChar1CaracterCaracterCharChar">
    <w:name w:val="Caracter Caracter Caracter Char Char Caracter Caracter Char Char Caracter Caracter Char Char Caracter Caracter Char Char Caracter Char Char Caracter Caracter Char Char1 Caracter Caracter Char Char"/>
    <w:basedOn w:val="Normal"/>
    <w:rsid w:val="0015505E"/>
    <w:pPr>
      <w:spacing w:after="160" w:line="240" w:lineRule="exact"/>
    </w:pPr>
    <w:rPr>
      <w:rFonts w:ascii="Tahoma" w:hAnsi="Tahoma" w:cs="Tahoma"/>
    </w:rPr>
  </w:style>
  <w:style w:type="paragraph" w:styleId="ListParagraph">
    <w:name w:val="List Paragraph"/>
    <w:basedOn w:val="Normal"/>
    <w:uiPriority w:val="34"/>
    <w:qFormat/>
    <w:rsid w:val="00F154B6"/>
    <w:pPr>
      <w:ind w:left="720"/>
      <w:contextualSpacing/>
    </w:pPr>
  </w:style>
  <w:style w:type="paragraph" w:customStyle="1" w:styleId="Normal1">
    <w:name w:val="Normal1"/>
    <w:rsid w:val="006E2210"/>
    <w:pPr>
      <w:suppressAutoHyphens/>
      <w:textAlignment w:val="baseline"/>
    </w:pPr>
    <w:rPr>
      <w:rFonts w:eastAsia="Andale Sans UI" w:cs="Tahoma"/>
      <w:color w:val="00000A"/>
      <w:sz w:val="24"/>
      <w:szCs w:val="24"/>
    </w:rPr>
  </w:style>
  <w:style w:type="character" w:styleId="CommentReference">
    <w:name w:val="annotation reference"/>
    <w:basedOn w:val="DefaultParagraphFont"/>
    <w:rsid w:val="00110297"/>
    <w:rPr>
      <w:sz w:val="16"/>
      <w:szCs w:val="16"/>
    </w:rPr>
  </w:style>
  <w:style w:type="paragraph" w:styleId="CommentText">
    <w:name w:val="annotation text"/>
    <w:basedOn w:val="Normal"/>
    <w:link w:val="CommentTextChar"/>
    <w:rsid w:val="00110297"/>
  </w:style>
  <w:style w:type="character" w:customStyle="1" w:styleId="CommentTextChar">
    <w:name w:val="Comment Text Char"/>
    <w:basedOn w:val="DefaultParagraphFont"/>
    <w:link w:val="CommentText"/>
    <w:rsid w:val="00110297"/>
    <w:rPr>
      <w:lang w:eastAsia="en-US"/>
    </w:rPr>
  </w:style>
  <w:style w:type="character" w:styleId="Hyperlink">
    <w:name w:val="Hyperlink"/>
    <w:basedOn w:val="DefaultParagraphFont"/>
    <w:uiPriority w:val="99"/>
    <w:unhideWhenUsed/>
    <w:rsid w:val="00110297"/>
    <w:rPr>
      <w:color w:val="0000FF"/>
      <w:u w:val="single"/>
    </w:rPr>
  </w:style>
  <w:style w:type="character" w:customStyle="1" w:styleId="salnttl1">
    <w:name w:val="s_aln_ttl1"/>
    <w:basedOn w:val="DefaultParagraphFont"/>
    <w:rsid w:val="00110297"/>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110297"/>
    <w:rPr>
      <w:rFonts w:ascii="Verdana" w:hAnsi="Verdana" w:hint="default"/>
      <w:b w:val="0"/>
      <w:bCs w:val="0"/>
      <w:color w:val="000000"/>
      <w:sz w:val="20"/>
      <w:szCs w:val="20"/>
      <w:shd w:val="clear" w:color="auto" w:fill="FFFFFF"/>
    </w:rPr>
  </w:style>
  <w:style w:type="paragraph" w:customStyle="1" w:styleId="CharCharCaracterCaracterCharCharCaracterCaracterCharCharCaracterCaracterCharCharCaracterCaracterCharCharCaracterCaracterCharCharCaracterCaracterCharCharCaracter">
    <w:name w:val="Char Char Caracter Caracter Char Char Caracter Caracter Char Char Caracter Caracter Char Char Caracter Caracter Char Char Caracter Caracter Char Char Caracter Caracter Char Char Caracter"/>
    <w:basedOn w:val="Normal"/>
    <w:rsid w:val="009D2830"/>
    <w:pPr>
      <w:spacing w:after="160" w:line="240" w:lineRule="exact"/>
    </w:pPr>
    <w:rPr>
      <w:rFonts w:ascii="Tahoma" w:hAnsi="Tahoma" w:cs="Tahoma"/>
    </w:rPr>
  </w:style>
  <w:style w:type="paragraph" w:styleId="Title">
    <w:name w:val="Title"/>
    <w:basedOn w:val="Normal"/>
    <w:link w:val="TitleChar"/>
    <w:qFormat/>
    <w:rsid w:val="009D2830"/>
    <w:pPr>
      <w:spacing w:after="240"/>
      <w:jc w:val="center"/>
    </w:pPr>
    <w:rPr>
      <w:rFonts w:ascii="Arial Black" w:hAnsi="Arial Black"/>
      <w:sz w:val="48"/>
      <w:lang w:val="en-US"/>
    </w:rPr>
  </w:style>
  <w:style w:type="character" w:customStyle="1" w:styleId="TitleChar">
    <w:name w:val="Title Char"/>
    <w:basedOn w:val="DefaultParagraphFont"/>
    <w:link w:val="Title"/>
    <w:rsid w:val="009D2830"/>
    <w:rPr>
      <w:rFonts w:ascii="Arial Black" w:hAnsi="Arial Black"/>
      <w:sz w:val="48"/>
      <w:lang w:val="en-US" w:eastAsia="en-US"/>
    </w:rPr>
  </w:style>
  <w:style w:type="paragraph" w:customStyle="1" w:styleId="DefaultText1">
    <w:name w:val="Default Text:1"/>
    <w:basedOn w:val="Normal"/>
    <w:rsid w:val="00645C2F"/>
    <w:rP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4694">
      <w:bodyDiv w:val="1"/>
      <w:marLeft w:val="0"/>
      <w:marRight w:val="0"/>
      <w:marTop w:val="0"/>
      <w:marBottom w:val="0"/>
      <w:divBdr>
        <w:top w:val="none" w:sz="0" w:space="0" w:color="auto"/>
        <w:left w:val="none" w:sz="0" w:space="0" w:color="auto"/>
        <w:bottom w:val="none" w:sz="0" w:space="0" w:color="auto"/>
        <w:right w:val="none" w:sz="0" w:space="0" w:color="auto"/>
      </w:divBdr>
    </w:div>
    <w:div w:id="1356077663">
      <w:bodyDiv w:val="1"/>
      <w:marLeft w:val="0"/>
      <w:marRight w:val="0"/>
      <w:marTop w:val="0"/>
      <w:marBottom w:val="0"/>
      <w:divBdr>
        <w:top w:val="none" w:sz="0" w:space="0" w:color="auto"/>
        <w:left w:val="none" w:sz="0" w:space="0" w:color="auto"/>
        <w:bottom w:val="none" w:sz="0" w:space="0" w:color="auto"/>
        <w:right w:val="none" w:sz="0" w:space="0" w:color="auto"/>
      </w:divBdr>
    </w:div>
    <w:div w:id="1537085340">
      <w:bodyDiv w:val="1"/>
      <w:marLeft w:val="0"/>
      <w:marRight w:val="0"/>
      <w:marTop w:val="0"/>
      <w:marBottom w:val="0"/>
      <w:divBdr>
        <w:top w:val="none" w:sz="0" w:space="0" w:color="auto"/>
        <w:left w:val="none" w:sz="0" w:space="0" w:color="auto"/>
        <w:bottom w:val="none" w:sz="0" w:space="0" w:color="auto"/>
        <w:right w:val="none" w:sz="0" w:space="0" w:color="auto"/>
      </w:divBdr>
    </w:div>
    <w:div w:id="19088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plus.ro/Intralegis6/oficiale/afis.php?f=188234&amp;datavig=2017-04-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plus.ro/Intralegis6/oficiale/afis.php?f=188234&amp;datavig=2017-0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2456-26E0-47AC-BD04-5BFB8131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42</Pages>
  <Words>14340</Words>
  <Characters>91924</Characters>
  <Application>Microsoft Office Word</Application>
  <DocSecurity>0</DocSecurity>
  <Lines>766</Lines>
  <Paragraphs>212</Paragraphs>
  <ScaleCrop>false</ScaleCrop>
  <HeadingPairs>
    <vt:vector size="2" baseType="variant">
      <vt:variant>
        <vt:lpstr>Title</vt:lpstr>
      </vt:variant>
      <vt:variant>
        <vt:i4>1</vt:i4>
      </vt:variant>
    </vt:vector>
  </HeadingPairs>
  <TitlesOfParts>
    <vt:vector size="1" baseType="lpstr">
      <vt:lpstr>CAMERA DEPUTAŢILOR</vt:lpstr>
    </vt:vector>
  </TitlesOfParts>
  <Company/>
  <LinksUpToDate>false</LinksUpToDate>
  <CharactersWithSpaces>106052</CharactersWithSpaces>
  <SharedDoc>false</SharedDoc>
  <HLinks>
    <vt:vector size="6" baseType="variant">
      <vt:variant>
        <vt:i4>5832728</vt:i4>
      </vt:variant>
      <vt:variant>
        <vt:i4>0</vt:i4>
      </vt:variant>
      <vt:variant>
        <vt:i4>0</vt:i4>
      </vt:variant>
      <vt:variant>
        <vt:i4>5</vt:i4>
      </vt:variant>
      <vt:variant>
        <vt:lpwstr>https://www.legisplus.ro/Intralegis6/oficiale/afis.php?f=184112&amp;frame=2&amp;diez=A1&amp;link=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DEPUTAŢILOR</dc:title>
  <dc:subject/>
  <dc:creator>cd</dc:creator>
  <cp:keywords/>
  <cp:lastModifiedBy>CLAUDIA-MARIANA IACOB</cp:lastModifiedBy>
  <cp:revision>303</cp:revision>
  <cp:lastPrinted>2019-01-28T09:12:00Z</cp:lastPrinted>
  <dcterms:created xsi:type="dcterms:W3CDTF">2019-01-18T09:16:00Z</dcterms:created>
  <dcterms:modified xsi:type="dcterms:W3CDTF">2019-02-08T17:34:00Z</dcterms:modified>
</cp:coreProperties>
</file>