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05" w:rsidRPr="00D86CCF" w:rsidRDefault="00F94605" w:rsidP="00F94605">
      <w:pPr>
        <w:spacing w:after="0" w:line="240" w:lineRule="auto"/>
        <w:jc w:val="center"/>
        <w:rPr>
          <w:rFonts w:ascii="Times New Roman" w:eastAsia="Times New Roman" w:hAnsi="Times New Roman" w:cs="Times New Roman"/>
          <w:b/>
          <w:sz w:val="28"/>
          <w:szCs w:val="28"/>
          <w:u w:val="single"/>
          <w:lang w:val="ro-RO"/>
        </w:rPr>
      </w:pPr>
    </w:p>
    <w:p w:rsidR="00F94605" w:rsidRPr="00833053" w:rsidRDefault="00F94605" w:rsidP="00F94605">
      <w:pPr>
        <w:spacing w:after="0" w:line="240" w:lineRule="auto"/>
        <w:jc w:val="center"/>
        <w:rPr>
          <w:rFonts w:ascii="Times New Roman" w:eastAsia="Times New Roman" w:hAnsi="Times New Roman" w:cs="Times New Roman"/>
          <w:b/>
          <w:sz w:val="32"/>
          <w:szCs w:val="32"/>
          <w:u w:val="single"/>
          <w:lang w:val="ro-RO"/>
        </w:rPr>
      </w:pPr>
      <w:r w:rsidRPr="00833053">
        <w:rPr>
          <w:rFonts w:ascii="Times New Roman" w:eastAsia="Times New Roman" w:hAnsi="Times New Roman" w:cs="Times New Roman"/>
          <w:b/>
          <w:sz w:val="32"/>
          <w:szCs w:val="32"/>
          <w:u w:val="single"/>
          <w:lang w:val="ro-RO"/>
        </w:rPr>
        <w:t>NOTĂ DE FUNDAMENTARE</w:t>
      </w:r>
    </w:p>
    <w:p w:rsidR="00F94605" w:rsidRPr="00D86CCF" w:rsidRDefault="00F94605" w:rsidP="00F94605">
      <w:pPr>
        <w:spacing w:after="0" w:line="240" w:lineRule="auto"/>
        <w:jc w:val="center"/>
        <w:rPr>
          <w:rFonts w:ascii="Times New Roman" w:eastAsia="Times New Roman" w:hAnsi="Times New Roman" w:cs="Times New Roman"/>
          <w:b/>
          <w:sz w:val="28"/>
          <w:szCs w:val="28"/>
          <w:u w:val="single"/>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1</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numPr>
          <w:ilvl w:val="0"/>
          <w:numId w:val="1"/>
        </w:num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Titlul proiectului de act normativ</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9F1D3E" w:rsidRPr="00D86CCF" w:rsidTr="0059128D">
        <w:trPr>
          <w:trHeight w:val="466"/>
        </w:trPr>
        <w:tc>
          <w:tcPr>
            <w:tcW w:w="10548" w:type="dxa"/>
            <w:tcBorders>
              <w:top w:val="single" w:sz="4" w:space="0" w:color="auto"/>
              <w:left w:val="single" w:sz="4" w:space="0" w:color="auto"/>
              <w:bottom w:val="single" w:sz="4" w:space="0" w:color="auto"/>
              <w:right w:val="single" w:sz="4" w:space="0" w:color="auto"/>
            </w:tcBorders>
          </w:tcPr>
          <w:p w:rsidR="00D86CCF" w:rsidRPr="00D86CCF" w:rsidRDefault="00D86CCF" w:rsidP="00D86CCF">
            <w:pPr>
              <w:pStyle w:val="NormalWeb"/>
              <w:spacing w:before="0" w:after="0"/>
              <w:jc w:val="center"/>
              <w:rPr>
                <w:b/>
                <w:bCs/>
                <w:sz w:val="28"/>
                <w:szCs w:val="28"/>
              </w:rPr>
            </w:pPr>
            <w:r w:rsidRPr="00D86CCF">
              <w:rPr>
                <w:b/>
                <w:bCs/>
                <w:sz w:val="28"/>
                <w:szCs w:val="28"/>
              </w:rPr>
              <w:t xml:space="preserve">ORDONANŢĂ DE URGENŢĂ </w:t>
            </w:r>
          </w:p>
          <w:p w:rsidR="00D86CCF" w:rsidRPr="00D86CCF" w:rsidRDefault="00D86CCF" w:rsidP="00D86CCF">
            <w:pPr>
              <w:pStyle w:val="NormalWeb"/>
              <w:spacing w:before="0" w:after="0"/>
              <w:jc w:val="center"/>
              <w:rPr>
                <w:b/>
                <w:bCs/>
                <w:sz w:val="28"/>
                <w:szCs w:val="28"/>
              </w:rPr>
            </w:pPr>
            <w:r w:rsidRPr="00D86CCF">
              <w:rPr>
                <w:b/>
                <w:bCs/>
                <w:sz w:val="28"/>
                <w:szCs w:val="28"/>
              </w:rPr>
              <w:t xml:space="preserve">privind modificarea şi completarea Legii nr. 129/2019 </w:t>
            </w:r>
            <w:r w:rsidRPr="00D86CCF">
              <w:rPr>
                <w:rStyle w:val="rvts17"/>
                <w:b/>
                <w:bCs/>
                <w:iCs/>
                <w:sz w:val="28"/>
                <w:szCs w:val="28"/>
              </w:rPr>
              <w:t xml:space="preserve">pentru prevenirea şi combaterea spălării banilor şi finanțării terorismului, precum și pentru modificarea și completarea unor acte normative, cu modificările ulterioare, </w:t>
            </w:r>
            <w:r w:rsidRPr="00D86CCF">
              <w:rPr>
                <w:b/>
                <w:bCs/>
                <w:sz w:val="28"/>
                <w:szCs w:val="28"/>
              </w:rPr>
              <w:t xml:space="preserve">a </w:t>
            </w:r>
            <w:r w:rsidRPr="00D86CCF">
              <w:rPr>
                <w:b/>
                <w:iCs/>
                <w:sz w:val="28"/>
                <w:szCs w:val="28"/>
                <w:lang w:eastAsia="ro-RO"/>
              </w:rPr>
              <w:t>Ordonanței de urgență a Guvernului nr. 99/2006 aprobată cu modificări și completări prin Legea nr. 227/2007, cu modificările și completările ulterioare și a Legii nr. 207/2015 privind Codul de procedură fiscală, cu modificările și completările ulterioare</w:t>
            </w:r>
          </w:p>
          <w:p w:rsidR="00F94605" w:rsidRPr="00D86CCF" w:rsidRDefault="00F94605" w:rsidP="00F9460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o-RO"/>
              </w:rPr>
            </w:pPr>
          </w:p>
        </w:tc>
      </w:tr>
    </w:tbl>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 xml:space="preserve">Secţiunea a 2-a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2. Motivele emiterii actului normativ</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1"/>
        <w:gridCol w:w="7853"/>
      </w:tblGrid>
      <w:tr w:rsidR="009F1D3E" w:rsidRPr="00D86CCF" w:rsidTr="0059128D">
        <w:tc>
          <w:tcPr>
            <w:tcW w:w="2684" w:type="dxa"/>
            <w:tcBorders>
              <w:top w:val="single" w:sz="4" w:space="0" w:color="auto"/>
              <w:left w:val="single" w:sz="4" w:space="0" w:color="auto"/>
              <w:bottom w:val="single" w:sz="4" w:space="0" w:color="auto"/>
              <w:right w:val="single" w:sz="4" w:space="0" w:color="auto"/>
            </w:tcBorders>
          </w:tcPr>
          <w:p w:rsidR="00F94605" w:rsidRPr="00D86CCF" w:rsidRDefault="00833053"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2.1.</w:t>
            </w:r>
            <w:r w:rsidR="00F94605" w:rsidRPr="00D86CCF">
              <w:rPr>
                <w:rFonts w:ascii="Times New Roman" w:eastAsia="Times New Roman" w:hAnsi="Times New Roman" w:cs="Times New Roman"/>
                <w:sz w:val="28"/>
                <w:szCs w:val="28"/>
                <w:lang w:val="ro-RO"/>
              </w:rPr>
              <w:t>Descrierea situaţiei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actuale</w:t>
            </w:r>
          </w:p>
        </w:tc>
        <w:tc>
          <w:tcPr>
            <w:tcW w:w="7864" w:type="dxa"/>
            <w:gridSpan w:val="2"/>
            <w:tcBorders>
              <w:top w:val="single" w:sz="4" w:space="0" w:color="auto"/>
              <w:left w:val="single" w:sz="4" w:space="0" w:color="auto"/>
              <w:bottom w:val="single" w:sz="4" w:space="0" w:color="auto"/>
              <w:right w:val="single" w:sz="4" w:space="0" w:color="auto"/>
            </w:tcBorders>
          </w:tcPr>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faptul că, la data de 18 iulie 2019, a fost publicată în Monitorul Oficial al României, Partea I, Legea nr. 129/2019 pentru prevenirea şi combaterea spălării banilor şi finanţării terorismului, precum şi pentru modificarea şi completarea unor acte normative, care transpune Directiva (UE) 2015/849 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 xml:space="preserve">Luând în considerare faptul că la data de 19 iunie 2018 a fost publicată în Jurnalul Oficial al Uniunii Europene, seria L nr. 156/43 Directiva (UE)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cu termen de transpunere în legislația națională la data de 10 ianuarie 2020, </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 xml:space="preserve">Ținând cont de faptul că Directiva 2018/843 aduce modificări Directivei (UE) 2015/849 a Parlamentului European și a Consiliului privind prevenirea utilizării sistemului financiar în scopul spălării </w:t>
            </w:r>
            <w:r w:rsidRPr="0048327C">
              <w:rPr>
                <w:rFonts w:ascii="Times New Roman" w:hAnsi="Times New Roman" w:cs="Times New Roman"/>
                <w:sz w:val="28"/>
                <w:szCs w:val="28"/>
              </w:rPr>
              <w:lastRenderedPageBreak/>
              <w:t>banilor sau finanțării terorismului, de modificare a Regulamentului (UE) nr. 648/2012 al Parlamentului European și al Consiliului și de abrogare a Directivei 2005/60/CE a Parlamentului European și a Consiliului și a Directivei 2006/70/CE a Comisiei care 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Luând în considerare modificările aduse prin Directiva 2018/843 care vizează necesitatea adoptării unor măsuri legislative pentru a combate riscurile legate de problema anonimatului aferent tranzacțiilor cu monede virtuale, cum ar fi includerea furnizorilor implicați  în servicii de schimb între monedele virtuale și monedele fiduciare (adică monedele și bancnotele desemnate ca având curs legal și moneda electronică ale unei țări, acceptate ca mijloc de schimb în țara emitentă)  în categoria entităților raportoare pentru instituirea unor obligații în sarcina acestora care să conducă la identificarea activităților suspecte,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Având în vedere că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considerată funcții publice importante, prin necesitatea finalizării procesului de interconectare a registrelor centrale privind identificarea beneficiarilor reali,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Întrucât există atât elemente potențiale de afectare a eficienței mecanismului de prevenire și combatere a spălării banilor și luând în considerare procesul întârziat de transpunere a </w:t>
            </w:r>
            <w:proofErr w:type="gramStart"/>
            <w:r w:rsidRPr="0048327C">
              <w:rPr>
                <w:rFonts w:ascii="Times New Roman" w:hAnsi="Times New Roman" w:cs="Times New Roman"/>
                <w:sz w:val="28"/>
                <w:szCs w:val="28"/>
              </w:rPr>
              <w:t>Directivei  (</w:t>
            </w:r>
            <w:proofErr w:type="gramEnd"/>
            <w:r w:rsidRPr="0048327C">
              <w:rPr>
                <w:rFonts w:ascii="Times New Roman" w:hAnsi="Times New Roman" w:cs="Times New Roman"/>
                <w:sz w:val="28"/>
                <w:szCs w:val="28"/>
              </w:rPr>
              <w:t xml:space="preserve">UE) 2015/849 a Parlamentului European și a Consiliului privind prevenirea utilizării sistemului financiar în scopul spălării banilor sau finanțării terorismului, de modificare a Regulamentului (UE) nr. 648/2012 al Parlamentului European și al Consiliului și de abrogare </w:t>
            </w:r>
            <w:r w:rsidRPr="0048327C">
              <w:rPr>
                <w:rFonts w:ascii="Times New Roman" w:hAnsi="Times New Roman" w:cs="Times New Roman"/>
                <w:sz w:val="28"/>
                <w:szCs w:val="28"/>
              </w:rPr>
              <w:lastRenderedPageBreak/>
              <w:t>a Directivei 2005/60/CE a Parlamentului European și a Consiliului și a Directivei 2006/70/CE a Comisiei, publicată în Jurnalul Oficial al Uniunii Europene la data de 05 iunie 2015 care a condus acționarea României la Curtea de Justiție a Uniunii Europene (în prezent Cauza C-549/18, nefinalizată, având ca obiect o acțiune în constatarea neîndeplinirii obligației de comunicare a măsurilor de transpunere a Directivei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 xml:space="preserve">Având în vedere necesitatea înființării 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w:t>
            </w:r>
            <w:proofErr w:type="gramStart"/>
            <w:r w:rsidRPr="0048327C">
              <w:rPr>
                <w:rFonts w:ascii="Times New Roman" w:hAnsi="Times New Roman" w:cs="Times New Roman"/>
                <w:sz w:val="28"/>
                <w:szCs w:val="28"/>
              </w:rPr>
              <w:t>Consiliului  precum</w:t>
            </w:r>
            <w:proofErr w:type="gramEnd"/>
            <w:r w:rsidRPr="0048327C">
              <w:rPr>
                <w:rFonts w:ascii="Times New Roman" w:hAnsi="Times New Roman" w:cs="Times New Roman"/>
                <w:sz w:val="28"/>
                <w:szCs w:val="28"/>
              </w:rPr>
              <w:t xml:space="preserve"> și casete de siguranță deținute de o instituție de credit pe teritoriul României, precum și asigurarea accesului Oficiului la acesta în mod direct și fără întârziere, și a autorităților competente naționale pentru îndeplinirea obligațiilor care le revin;</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Precum și asigurarea accesului public la informații privind beneficiarul real, care va permite un control sporit al informațiilor de către societatea civilă și contribuie la păstrarea încrederii în integritatea tranzacțiilor comerciale și a sistemului financiar, precum și 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Necesitatea reglementării situațiilor referitoare la aplicarea măsurilor suplimentare de cunoaștere a clientelei de către entitățile raportoare, în cazul relațiilor de afaceri sau tranzacțiilor care implică țări terțe cu grad înalt de risc, în sensul limitării acestora, în cazul în care sunt identificate deficiențe ale regimului de combatere a spălării banilor și a finanțării terorismului din țările terțe în cauză, cu excepția situațiilor în care sunt luate măsuri suplimentare și adecvate de atenuare sau de contracarare,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lastRenderedPageBreak/>
              <w:t>Ținând cont de volumul crescut al tranzacțiilor la distanță efectuate prin intermediul sistemelor moderne digitale, apare nevoia autorizării și/sau înregistrării furnizorilor de servicii de schimb între monede virtuale și monede fiduciare, furnizorilor de portofele digitale, furnizorilor de servicii definiți conform art.2 lit. l), cu excepţia entităţilor prevăzute la art.5 alin. (1) lit. e) şi f), obligație ce rezultă din dispozițiile art.47 alin. (1) din Directiva (UE) 2015/849, astfel cum a fost modificată prin Directiva (UE)2018/843,</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nevoia consolidării legislative a mecanismului național de prevenire și combatere a spălării banilor/finanțării terorismului (format din totalitatea instituțiilor cu competențe în domeniu), cerință internațională cuprinsă atât în Recomandările FATF-GAFI, cât și în Directiva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Ținând cont de apariția criptomonedelor și posibilitatea utilizării lor abuzive în scopul spălării banilor / finațării terorismului ca un fenomen relativ recent, precum și de faptul că cele mai multe state membre ale Uniunii Europene dispun de legislație specifică în domeniu, care reglementează monedele virtuale,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Pentru a ține pasul cu noile tendințe, Directiva (UE) 2018/843 aduce elemente de noutate în sensul că impune  măsuri suplimentare pentru asigurarea unei transparențe mai mari a tranzacțiilor financiare, a entităților corporative și a altor entități juridice, precum și a fiduciilor și a construcțiilor juridice cu o structură sau cu funcții similare fiduciilor (denumite în continuare „construcții juridice similare”), în vederea îmbunătățirii actualului cadru de prevenire și a combaterii într-o manieră mai eficientă a finanțării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De asemenea, având în vedere monitorizarea, sub aspectul luptei împotriva spălării banilor și finanțării terorismului de organismele internaționale – Comitetul Moneyval din cadul Consiliului Europei,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Ținând cont de ultimele evaluări internaționale în domeniu, cum ar fi Raportul Comisiei către Parlamentul European și Consiliu privind evaluarea riscurilor privind spălarea banilor și finanțarea terorismului care afectează piața internă și sunt legate de activități </w:t>
            </w:r>
            <w:r w:rsidRPr="0048327C">
              <w:rPr>
                <w:rFonts w:ascii="Times New Roman" w:hAnsi="Times New Roman" w:cs="Times New Roman"/>
                <w:sz w:val="28"/>
                <w:szCs w:val="28"/>
              </w:rPr>
              <w:lastRenderedPageBreak/>
              <w:t>transfrontaliere COM (2017) 340 final, ori Comunicarea Comisiei către Parlamentul European, Consiliul European și Consiliu referitoare la Al treisprezecelea raport privind progresele înregistrate către o uniune a securității efectivă și reală, care subliniază accentuarea eforturilor de combatere a terorismului, una dintre măsurile ce pot conduce la atingerea acestui deziderat fiind tocmai prevenirea și combaterea finanțării terorismului,</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Proiectul de ordonanță de urgență respectă, de asemenea și recomandările Comitetului Moneyval referitoare la alocarea resurselor financiare pentru îndeplinirea obiectivelor specifice unei unități de informații financiare independente care reprezintă garanția eficienței activităților specifice,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Nevoia reglementării aspectelor legate de obligația statului român cu privire 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în acest sens, Agenția Națională de Integritate,</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Având în vedere necesitatea completării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stabilirii unui punct unic de contact, responsabil cu asigurarea respectării cerințelor legale în materie de prevenire și combatere a spălării banilor și finanțării terorismului pentru activitatea derulată de toţi agenţii/distribuitorii acestora din respectivul stat membru</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Ținând cont de faptul că la data de 13.02.2020, Comisia Europeană a comunicat autorităților române scrisoarea de punere în întârziere având ca obiect declanșarea unei acțiuni în constatarea neîndeplinirii obligațiilor (INFRINGEMENT) pentru necomunicarea măsurilor naționale de transpunere a Directivei (UE)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  ÎNCĂLCAREA NR. 2020/2017,</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 xml:space="preserve">Luând în considerare că declanșarea acțiunii survine în contextul existenței Cauzei C-549/18 – acțiune în constatarea </w:t>
            </w:r>
            <w:r w:rsidRPr="0048327C">
              <w:rPr>
                <w:rFonts w:ascii="Times New Roman" w:hAnsi="Times New Roman" w:cs="Times New Roman"/>
                <w:sz w:val="28"/>
                <w:szCs w:val="28"/>
              </w:rPr>
              <w:lastRenderedPageBreak/>
              <w:t>neîndeplinirii obligației de transpunere a celei de-a IV-a Directive privind spălarea banilor (Directiva 2015/849),</w:t>
            </w:r>
          </w:p>
          <w:p w:rsidR="0048327C" w:rsidRP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sidRPr="0048327C">
              <w:rPr>
                <w:rFonts w:ascii="Times New Roman" w:hAnsi="Times New Roman" w:cs="Times New Roman"/>
                <w:sz w:val="28"/>
                <w:szCs w:val="28"/>
              </w:rPr>
              <w:tab/>
              <w:t>Pentru îndeplinirea obligației de transpunere a Directivei (UE) nr. 2018/843, precum și pentru evitarea pe viitor a sesizării Curții d</w:t>
            </w:r>
            <w:r>
              <w:rPr>
                <w:rFonts w:ascii="Times New Roman" w:hAnsi="Times New Roman" w:cs="Times New Roman"/>
                <w:sz w:val="28"/>
                <w:szCs w:val="28"/>
              </w:rPr>
              <w:t xml:space="preserve">e Justiție a Uniunii Europene, </w:t>
            </w:r>
          </w:p>
          <w:p w:rsidR="0048327C" w:rsidRDefault="0048327C" w:rsidP="0048327C">
            <w:pPr>
              <w:tabs>
                <w:tab w:val="left" w:pos="0"/>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S</w:t>
            </w:r>
            <w:r w:rsidRPr="0048327C">
              <w:rPr>
                <w:rFonts w:ascii="Times New Roman" w:hAnsi="Times New Roman" w:cs="Times New Roman"/>
                <w:sz w:val="28"/>
                <w:szCs w:val="28"/>
              </w:rPr>
              <w:t>e impune modificarea în regim de urgenţă a cadrului legal, fiind vorba de o situaţie extraordinară a cărei reglementare nu poate fi amânată.</w:t>
            </w:r>
          </w:p>
          <w:p w:rsidR="00F94605" w:rsidRPr="00D86CCF" w:rsidRDefault="00F94605" w:rsidP="00427FBC">
            <w:pPr>
              <w:tabs>
                <w:tab w:val="left" w:pos="0"/>
              </w:tabs>
              <w:autoSpaceDE w:val="0"/>
              <w:autoSpaceDN w:val="0"/>
              <w:adjustRightInd w:val="0"/>
              <w:ind w:firstLine="567"/>
              <w:jc w:val="both"/>
              <w:rPr>
                <w:rFonts w:ascii="Times New Roman" w:hAnsi="Times New Roman" w:cs="Times New Roman"/>
                <w:sz w:val="28"/>
                <w:szCs w:val="28"/>
                <w:shd w:val="clear" w:color="auto" w:fill="FFFFFF"/>
              </w:rPr>
            </w:pPr>
          </w:p>
        </w:tc>
      </w:tr>
      <w:tr w:rsidR="009F1D3E" w:rsidRPr="00D86CCF" w:rsidTr="000C2DEE">
        <w:tc>
          <w:tcPr>
            <w:tcW w:w="2695" w:type="dxa"/>
            <w:gridSpan w:val="2"/>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lastRenderedPageBreak/>
              <w:t>2.</w:t>
            </w:r>
            <w:r w:rsidR="00833053">
              <w:rPr>
                <w:rFonts w:ascii="Times New Roman" w:eastAsia="Times New Roman" w:hAnsi="Times New Roman" w:cs="Times New Roman"/>
                <w:sz w:val="28"/>
                <w:szCs w:val="28"/>
                <w:lang w:val="ro-RO"/>
              </w:rPr>
              <w:t>2.</w:t>
            </w:r>
            <w:r w:rsidRPr="00D86CCF">
              <w:rPr>
                <w:rFonts w:ascii="Times New Roman" w:eastAsia="Times New Roman" w:hAnsi="Times New Roman" w:cs="Times New Roman"/>
                <w:sz w:val="28"/>
                <w:szCs w:val="28"/>
                <w:lang w:val="ro-RO"/>
              </w:rPr>
              <w:t xml:space="preserve"> Schimbări preconizate</w:t>
            </w:r>
          </w:p>
        </w:tc>
        <w:tc>
          <w:tcPr>
            <w:tcW w:w="7853" w:type="dxa"/>
            <w:tcBorders>
              <w:top w:val="single" w:sz="4" w:space="0" w:color="auto"/>
              <w:left w:val="single" w:sz="4" w:space="0" w:color="auto"/>
              <w:bottom w:val="single" w:sz="4" w:space="0" w:color="auto"/>
              <w:right w:val="single" w:sz="4" w:space="0" w:color="auto"/>
            </w:tcBorders>
          </w:tcPr>
          <w:p w:rsidR="00F13868" w:rsidRPr="00D86CCF" w:rsidRDefault="00F13868" w:rsidP="00F13868">
            <w:pPr>
              <w:tabs>
                <w:tab w:val="left" w:pos="0"/>
              </w:tabs>
              <w:autoSpaceDE w:val="0"/>
              <w:autoSpaceDN w:val="0"/>
              <w:adjustRightInd w:val="0"/>
              <w:ind w:firstLine="567"/>
              <w:jc w:val="both"/>
              <w:rPr>
                <w:rStyle w:val="Emphasis"/>
                <w:rFonts w:ascii="Times New Roman" w:hAnsi="Times New Roman" w:cs="Times New Roman"/>
                <w:sz w:val="28"/>
                <w:szCs w:val="28"/>
              </w:rPr>
            </w:pPr>
            <w:r w:rsidRPr="00D86CCF">
              <w:rPr>
                <w:rStyle w:val="Emphasis"/>
                <w:rFonts w:ascii="Times New Roman" w:hAnsi="Times New Roman" w:cs="Times New Roman"/>
                <w:sz w:val="28"/>
                <w:szCs w:val="28"/>
              </w:rPr>
              <w:t>Modificările aduse prin Directiva 2018/843 vizează necesitatea adoptării unor măsuri legislative pentru a combate riscurile legate de problema anonimatului aferent tranzacțiilor cu monede virtuale, cum ar fi includerea furnizorilor implicați  în servicii de schimb între monedele virtuale și monedele fiduciare (adică monedele și bancnotele desemnate ca având curs legal și moneda electronică ale unei țări, acceptate ca mijloc de schimb în țara emitentă)  în categoria entităților raportoare pentru instituirea unor obligații în sarcina acestora care să conducă la identificarea activităților suspecte.</w:t>
            </w:r>
          </w:p>
          <w:p w:rsidR="00EE1EEF" w:rsidRPr="00D86CCF" w:rsidRDefault="00F13868"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rPr>
              <w:t>Totodată,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considerate funcții publice importante, prin necesitatea finalizării procesului de interconectare a registrelor centrale privind identificarea beneficiarilor reali</w:t>
            </w:r>
            <w:r w:rsidR="00EE1EEF" w:rsidRPr="00D86CCF">
              <w:rPr>
                <w:rFonts w:ascii="Times New Roman" w:hAnsi="Times New Roman" w:cs="Times New Roman"/>
                <w:sz w:val="28"/>
                <w:szCs w:val="28"/>
              </w:rPr>
              <w:t>, aspect</w:t>
            </w:r>
            <w:r w:rsidR="00070B7A" w:rsidRPr="00D86CCF">
              <w:rPr>
                <w:rFonts w:ascii="Times New Roman" w:hAnsi="Times New Roman" w:cs="Times New Roman"/>
                <w:sz w:val="28"/>
                <w:szCs w:val="28"/>
              </w:rPr>
              <w:t>e</w:t>
            </w:r>
            <w:r w:rsidR="00EE1EEF" w:rsidRPr="00D86CCF">
              <w:rPr>
                <w:rFonts w:ascii="Times New Roman" w:hAnsi="Times New Roman" w:cs="Times New Roman"/>
                <w:sz w:val="28"/>
                <w:szCs w:val="28"/>
              </w:rPr>
              <w:t xml:space="preserve"> care sunt reglementate prin proiectul de act normativ</w:t>
            </w:r>
            <w:r w:rsidR="00070B7A" w:rsidRPr="00D86CCF">
              <w:rPr>
                <w:rFonts w:ascii="Times New Roman" w:hAnsi="Times New Roman" w:cs="Times New Roman"/>
                <w:sz w:val="28"/>
                <w:szCs w:val="28"/>
              </w:rPr>
              <w:t>.</w:t>
            </w:r>
          </w:p>
          <w:p w:rsidR="00AA3F58" w:rsidRDefault="00B35D97"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rPr>
              <w:t>P</w:t>
            </w:r>
            <w:r w:rsidR="00070B7A" w:rsidRPr="00D86CCF">
              <w:rPr>
                <w:rFonts w:ascii="Times New Roman" w:hAnsi="Times New Roman" w:cs="Times New Roman"/>
                <w:sz w:val="28"/>
                <w:szCs w:val="28"/>
              </w:rPr>
              <w:t>rin proiectul d</w:t>
            </w:r>
            <w:r w:rsidR="00641759" w:rsidRPr="00D86CCF">
              <w:rPr>
                <w:rFonts w:ascii="Times New Roman" w:hAnsi="Times New Roman" w:cs="Times New Roman"/>
                <w:sz w:val="28"/>
                <w:szCs w:val="28"/>
              </w:rPr>
              <w:t>e</w:t>
            </w:r>
            <w:r w:rsidR="00070B7A" w:rsidRPr="00D86CCF">
              <w:rPr>
                <w:rFonts w:ascii="Times New Roman" w:hAnsi="Times New Roman" w:cs="Times New Roman"/>
                <w:sz w:val="28"/>
                <w:szCs w:val="28"/>
              </w:rPr>
              <w:t xml:space="preserve"> act normativ </w:t>
            </w:r>
            <w:r w:rsidR="003A4F17" w:rsidRPr="00D86CCF">
              <w:rPr>
                <w:rFonts w:ascii="Times New Roman" w:hAnsi="Times New Roman" w:cs="Times New Roman"/>
                <w:sz w:val="28"/>
                <w:szCs w:val="28"/>
              </w:rPr>
              <w:t>se asigură î</w:t>
            </w:r>
            <w:r w:rsidR="00035B77" w:rsidRPr="00D86CCF">
              <w:rPr>
                <w:rFonts w:ascii="Times New Roman" w:hAnsi="Times New Roman" w:cs="Times New Roman"/>
                <w:sz w:val="28"/>
                <w:szCs w:val="28"/>
              </w:rPr>
              <w:t>n</w:t>
            </w:r>
            <w:r w:rsidR="003A4F17" w:rsidRPr="00D86CCF">
              <w:rPr>
                <w:rFonts w:ascii="Times New Roman" w:hAnsi="Times New Roman" w:cs="Times New Roman"/>
                <w:sz w:val="28"/>
                <w:szCs w:val="28"/>
              </w:rPr>
              <w:t>ființarea</w:t>
            </w:r>
            <w:r w:rsidR="005A40E3">
              <w:rPr>
                <w:rFonts w:ascii="Times New Roman" w:hAnsi="Times New Roman" w:cs="Times New Roman"/>
                <w:sz w:val="28"/>
                <w:szCs w:val="28"/>
              </w:rPr>
              <w:t xml:space="preserve"> </w:t>
            </w:r>
            <w:r w:rsidR="003A4F17" w:rsidRPr="00D86CCF">
              <w:rPr>
                <w:rFonts w:ascii="Times New Roman" w:hAnsi="Times New Roman" w:cs="Times New Roman"/>
                <w:sz w:val="28"/>
                <w:szCs w:val="28"/>
              </w:rPr>
              <w:t>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Consiliului</w:t>
            </w:r>
            <w:hyperlink r:id="rId8" w:anchor="ntr*7-L_2018156RO.01004301-E0021" w:history="1">
              <w:r w:rsidR="003A4F17" w:rsidRPr="00D86CCF">
                <w:rPr>
                  <w:rFonts w:ascii="Times New Roman" w:hAnsi="Times New Roman" w:cs="Times New Roman"/>
                  <w:sz w:val="28"/>
                  <w:szCs w:val="28"/>
                </w:rPr>
                <w:t> </w:t>
              </w:r>
            </w:hyperlink>
            <w:r w:rsidR="003A4F17" w:rsidRPr="00D86CCF">
              <w:rPr>
                <w:rFonts w:ascii="Times New Roman" w:hAnsi="Times New Roman" w:cs="Times New Roman"/>
                <w:sz w:val="28"/>
                <w:szCs w:val="28"/>
              </w:rPr>
              <w:t> </w:t>
            </w:r>
            <w:r w:rsidR="007C4D6B" w:rsidRPr="00D86CCF">
              <w:rPr>
                <w:rFonts w:ascii="Times New Roman" w:hAnsi="Times New Roman" w:cs="Times New Roman"/>
                <w:sz w:val="28"/>
                <w:szCs w:val="28"/>
              </w:rPr>
              <w:t xml:space="preserve">precum </w:t>
            </w:r>
            <w:r w:rsidR="003A4F17" w:rsidRPr="00D86CCF">
              <w:rPr>
                <w:rFonts w:ascii="Times New Roman" w:hAnsi="Times New Roman" w:cs="Times New Roman"/>
                <w:sz w:val="28"/>
                <w:szCs w:val="28"/>
              </w:rPr>
              <w:t>și casete de siguranță deținute de o instituție d</w:t>
            </w:r>
            <w:r w:rsidR="0048242A" w:rsidRPr="00D86CCF">
              <w:rPr>
                <w:rFonts w:ascii="Times New Roman" w:hAnsi="Times New Roman" w:cs="Times New Roman"/>
                <w:sz w:val="28"/>
                <w:szCs w:val="28"/>
              </w:rPr>
              <w:t xml:space="preserve">e credit pe teritoriul României, precum și asigurarea accesului </w:t>
            </w:r>
            <w:r w:rsidR="00AA3F58" w:rsidRPr="00D86CCF">
              <w:rPr>
                <w:rFonts w:ascii="Times New Roman" w:hAnsi="Times New Roman" w:cs="Times New Roman"/>
                <w:sz w:val="28"/>
                <w:szCs w:val="28"/>
              </w:rPr>
              <w:t>Oficiului la acesta în mod direct și fără întârziere, și a autorităților competente naționale pentru îndeplinirea obligațiilor care le revin.</w:t>
            </w:r>
          </w:p>
          <w:p w:rsidR="00307CAE" w:rsidRPr="00307CAE" w:rsidRDefault="00307CAE" w:rsidP="00307CAE">
            <w:pPr>
              <w:tabs>
                <w:tab w:val="left" w:pos="0"/>
              </w:tabs>
              <w:autoSpaceDE w:val="0"/>
              <w:autoSpaceDN w:val="0"/>
              <w:adjustRightInd w:val="0"/>
              <w:ind w:firstLine="567"/>
              <w:jc w:val="both"/>
              <w:rPr>
                <w:rFonts w:ascii="Times New Roman" w:hAnsi="Times New Roman" w:cs="Times New Roman"/>
                <w:sz w:val="28"/>
                <w:szCs w:val="28"/>
              </w:rPr>
            </w:pPr>
            <w:r w:rsidRPr="00307CAE">
              <w:rPr>
                <w:rFonts w:ascii="Times New Roman" w:hAnsi="Times New Roman" w:cs="Times New Roman"/>
                <w:sz w:val="28"/>
                <w:szCs w:val="28"/>
              </w:rPr>
              <w:t xml:space="preserve">Înființarea Registrul central electronic pentru conturi de plăți și conturi bancare identificate prin IBAN se realizează prin modificarea </w:t>
            </w:r>
            <w:r w:rsidRPr="00307CAE">
              <w:rPr>
                <w:rFonts w:ascii="Times New Roman" w:hAnsi="Times New Roman" w:cs="Times New Roman"/>
                <w:sz w:val="28"/>
                <w:szCs w:val="28"/>
              </w:rPr>
              <w:lastRenderedPageBreak/>
              <w:t xml:space="preserve">și completarea Legii nr. 207/2015 privind Codul de prodedură fiscală. </w:t>
            </w:r>
          </w:p>
          <w:p w:rsidR="00307CAE" w:rsidRPr="00D86CCF" w:rsidRDefault="00307CAE" w:rsidP="00307CAE">
            <w:pPr>
              <w:tabs>
                <w:tab w:val="left" w:pos="0"/>
              </w:tabs>
              <w:autoSpaceDE w:val="0"/>
              <w:autoSpaceDN w:val="0"/>
              <w:adjustRightInd w:val="0"/>
              <w:ind w:firstLine="567"/>
              <w:jc w:val="both"/>
              <w:rPr>
                <w:rFonts w:ascii="Times New Roman" w:hAnsi="Times New Roman" w:cs="Times New Roman"/>
                <w:sz w:val="28"/>
                <w:szCs w:val="28"/>
              </w:rPr>
            </w:pPr>
            <w:r w:rsidRPr="00307CAE">
              <w:rPr>
                <w:rFonts w:ascii="Times New Roman" w:hAnsi="Times New Roman" w:cs="Times New Roman"/>
                <w:sz w:val="28"/>
                <w:szCs w:val="28"/>
              </w:rPr>
              <w:t>Astfel, pe de o parte, este modificat articolul 61 în vederea extinderii sferei de aplicare a acestuia astfel încât, pe lângă instituțiile de credit, sunt obligate să transmită o serie de date și informații și instituțiile emitente de monedă electronică și instituțiile de plată, iar pe de altă parte, după articolul 61 este introdus un nou articol, art. 61</w:t>
            </w:r>
            <w:r w:rsidRPr="0048327C">
              <w:rPr>
                <w:rFonts w:ascii="Times New Roman" w:hAnsi="Times New Roman" w:cs="Times New Roman"/>
                <w:sz w:val="28"/>
                <w:szCs w:val="28"/>
                <w:vertAlign w:val="superscript"/>
              </w:rPr>
              <w:t>1</w:t>
            </w:r>
            <w:r w:rsidRPr="00307CAE">
              <w:rPr>
                <w:rFonts w:ascii="Times New Roman" w:hAnsi="Times New Roman" w:cs="Times New Roman"/>
                <w:sz w:val="28"/>
                <w:szCs w:val="28"/>
              </w:rPr>
              <w:t xml:space="preserve"> prin intermediul căruia se propune organizarea și operaționalizarea la nivelul ANAF a Registrului central electronic pentru conturi bancare și conturi de plăți identificate prin IBAN, reglementându-se totodată, categoriile de informații ce pot fi accesibile prin intermediul acestuia, precum și modalitatea și condițiile de accesare a acestuia.</w:t>
            </w:r>
          </w:p>
          <w:p w:rsidR="00811C49" w:rsidRPr="00D86CCF" w:rsidRDefault="00811C49" w:rsidP="00F13868">
            <w:pPr>
              <w:tabs>
                <w:tab w:val="left" w:pos="0"/>
              </w:tabs>
              <w:autoSpaceDE w:val="0"/>
              <w:autoSpaceDN w:val="0"/>
              <w:adjustRightInd w:val="0"/>
              <w:ind w:firstLine="567"/>
              <w:jc w:val="both"/>
              <w:rPr>
                <w:rFonts w:ascii="Times New Roman" w:hAnsi="Times New Roman" w:cs="Times New Roman"/>
                <w:sz w:val="28"/>
                <w:szCs w:val="28"/>
              </w:rPr>
            </w:pPr>
            <w:r w:rsidRPr="00D86CCF">
              <w:rPr>
                <w:rFonts w:ascii="Times New Roman" w:hAnsi="Times New Roman" w:cs="Times New Roman"/>
                <w:sz w:val="28"/>
                <w:szCs w:val="28"/>
                <w:shd w:val="clear" w:color="auto" w:fill="FFFFFF"/>
              </w:rPr>
              <w:t>Acest acces poate contribui 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rsidR="003A4F17" w:rsidRPr="00D86CCF" w:rsidRDefault="003A4F17" w:rsidP="00F13868">
            <w:pPr>
              <w:tabs>
                <w:tab w:val="left" w:pos="0"/>
              </w:tabs>
              <w:autoSpaceDE w:val="0"/>
              <w:autoSpaceDN w:val="0"/>
              <w:adjustRightInd w:val="0"/>
              <w:ind w:firstLine="567"/>
              <w:jc w:val="both"/>
              <w:rPr>
                <w:rFonts w:ascii="Times New Roman" w:hAnsi="Times New Roman" w:cs="Times New Roman"/>
                <w:bCs/>
                <w:sz w:val="28"/>
                <w:szCs w:val="28"/>
              </w:rPr>
            </w:pPr>
            <w:r w:rsidRPr="00D86CCF">
              <w:rPr>
                <w:rFonts w:ascii="Times New Roman" w:hAnsi="Times New Roman" w:cs="Times New Roman"/>
                <w:sz w:val="28"/>
                <w:szCs w:val="28"/>
              </w:rPr>
              <w:t>Proiectul de act normativ reglementează situațiile referitoare la aplicarea măsurilor suplimentare</w:t>
            </w:r>
            <w:r w:rsidR="00E727A6" w:rsidRPr="00D86CCF">
              <w:rPr>
                <w:rFonts w:ascii="Times New Roman" w:hAnsi="Times New Roman" w:cs="Times New Roman"/>
                <w:sz w:val="28"/>
                <w:szCs w:val="28"/>
              </w:rPr>
              <w:t xml:space="preserve"> de cunoaștere a clienteleide către entitățile raportoare, în </w:t>
            </w:r>
            <w:r w:rsidR="00E727A6" w:rsidRPr="00D86CCF">
              <w:rPr>
                <w:rFonts w:ascii="Times New Roman" w:hAnsi="Times New Roman" w:cs="Times New Roman"/>
                <w:bCs/>
                <w:sz w:val="28"/>
                <w:szCs w:val="28"/>
              </w:rPr>
              <w:t>cazul relațiilor de afaceri sau tranzacțiilor care implică țări terțe cu grad înalt de risc.</w:t>
            </w:r>
          </w:p>
          <w:p w:rsidR="00B35D97" w:rsidRPr="00D86CCF" w:rsidRDefault="00B35D97" w:rsidP="00F13868">
            <w:pPr>
              <w:tabs>
                <w:tab w:val="left" w:pos="0"/>
              </w:tabs>
              <w:autoSpaceDE w:val="0"/>
              <w:autoSpaceDN w:val="0"/>
              <w:adjustRightInd w:val="0"/>
              <w:ind w:firstLine="567"/>
              <w:jc w:val="both"/>
              <w:rPr>
                <w:rFonts w:ascii="Times New Roman" w:hAnsi="Times New Roman" w:cs="Times New Roman"/>
                <w:sz w:val="28"/>
                <w:szCs w:val="28"/>
                <w:shd w:val="clear" w:color="auto" w:fill="FFFFFF"/>
              </w:rPr>
            </w:pPr>
            <w:r w:rsidRPr="00D86CCF">
              <w:rPr>
                <w:rFonts w:ascii="Times New Roman" w:hAnsi="Times New Roman" w:cs="Times New Roman"/>
                <w:sz w:val="28"/>
                <w:szCs w:val="28"/>
                <w:shd w:val="clear" w:color="auto" w:fill="FFFFFF"/>
              </w:rPr>
              <w:t>Astfel, recomandările sunt în sensul că relațiile de afaceri sau tranzacțiile care implică țări terțe cu un grad înalt de risc ar trebui să fie limitate, în cazul în care sunt identificate deficiențe ale regimului de combatere a spălării banilor și a finanțării terorismului din țările terțe în cauză, cu excepția situațiilor în care sunt luate măsuri suplimentare și adecvate de atenuare sau de contracarare. Atunci când statele membr</w:t>
            </w:r>
            <w:r w:rsidR="00C96770" w:rsidRPr="00D86CCF">
              <w:rPr>
                <w:rFonts w:ascii="Times New Roman" w:hAnsi="Times New Roman" w:cs="Times New Roman"/>
                <w:sz w:val="28"/>
                <w:szCs w:val="28"/>
                <w:shd w:val="clear" w:color="auto" w:fill="FFFFFF"/>
              </w:rPr>
              <w:t>e</w:t>
            </w:r>
            <w:r w:rsidRPr="00D86CCF">
              <w:rPr>
                <w:rFonts w:ascii="Times New Roman" w:hAnsi="Times New Roman" w:cs="Times New Roman"/>
                <w:sz w:val="28"/>
                <w:szCs w:val="28"/>
                <w:shd w:val="clear" w:color="auto" w:fill="FFFFFF"/>
              </w:rPr>
              <w:t xml:space="preserve"> au de - a face cu astfel de cazuri care prezintă un grad înalt de risc și cu astfel de relații de afaceri sau tranzacții, </w:t>
            </w:r>
            <w:r w:rsidR="00C96770" w:rsidRPr="00D86CCF">
              <w:rPr>
                <w:rFonts w:ascii="Times New Roman" w:hAnsi="Times New Roman" w:cs="Times New Roman"/>
                <w:sz w:val="28"/>
                <w:szCs w:val="28"/>
                <w:shd w:val="clear" w:color="auto" w:fill="FFFFFF"/>
              </w:rPr>
              <w:t xml:space="preserve">acestea ar </w:t>
            </w:r>
            <w:r w:rsidRPr="00D86CCF">
              <w:rPr>
                <w:rFonts w:ascii="Times New Roman" w:hAnsi="Times New Roman" w:cs="Times New Roman"/>
                <w:sz w:val="28"/>
                <w:szCs w:val="28"/>
                <w:shd w:val="clear" w:color="auto" w:fill="FFFFFF"/>
              </w:rPr>
              <w:t xml:space="preserve">trebui să solicite entităților obligate să aplice măsuri </w:t>
            </w:r>
            <w:r w:rsidR="00C96770" w:rsidRPr="00D86CCF">
              <w:rPr>
                <w:rFonts w:ascii="Times New Roman" w:hAnsi="Times New Roman" w:cs="Times New Roman"/>
                <w:sz w:val="28"/>
                <w:szCs w:val="28"/>
                <w:shd w:val="clear" w:color="auto" w:fill="FFFFFF"/>
              </w:rPr>
              <w:t>suplimentare de cunoaștere a clientelei</w:t>
            </w:r>
            <w:r w:rsidRPr="00D86CCF">
              <w:rPr>
                <w:rFonts w:ascii="Times New Roman" w:hAnsi="Times New Roman" w:cs="Times New Roman"/>
                <w:sz w:val="28"/>
                <w:szCs w:val="28"/>
                <w:shd w:val="clear" w:color="auto" w:fill="FFFFFF"/>
              </w:rPr>
              <w:t>, pentru a gestiona și a atenua riscurile respective.</w:t>
            </w:r>
          </w:p>
          <w:p w:rsidR="00C96770" w:rsidRPr="00D86CCF" w:rsidRDefault="00B35D97" w:rsidP="00F13868">
            <w:pPr>
              <w:tabs>
                <w:tab w:val="left" w:pos="0"/>
              </w:tabs>
              <w:autoSpaceDE w:val="0"/>
              <w:autoSpaceDN w:val="0"/>
              <w:adjustRightInd w:val="0"/>
              <w:ind w:firstLine="567"/>
              <w:jc w:val="both"/>
              <w:rPr>
                <w:rFonts w:ascii="Times New Roman" w:hAnsi="Times New Roman" w:cs="Times New Roman"/>
                <w:sz w:val="28"/>
                <w:szCs w:val="28"/>
                <w:shd w:val="clear" w:color="auto" w:fill="FFFFFF"/>
              </w:rPr>
            </w:pPr>
            <w:r w:rsidRPr="00D86CCF">
              <w:rPr>
                <w:rFonts w:ascii="Times New Roman" w:hAnsi="Times New Roman" w:cs="Times New Roman"/>
                <w:sz w:val="28"/>
                <w:szCs w:val="28"/>
                <w:shd w:val="clear" w:color="auto" w:fill="FFFFFF"/>
              </w:rPr>
              <w:lastRenderedPageBreak/>
              <w:t xml:space="preserve"> Așadar, prin proiectul de act normativ</w:t>
            </w:r>
            <w:r w:rsidR="00C96770" w:rsidRPr="00D86CCF">
              <w:rPr>
                <w:rFonts w:ascii="Times New Roman" w:hAnsi="Times New Roman" w:cs="Times New Roman"/>
                <w:sz w:val="28"/>
                <w:szCs w:val="28"/>
                <w:shd w:val="clear" w:color="auto" w:fill="FFFFFF"/>
              </w:rPr>
              <w:t xml:space="preserve"> se propune tipul măsurilor suplimentare de cunoaștere a clientelei</w:t>
            </w:r>
            <w:r w:rsidRPr="00D86CCF">
              <w:rPr>
                <w:rFonts w:ascii="Times New Roman" w:hAnsi="Times New Roman" w:cs="Times New Roman"/>
                <w:sz w:val="28"/>
                <w:szCs w:val="28"/>
                <w:shd w:val="clear" w:color="auto" w:fill="FFFFFF"/>
              </w:rPr>
              <w:t xml:space="preserve"> care urmează să fie luate în ceea ce privește țăr</w:t>
            </w:r>
            <w:r w:rsidR="00C96770" w:rsidRPr="00D86CCF">
              <w:rPr>
                <w:rFonts w:ascii="Times New Roman" w:hAnsi="Times New Roman" w:cs="Times New Roman"/>
                <w:sz w:val="28"/>
                <w:szCs w:val="28"/>
                <w:shd w:val="clear" w:color="auto" w:fill="FFFFFF"/>
              </w:rPr>
              <w:t xml:space="preserve">ile terțe cu grad înalt de risc, precum și </w:t>
            </w:r>
            <w:r w:rsidRPr="00D86CCF">
              <w:rPr>
                <w:rFonts w:ascii="Times New Roman" w:hAnsi="Times New Roman" w:cs="Times New Roman"/>
                <w:sz w:val="28"/>
                <w:szCs w:val="28"/>
                <w:shd w:val="clear" w:color="auto" w:fill="FFFFFF"/>
              </w:rPr>
              <w:t>aplic</w:t>
            </w:r>
            <w:r w:rsidR="00C96770" w:rsidRPr="00D86CCF">
              <w:rPr>
                <w:rFonts w:ascii="Times New Roman" w:hAnsi="Times New Roman" w:cs="Times New Roman"/>
                <w:sz w:val="28"/>
                <w:szCs w:val="28"/>
                <w:shd w:val="clear" w:color="auto" w:fill="FFFFFF"/>
              </w:rPr>
              <w:t>area</w:t>
            </w:r>
            <w:r w:rsidRPr="00D86CCF">
              <w:rPr>
                <w:rFonts w:ascii="Times New Roman" w:hAnsi="Times New Roman" w:cs="Times New Roman"/>
                <w:sz w:val="28"/>
                <w:szCs w:val="28"/>
                <w:shd w:val="clear" w:color="auto" w:fill="FFFFFF"/>
              </w:rPr>
              <w:t xml:space="preserve"> măsuri</w:t>
            </w:r>
            <w:r w:rsidR="00C96770" w:rsidRPr="00D86CCF">
              <w:rPr>
                <w:rFonts w:ascii="Times New Roman" w:hAnsi="Times New Roman" w:cs="Times New Roman"/>
                <w:sz w:val="28"/>
                <w:szCs w:val="28"/>
                <w:shd w:val="clear" w:color="auto" w:fill="FFFFFF"/>
              </w:rPr>
              <w:t>lor</w:t>
            </w:r>
            <w:r w:rsidRPr="00D86CCF">
              <w:rPr>
                <w:rFonts w:ascii="Times New Roman" w:hAnsi="Times New Roman" w:cs="Times New Roman"/>
                <w:sz w:val="28"/>
                <w:szCs w:val="28"/>
                <w:shd w:val="clear" w:color="auto" w:fill="FFFFFF"/>
              </w:rPr>
              <w:t xml:space="preserve"> de atenuare suplimentare care să completeze măsurile </w:t>
            </w:r>
            <w:r w:rsidR="00C96770" w:rsidRPr="00D86CCF">
              <w:rPr>
                <w:rFonts w:ascii="Times New Roman" w:hAnsi="Times New Roman" w:cs="Times New Roman"/>
                <w:sz w:val="28"/>
                <w:szCs w:val="28"/>
                <w:shd w:val="clear" w:color="auto" w:fill="FFFFFF"/>
              </w:rPr>
              <w:t>de cunoaștere a clientelei</w:t>
            </w:r>
            <w:r w:rsidRPr="00D86CCF">
              <w:rPr>
                <w:rFonts w:ascii="Times New Roman" w:hAnsi="Times New Roman" w:cs="Times New Roman"/>
                <w:sz w:val="28"/>
                <w:szCs w:val="28"/>
                <w:shd w:val="clear" w:color="auto" w:fill="FFFFFF"/>
              </w:rPr>
              <w:t>, în conformitate cu o abordare bazată pe riscuri și luând în considerare circumstanțele specifice relațiilor de afacer</w:t>
            </w:r>
            <w:r w:rsidR="00C67085" w:rsidRPr="00D86CCF">
              <w:rPr>
                <w:rFonts w:ascii="Times New Roman" w:hAnsi="Times New Roman" w:cs="Times New Roman"/>
                <w:sz w:val="28"/>
                <w:szCs w:val="28"/>
                <w:shd w:val="clear" w:color="auto" w:fill="FFFFFF"/>
              </w:rPr>
              <w:t>i sau tranzacțiilor comerciale.</w:t>
            </w:r>
          </w:p>
          <w:p w:rsidR="00E727A6" w:rsidRDefault="00E727A6" w:rsidP="00427FBC">
            <w:pPr>
              <w:shd w:val="clear" w:color="auto" w:fill="FFFFFF"/>
              <w:ind w:firstLine="706"/>
              <w:jc w:val="both"/>
              <w:rPr>
                <w:rFonts w:ascii="Times New Roman" w:hAnsi="Times New Roman" w:cs="Times New Roman"/>
                <w:sz w:val="28"/>
                <w:szCs w:val="28"/>
              </w:rPr>
            </w:pPr>
            <w:r w:rsidRPr="008A1E1B">
              <w:rPr>
                <w:rFonts w:ascii="Times New Roman" w:hAnsi="Times New Roman" w:cs="Times New Roman"/>
                <w:bCs/>
                <w:sz w:val="28"/>
                <w:szCs w:val="28"/>
                <w:lang w:eastAsia="ro-RO"/>
              </w:rPr>
              <w:t xml:space="preserve">Un </w:t>
            </w:r>
            <w:r w:rsidR="00B35D97" w:rsidRPr="008A1E1B">
              <w:rPr>
                <w:rFonts w:ascii="Times New Roman" w:hAnsi="Times New Roman" w:cs="Times New Roman"/>
                <w:bCs/>
                <w:sz w:val="28"/>
                <w:szCs w:val="28"/>
                <w:lang w:eastAsia="ro-RO"/>
              </w:rPr>
              <w:t>segment</w:t>
            </w:r>
            <w:r w:rsidRPr="008A1E1B">
              <w:rPr>
                <w:rFonts w:ascii="Times New Roman" w:hAnsi="Times New Roman" w:cs="Times New Roman"/>
                <w:bCs/>
                <w:sz w:val="28"/>
                <w:szCs w:val="28"/>
                <w:lang w:eastAsia="ro-RO"/>
              </w:rPr>
              <w:t xml:space="preserve"> important îl reprezintă autorizarea si/sau înregistrarea</w:t>
            </w:r>
            <w:r w:rsidR="00D86CCF" w:rsidRPr="008A1E1B">
              <w:rPr>
                <w:rFonts w:ascii="Times New Roman" w:eastAsia="Calibri" w:hAnsi="Times New Roman" w:cs="Times New Roman"/>
                <w:bCs/>
                <w:sz w:val="28"/>
                <w:szCs w:val="28"/>
              </w:rPr>
              <w:t>furniz</w:t>
            </w:r>
            <w:r w:rsidR="00D86CCF" w:rsidRPr="008A1E1B">
              <w:rPr>
                <w:rFonts w:ascii="Times New Roman" w:hAnsi="Times New Roman" w:cs="Times New Roman"/>
                <w:sz w:val="28"/>
                <w:szCs w:val="28"/>
              </w:rPr>
              <w:t>orilor de servicii de schimb între monede virtuale și monede fiduciare, furn</w:t>
            </w:r>
            <w:r w:rsidR="00551C3D">
              <w:rPr>
                <w:rFonts w:ascii="Times New Roman" w:hAnsi="Times New Roman" w:cs="Times New Roman"/>
                <w:sz w:val="28"/>
                <w:szCs w:val="28"/>
              </w:rPr>
              <w:t xml:space="preserve">izorilor de portofele digitale, </w:t>
            </w:r>
            <w:r w:rsidR="008A1E1B">
              <w:rPr>
                <w:rFonts w:ascii="Times New Roman" w:hAnsi="Times New Roman" w:cs="Times New Roman"/>
                <w:sz w:val="28"/>
                <w:szCs w:val="28"/>
              </w:rPr>
              <w:t xml:space="preserve">obligație ce rezultă din dispozițiile art.47 </w:t>
            </w:r>
            <w:proofErr w:type="gramStart"/>
            <w:r w:rsidR="008A1E1B">
              <w:rPr>
                <w:rFonts w:ascii="Times New Roman" w:hAnsi="Times New Roman" w:cs="Times New Roman"/>
                <w:sz w:val="28"/>
                <w:szCs w:val="28"/>
              </w:rPr>
              <w:t>alin.(</w:t>
            </w:r>
            <w:proofErr w:type="gramEnd"/>
            <w:r w:rsidR="008A1E1B">
              <w:rPr>
                <w:rFonts w:ascii="Times New Roman" w:hAnsi="Times New Roman" w:cs="Times New Roman"/>
                <w:sz w:val="28"/>
                <w:szCs w:val="28"/>
              </w:rPr>
              <w:t>1) din Directiva (UE) 2015/849, astfel cum a fost modificată prin Directiva (UE)2018/843.</w:t>
            </w:r>
          </w:p>
          <w:p w:rsidR="00F94605" w:rsidRPr="00D86CCF" w:rsidRDefault="00F94605" w:rsidP="00F94605">
            <w:pPr>
              <w:spacing w:after="0" w:line="240" w:lineRule="auto"/>
              <w:ind w:firstLine="437"/>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Actul normativ propus realizează </w:t>
            </w:r>
            <w:r w:rsidR="00E727A6" w:rsidRPr="00D86CCF">
              <w:rPr>
                <w:rFonts w:ascii="Times New Roman" w:eastAsia="Times New Roman" w:hAnsi="Times New Roman" w:cs="Times New Roman"/>
                <w:sz w:val="28"/>
                <w:szCs w:val="28"/>
                <w:lang w:val="ro-RO"/>
              </w:rPr>
              <w:t>consolidarea</w:t>
            </w:r>
            <w:r w:rsidRPr="00D86CCF">
              <w:rPr>
                <w:rFonts w:ascii="Times New Roman" w:eastAsia="Times New Roman" w:hAnsi="Times New Roman" w:cs="Times New Roman"/>
                <w:sz w:val="28"/>
                <w:szCs w:val="28"/>
                <w:lang w:val="ro-RO"/>
              </w:rPr>
              <w:t xml:space="preserve"> legislativă a existenței unui mecanism național de prevenire și combatere a spălării banilor/finanțării terorismului (format din totalitatea instituțiilor cu competențe în domeniu). Mecanismul menționat reprezintă o cerință internațională cuprinsă atât în Standardele FATF</w:t>
            </w:r>
            <w:r w:rsidR="008A7014" w:rsidRPr="00D86CCF">
              <w:rPr>
                <w:rFonts w:ascii="Times New Roman" w:eastAsia="Times New Roman" w:hAnsi="Times New Roman" w:cs="Times New Roman"/>
                <w:sz w:val="28"/>
                <w:szCs w:val="28"/>
                <w:lang w:val="ro-RO"/>
              </w:rPr>
              <w:t>,</w:t>
            </w:r>
            <w:r w:rsidRPr="00D86CCF">
              <w:rPr>
                <w:rFonts w:ascii="Times New Roman" w:eastAsia="Times New Roman" w:hAnsi="Times New Roman" w:cs="Times New Roman"/>
                <w:sz w:val="28"/>
                <w:szCs w:val="28"/>
                <w:lang w:val="ro-RO"/>
              </w:rPr>
              <w:t xml:space="preserve"> cât și în Directiva 2015/849.</w:t>
            </w:r>
          </w:p>
          <w:p w:rsidR="007F5944" w:rsidRPr="00D86CCF" w:rsidRDefault="007F5944" w:rsidP="00F94605">
            <w:pPr>
              <w:spacing w:after="0" w:line="240" w:lineRule="auto"/>
              <w:ind w:firstLine="437"/>
              <w:jc w:val="both"/>
              <w:rPr>
                <w:rFonts w:ascii="Times New Roman" w:eastAsia="Times New Roman" w:hAnsi="Times New Roman" w:cs="Times New Roman"/>
                <w:sz w:val="28"/>
                <w:szCs w:val="28"/>
                <w:lang w:val="ro-RO"/>
              </w:rPr>
            </w:pPr>
          </w:p>
          <w:p w:rsidR="004A5393" w:rsidRPr="00D86CCF" w:rsidRDefault="004A5393" w:rsidP="00F94605">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În</w:t>
            </w:r>
            <w:r w:rsidR="00551C3D">
              <w:rPr>
                <w:rFonts w:ascii="Times New Roman" w:hAnsi="Times New Roman" w:cs="Times New Roman"/>
                <w:sz w:val="28"/>
                <w:szCs w:val="28"/>
              </w:rPr>
              <w:t>trucât apariția monedelor virtuale</w:t>
            </w:r>
            <w:r w:rsidRPr="00D86CCF">
              <w:rPr>
                <w:rFonts w:ascii="Times New Roman" w:hAnsi="Times New Roman" w:cs="Times New Roman"/>
                <w:sz w:val="28"/>
                <w:szCs w:val="28"/>
              </w:rPr>
              <w:t xml:space="preserve"> constituie un fenomen </w:t>
            </w:r>
            <w:r w:rsidR="00551C3D">
              <w:rPr>
                <w:rFonts w:ascii="Times New Roman" w:hAnsi="Times New Roman" w:cs="Times New Roman"/>
                <w:sz w:val="28"/>
                <w:szCs w:val="28"/>
              </w:rPr>
              <w:t xml:space="preserve">relativ </w:t>
            </w:r>
            <w:r w:rsidRPr="00D86CCF">
              <w:rPr>
                <w:rFonts w:ascii="Times New Roman" w:hAnsi="Times New Roman" w:cs="Times New Roman"/>
                <w:sz w:val="28"/>
                <w:szCs w:val="28"/>
              </w:rPr>
              <w:t>recent, cele mai multe state membre ale Uniunii Europene (asemenea majorității statelor lumii) nu dispun de legislație specifică în domeniu, care să reglementeze monedele virtuale.</w:t>
            </w:r>
          </w:p>
          <w:p w:rsidR="004A5393" w:rsidRPr="00D86CCF" w:rsidRDefault="004A5393" w:rsidP="00F94605">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Directiva (UE) 2018/843 definește monedele virtuale drept </w:t>
            </w:r>
            <w:r w:rsidRPr="00D86CCF">
              <w:rPr>
                <w:rFonts w:ascii="Times New Roman" w:hAnsi="Times New Roman" w:cs="Times New Roman"/>
                <w:b/>
                <w:sz w:val="28"/>
                <w:szCs w:val="28"/>
              </w:rPr>
              <w:t>„o reprezentare digitală a valorii care nu este emisă sau garantată de o bancă centrală sau de o autoritate publică, nu este în mod obligatoriu legată de o monedă instituită legal și nu deține statutul legal de monedă sau de bani, dar este acceptată de către persoane fizice sau juridice ca mijloc de schimb și care poate fi transferată, stocată și tr</w:t>
            </w:r>
            <w:r w:rsidR="0089698E">
              <w:rPr>
                <w:rFonts w:ascii="Times New Roman" w:hAnsi="Times New Roman" w:cs="Times New Roman"/>
                <w:b/>
                <w:sz w:val="28"/>
                <w:szCs w:val="28"/>
              </w:rPr>
              <w:t>anzacționată în mod electronic</w:t>
            </w:r>
            <w:r w:rsidRPr="00D86CCF">
              <w:rPr>
                <w:rFonts w:ascii="Times New Roman" w:hAnsi="Times New Roman" w:cs="Times New Roman"/>
                <w:b/>
                <w:sz w:val="28"/>
                <w:szCs w:val="28"/>
              </w:rPr>
              <w:t>”</w:t>
            </w:r>
            <w:r w:rsidR="0089698E">
              <w:rPr>
                <w:rFonts w:ascii="Times New Roman" w:hAnsi="Times New Roman" w:cs="Times New Roman"/>
                <w:b/>
                <w:sz w:val="28"/>
                <w:szCs w:val="28"/>
              </w:rPr>
              <w:t>.</w:t>
            </w:r>
            <w:r w:rsidRPr="00D86CCF">
              <w:rPr>
                <w:rFonts w:ascii="Times New Roman" w:hAnsi="Times New Roman" w:cs="Times New Roman"/>
                <w:sz w:val="28"/>
                <w:szCs w:val="28"/>
              </w:rPr>
              <w:t>Aceeași directivă, într-un considerent al preambulului, expune funcțiile/utilizările monedelor virtuale</w:t>
            </w:r>
            <w:r w:rsidR="00E03552" w:rsidRPr="00D86CCF">
              <w:rPr>
                <w:rFonts w:ascii="Times New Roman" w:hAnsi="Times New Roman" w:cs="Times New Roman"/>
                <w:sz w:val="28"/>
                <w:szCs w:val="28"/>
              </w:rPr>
              <w:t>, respectiv</w:t>
            </w:r>
            <w:r w:rsidRPr="00D86CCF">
              <w:rPr>
                <w:rFonts w:ascii="Times New Roman" w:hAnsi="Times New Roman" w:cs="Times New Roman"/>
                <w:sz w:val="28"/>
                <w:szCs w:val="28"/>
              </w:rPr>
              <w:t>: alături de cea de mijloc de plată, mijloc de schimb, de investiție, produs de stocare a valorii sau pentru utilizare în cazinouri online</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Din aceste </w:t>
            </w:r>
            <w:r w:rsidR="008A7014" w:rsidRPr="00D86CCF">
              <w:rPr>
                <w:rFonts w:ascii="Times New Roman" w:hAnsi="Times New Roman" w:cs="Times New Roman"/>
                <w:sz w:val="28"/>
                <w:szCs w:val="28"/>
              </w:rPr>
              <w:t>motive</w:t>
            </w:r>
            <w:r w:rsidRPr="00D86CCF">
              <w:rPr>
                <w:rFonts w:ascii="Times New Roman" w:hAnsi="Times New Roman" w:cs="Times New Roman"/>
                <w:sz w:val="28"/>
                <w:szCs w:val="28"/>
              </w:rPr>
              <w:t xml:space="preserve">, proiectul de act normativ introduce noi concepte și definiții pentru moneda virtuală și furnizor de portofel digital și extinde sfera entităților raportoare prin introducerea următoarelor </w:t>
            </w:r>
            <w:r w:rsidR="008A7014" w:rsidRPr="00D86CCF">
              <w:rPr>
                <w:rFonts w:ascii="Times New Roman" w:hAnsi="Times New Roman" w:cs="Times New Roman"/>
                <w:sz w:val="28"/>
                <w:szCs w:val="28"/>
              </w:rPr>
              <w:t xml:space="preserve">noi </w:t>
            </w:r>
            <w:r w:rsidRPr="00D86CCF">
              <w:rPr>
                <w:rFonts w:ascii="Times New Roman" w:hAnsi="Times New Roman" w:cs="Times New Roman"/>
                <w:sz w:val="28"/>
                <w:szCs w:val="28"/>
              </w:rPr>
              <w:t>categorii:</w:t>
            </w:r>
          </w:p>
          <w:p w:rsidR="00427FBC" w:rsidRPr="00D86CCF" w:rsidRDefault="00327C23"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w:t>
            </w:r>
            <w:r w:rsidR="00427FBC" w:rsidRPr="00D86CCF">
              <w:rPr>
                <w:rFonts w:ascii="Times New Roman" w:hAnsi="Times New Roman" w:cs="Times New Roman"/>
                <w:sz w:val="28"/>
                <w:szCs w:val="28"/>
              </w:rPr>
              <w:t xml:space="preserve">furnizorii </w:t>
            </w:r>
            <w:r w:rsidR="007374BB" w:rsidRPr="00D86CCF">
              <w:rPr>
                <w:rFonts w:ascii="Times New Roman" w:hAnsi="Times New Roman" w:cs="Times New Roman"/>
                <w:sz w:val="28"/>
                <w:szCs w:val="28"/>
              </w:rPr>
              <w:t>de</w:t>
            </w:r>
            <w:r w:rsidR="00427FBC" w:rsidRPr="00D86CCF">
              <w:rPr>
                <w:rFonts w:ascii="Times New Roman" w:hAnsi="Times New Roman" w:cs="Times New Roman"/>
                <w:sz w:val="28"/>
                <w:szCs w:val="28"/>
              </w:rPr>
              <w:t xml:space="preserve"> servicii de schimb între monede virtuale și monede fiduciare</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-furnizorii de portofele digitale</w:t>
            </w:r>
            <w:r w:rsidR="007374BB" w:rsidRPr="00D86CCF">
              <w:rPr>
                <w:rFonts w:ascii="Times New Roman" w:hAnsi="Times New Roman" w:cs="Times New Roman"/>
                <w:sz w:val="28"/>
                <w:szCs w:val="28"/>
              </w:rPr>
              <w:t>.</w:t>
            </w:r>
          </w:p>
          <w:p w:rsidR="007374BB" w:rsidRPr="00D86CCF" w:rsidRDefault="007374BB" w:rsidP="007374BB">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Totodată, sunt incluse în sfera entităților raportoare: </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rPr>
              <w:t xml:space="preserve">- persoanele care comercializează opere de artă sau care acționează ca intermediari în comerțul de opere de artă, inclusiv atunci când această activitate este desfășurată de galerii de artă și </w:t>
            </w:r>
            <w:r w:rsidRPr="00D86CCF">
              <w:rPr>
                <w:rFonts w:ascii="Times New Roman" w:hAnsi="Times New Roman" w:cs="Times New Roman"/>
                <w:sz w:val="28"/>
                <w:szCs w:val="28"/>
              </w:rPr>
              <w:lastRenderedPageBreak/>
              <w:t>case de licitații, în cazul în care valoarea tranzacției sau a unei serii de tranzacții legate între ele este de 10 000 EUR sau mai mult;</w:t>
            </w:r>
          </w:p>
          <w:p w:rsidR="00427FBC" w:rsidRDefault="00427FBC" w:rsidP="00427FBC">
            <w:pPr>
              <w:spacing w:after="0" w:line="240" w:lineRule="auto"/>
              <w:ind w:firstLine="437"/>
              <w:jc w:val="both"/>
              <w:rPr>
                <w:rFonts w:ascii="Times New Roman" w:eastAsia="Times New Roman" w:hAnsi="Times New Roman" w:cs="Times New Roman"/>
                <w:sz w:val="28"/>
                <w:szCs w:val="28"/>
              </w:rPr>
            </w:pPr>
            <w:r w:rsidRPr="00D86CCF">
              <w:rPr>
                <w:rFonts w:ascii="Times New Roman" w:hAnsi="Times New Roman" w:cs="Times New Roman"/>
                <w:sz w:val="28"/>
                <w:szCs w:val="28"/>
              </w:rPr>
              <w:t xml:space="preserve">- </w:t>
            </w:r>
            <w:r w:rsidRPr="00D86CCF">
              <w:rPr>
                <w:rFonts w:ascii="Times New Roman" w:eastAsia="Times New Roman" w:hAnsi="Times New Roman" w:cs="Times New Roman"/>
                <w:sz w:val="28"/>
                <w:szCs w:val="28"/>
              </w:rPr>
              <w:t>persoanele care depozitează sau comercializează opere de artă sau care acționează ca intermediari în comerțul cu opere de artă, atunci când această activitate este desfășurată de zone economice libere, în cazul în care valoarea tranzacției sau a unei serii de tranzacții legate între ele este de 10 000 EUR sau mai mult.”</w:t>
            </w:r>
          </w:p>
          <w:p w:rsidR="00427FBC" w:rsidRPr="00D86CCF" w:rsidRDefault="00427FBC" w:rsidP="00427FBC">
            <w:pPr>
              <w:spacing w:after="0" w:line="240" w:lineRule="auto"/>
              <w:ind w:firstLine="437"/>
              <w:jc w:val="both"/>
              <w:rPr>
                <w:rFonts w:ascii="Times New Roman" w:hAnsi="Times New Roman" w:cs="Times New Roman"/>
                <w:sz w:val="28"/>
                <w:szCs w:val="28"/>
              </w:rPr>
            </w:pPr>
            <w:r w:rsidRPr="00D86CCF">
              <w:rPr>
                <w:rFonts w:ascii="Times New Roman" w:hAnsi="Times New Roman" w:cs="Times New Roman"/>
                <w:sz w:val="28"/>
                <w:szCs w:val="28"/>
                <w:shd w:val="clear" w:color="auto" w:fill="FFFFFF"/>
              </w:rPr>
              <w:t>Pentru a ține pasul cu noile tendințe, Directiva (UE) 2018/843 aduce elemente de noutate în sensul că impune  măsuri suplimentare pentru asigurarea unei transparențe mai mari a tranzacțiilor financiare, a entităților corporative și a altor entități juridice, precum și a fiduciilor și a construcțiilor juridice cu o structură sau cu funcții similare fiduciilor (denumite în continuare „construcții juridice similare”), în vederea îmbunătățirii actualului cadru de prevenire și a combaterii într-o manieră mai eficientă a finanțării terorismului</w:t>
            </w:r>
          </w:p>
          <w:p w:rsidR="00F94605" w:rsidRPr="00D86CCF" w:rsidRDefault="00F94605" w:rsidP="00F94605">
            <w:pPr>
              <w:spacing w:after="120" w:line="240" w:lineRule="auto"/>
              <w:ind w:left="-74" w:firstLine="434"/>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În mod corelativ, România a reglementat domeniul prin adoptarea de acte normative succesive, aflându-se, din acest punct de vedere, într-un proces de „învățare”, atât din propria experienţă, cât și din expertiza şi bunele practici dezvoltate la nivel internaţional de alte unități de informații financiare (F</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I</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U</w:t>
            </w:r>
            <w:r w:rsidR="0089698E">
              <w:rPr>
                <w:rFonts w:ascii="Times New Roman" w:eastAsia="Times New Roman" w:hAnsi="Times New Roman" w:cs="Times New Roman"/>
                <w:sz w:val="28"/>
                <w:szCs w:val="28"/>
              </w:rPr>
              <w:t>.</w:t>
            </w:r>
            <w:r w:rsidRPr="00D86CCF">
              <w:rPr>
                <w:rFonts w:ascii="Times New Roman" w:eastAsia="Times New Roman" w:hAnsi="Times New Roman" w:cs="Times New Roman"/>
                <w:sz w:val="28"/>
                <w:szCs w:val="28"/>
              </w:rPr>
              <w:t>) şi de organismele internationale înfiinţate pentru sprijinirea domeniului.</w:t>
            </w:r>
          </w:p>
          <w:p w:rsidR="00F94605" w:rsidRPr="00D86CCF" w:rsidRDefault="00F94605" w:rsidP="00F94605">
            <w:pPr>
              <w:spacing w:after="120" w:line="240" w:lineRule="auto"/>
              <w:ind w:left="-74" w:firstLine="434"/>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De asemenea, România este monitorizată, sub aspectul luptei împotriva spălării banilor și finanțării terorismului și de organisme internaționale (</w:t>
            </w:r>
            <w:r w:rsidR="0089698E">
              <w:rPr>
                <w:rFonts w:ascii="Times New Roman" w:eastAsia="Times New Roman" w:hAnsi="Times New Roman" w:cs="Times New Roman"/>
                <w:sz w:val="28"/>
                <w:szCs w:val="28"/>
              </w:rPr>
              <w:t xml:space="preserve">Comitetul </w:t>
            </w:r>
            <w:r w:rsidRPr="00D86CCF">
              <w:rPr>
                <w:rFonts w:ascii="Times New Roman" w:eastAsia="Times New Roman" w:hAnsi="Times New Roman" w:cs="Times New Roman"/>
                <w:sz w:val="28"/>
                <w:szCs w:val="28"/>
              </w:rPr>
              <w:t>Moneyval)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rsidR="00F94605" w:rsidRPr="00D86CCF" w:rsidRDefault="00F94605" w:rsidP="00F94605">
            <w:pPr>
              <w:spacing w:after="120" w:line="240" w:lineRule="auto"/>
              <w:ind w:left="1" w:firstLine="719"/>
              <w:jc w:val="both"/>
              <w:rPr>
                <w:rFonts w:ascii="Times New Roman" w:eastAsia="Times New Roman" w:hAnsi="Times New Roman" w:cs="Times New Roman"/>
                <w:sz w:val="28"/>
                <w:szCs w:val="28"/>
              </w:rPr>
            </w:pPr>
            <w:r w:rsidRPr="00D86CCF">
              <w:rPr>
                <w:rFonts w:ascii="Times New Roman" w:eastAsia="Times New Roman" w:hAnsi="Times New Roman" w:cs="Times New Roman"/>
                <w:sz w:val="28"/>
                <w:szCs w:val="28"/>
              </w:rPr>
              <w:t xml:space="preserve">Ultimele evaluări internaționale a domeniului, cum ar fi </w:t>
            </w:r>
            <w:r w:rsidRPr="00D86CCF">
              <w:rPr>
                <w:rFonts w:ascii="Times New Roman" w:eastAsia="Times New Roman" w:hAnsi="Times New Roman" w:cs="Times New Roman"/>
                <w:b/>
                <w:i/>
                <w:sz w:val="28"/>
                <w:szCs w:val="28"/>
              </w:rPr>
              <w:t>Raportul Comisiei către Parlamentul European și Consiliu privind evaluarea riscurilor privind spălarea banilor și finanțarea terorismului care afectează piața internă și sunt legate de activități transfrontaliere</w:t>
            </w:r>
            <w:r w:rsidRPr="00D86CCF">
              <w:rPr>
                <w:rFonts w:ascii="Times New Roman" w:eastAsia="Times New Roman" w:hAnsi="Times New Roman" w:cs="Times New Roman"/>
                <w:sz w:val="28"/>
                <w:szCs w:val="28"/>
              </w:rPr>
              <w:t xml:space="preserve"> COM (2017) 340 final, publicat la 26.06.2017, ori </w:t>
            </w:r>
            <w:r w:rsidRPr="00D86CCF">
              <w:rPr>
                <w:rFonts w:ascii="Times New Roman" w:eastAsia="Times New Roman" w:hAnsi="Times New Roman" w:cs="Times New Roman"/>
                <w:i/>
                <w:sz w:val="28"/>
                <w:szCs w:val="28"/>
              </w:rPr>
              <w:t>Comunicarea Comisiei către Parlamentul European, Consiliul European și Consiliu referitoare la Al treisprezecelea raport privind progresele înregistrate către o uniune a securității efectivă și reală</w:t>
            </w:r>
            <w:r w:rsidRPr="00D86CCF">
              <w:rPr>
                <w:rFonts w:ascii="Times New Roman" w:eastAsia="Times New Roman" w:hAnsi="Times New Roman" w:cs="Times New Roman"/>
                <w:sz w:val="28"/>
                <w:szCs w:val="28"/>
              </w:rPr>
              <w:t xml:space="preserve">, publicat la 24.01.2018, subliniază accentuarea eforturilor de combatere a terorismului, una dintre măsurile ce pot conduce la atingerea acestui deziderat fiind tocmai prevenirea și combaterea finanțării terorismului. </w:t>
            </w:r>
          </w:p>
          <w:p w:rsidR="00F94605" w:rsidRPr="00D86CCF" w:rsidRDefault="00F94605" w:rsidP="00F94605">
            <w:pPr>
              <w:spacing w:after="0" w:line="240" w:lineRule="auto"/>
              <w:ind w:firstLine="435"/>
              <w:jc w:val="both"/>
              <w:rPr>
                <w:rFonts w:ascii="Times New Roman" w:eastAsia="Times New Roman" w:hAnsi="Times New Roman" w:cs="Times New Roman"/>
                <w:b/>
                <w:sz w:val="28"/>
                <w:szCs w:val="28"/>
                <w:lang w:val="ro-RO"/>
              </w:rPr>
            </w:pPr>
          </w:p>
          <w:p w:rsidR="00F94605" w:rsidRPr="00D86CCF" w:rsidRDefault="00F94605" w:rsidP="00F94605">
            <w:pPr>
              <w:spacing w:after="0" w:line="240" w:lineRule="auto"/>
              <w:ind w:firstLine="435"/>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Luând în considerare</w:t>
            </w:r>
            <w:r w:rsidR="00EF6EED">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totalitatea motivațiilor de mai sus, actualul proiect de ordonanță de urgență respectă, de asemenea și recomand</w:t>
            </w:r>
            <w:r w:rsidR="00BC2D8E" w:rsidRPr="00D86CCF">
              <w:rPr>
                <w:rFonts w:ascii="Times New Roman" w:eastAsia="Times New Roman" w:hAnsi="Times New Roman" w:cs="Times New Roman"/>
                <w:b/>
                <w:sz w:val="28"/>
                <w:szCs w:val="28"/>
                <w:lang w:val="ro-RO"/>
              </w:rPr>
              <w:t xml:space="preserve">ările Comitetului </w:t>
            </w:r>
            <w:r w:rsidRPr="00D86CCF">
              <w:rPr>
                <w:rFonts w:ascii="Times New Roman" w:eastAsia="Times New Roman" w:hAnsi="Times New Roman" w:cs="Times New Roman"/>
                <w:b/>
                <w:sz w:val="28"/>
                <w:szCs w:val="28"/>
                <w:lang w:val="ro-RO"/>
              </w:rPr>
              <w:t>Moneyval referitoare la alocarea resurselor financiare pentru îndeplinirea obiectivelor specifice unei unități de informații financiare independente care reprezintă garanția eficienței activităților specifice.</w:t>
            </w:r>
          </w:p>
          <w:p w:rsidR="00C67085" w:rsidRPr="00D86CCF" w:rsidRDefault="00C67085" w:rsidP="00F94605">
            <w:pPr>
              <w:spacing w:after="0" w:line="240" w:lineRule="auto"/>
              <w:ind w:firstLine="435"/>
              <w:jc w:val="both"/>
              <w:rPr>
                <w:rFonts w:ascii="Times New Roman" w:eastAsia="Times New Roman" w:hAnsi="Times New Roman" w:cs="Times New Roman"/>
                <w:b/>
                <w:sz w:val="28"/>
                <w:szCs w:val="28"/>
                <w:lang w:val="ro-RO"/>
              </w:rPr>
            </w:pPr>
          </w:p>
          <w:p w:rsidR="007374BB" w:rsidRPr="00D86CCF" w:rsidRDefault="007374BB" w:rsidP="007374BB">
            <w:pPr>
              <w:spacing w:after="0" w:line="240" w:lineRule="auto"/>
              <w:ind w:firstLine="571"/>
              <w:jc w:val="both"/>
              <w:rPr>
                <w:rFonts w:ascii="Times New Roman" w:hAnsi="Times New Roman" w:cs="Times New Roman"/>
                <w:sz w:val="28"/>
                <w:szCs w:val="28"/>
              </w:rPr>
            </w:pPr>
            <w:r w:rsidRPr="00D86CCF">
              <w:rPr>
                <w:rFonts w:ascii="Times New Roman" w:eastAsia="Times New Roman" w:hAnsi="Times New Roman" w:cs="Times New Roman"/>
                <w:sz w:val="28"/>
                <w:szCs w:val="28"/>
                <w:lang w:val="ro-RO"/>
              </w:rPr>
              <w:t xml:space="preserve">Proiectul de ordonanță de urgență propune și unele intervenții asupra Legii nr. 129/2019 în vederea asigurării unei transpuneri cât mai corecte a </w:t>
            </w:r>
            <w:r w:rsidR="00D00658" w:rsidRPr="00D86CCF">
              <w:rPr>
                <w:rFonts w:ascii="Times New Roman" w:hAnsi="Times New Roman" w:cs="Times New Roman"/>
                <w:sz w:val="28"/>
                <w:szCs w:val="28"/>
              </w:rPr>
              <w:t>Directivei (UE) 2015/849</w:t>
            </w:r>
            <w:r w:rsidR="00AB4411" w:rsidRPr="00D86CCF">
              <w:rPr>
                <w:rFonts w:ascii="Times New Roman" w:hAnsi="Times New Roman" w:cs="Times New Roman"/>
                <w:sz w:val="28"/>
                <w:szCs w:val="28"/>
              </w:rPr>
              <w:t>.</w:t>
            </w:r>
          </w:p>
          <w:p w:rsidR="007374BB" w:rsidRPr="00D86CCF" w:rsidRDefault="00D86CCF" w:rsidP="004A1717">
            <w:pPr>
              <w:spacing w:after="0" w:line="240" w:lineRule="auto"/>
              <w:ind w:firstLine="571"/>
              <w:jc w:val="both"/>
              <w:rPr>
                <w:rFonts w:ascii="Times New Roman" w:eastAsia="Times New Roman" w:hAnsi="Times New Roman" w:cs="Times New Roman"/>
                <w:sz w:val="28"/>
                <w:szCs w:val="28"/>
              </w:rPr>
            </w:pPr>
            <w:r>
              <w:rPr>
                <w:rFonts w:ascii="Times New Roman" w:hAnsi="Times New Roman" w:cs="Times New Roman"/>
                <w:sz w:val="28"/>
                <w:szCs w:val="28"/>
                <w:lang w:val="ro-RO"/>
              </w:rPr>
              <w:t>Astfel,</w:t>
            </w:r>
            <w:r w:rsidR="007374BB" w:rsidRPr="00D86CCF">
              <w:rPr>
                <w:rFonts w:ascii="Times New Roman" w:hAnsi="Times New Roman" w:cs="Times New Roman"/>
                <w:sz w:val="28"/>
                <w:szCs w:val="28"/>
                <w:lang w:val="ro-RO"/>
              </w:rPr>
              <w:t xml:space="preserve"> se </w:t>
            </w:r>
            <w:r>
              <w:rPr>
                <w:rFonts w:ascii="Times New Roman" w:hAnsi="Times New Roman" w:cs="Times New Roman"/>
                <w:sz w:val="28"/>
                <w:szCs w:val="28"/>
              </w:rPr>
              <w:t xml:space="preserve">propune </w:t>
            </w:r>
            <w:r w:rsidR="007374BB" w:rsidRPr="00D86CCF">
              <w:rPr>
                <w:rFonts w:ascii="Times New Roman" w:hAnsi="Times New Roman" w:cs="Times New Roman"/>
                <w:sz w:val="28"/>
                <w:szCs w:val="28"/>
              </w:rPr>
              <w:t xml:space="preserve">completarea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w:t>
            </w:r>
            <w:r w:rsidR="007374BB" w:rsidRPr="00D86CCF">
              <w:rPr>
                <w:rFonts w:ascii="Times New Roman" w:eastAsia="Times New Roman" w:hAnsi="Times New Roman" w:cs="Times New Roman"/>
                <w:sz w:val="28"/>
                <w:szCs w:val="28"/>
              </w:rPr>
              <w:t>stabilirii unui punct unic de contact, responsabil cu asigurarea respectării cerințelor legale în materie de prevenire și combatere a spălării banilor și finanțării terorismului pentru activitatea derulată de toţi agenţii/distribuitorii acestora din respectivul stat membru.</w:t>
            </w:r>
          </w:p>
          <w:p w:rsidR="007374BB" w:rsidRPr="00D86CCF" w:rsidRDefault="007374BB" w:rsidP="007374BB">
            <w:pPr>
              <w:pStyle w:val="FootnoteText"/>
              <w:rPr>
                <w:rFonts w:ascii="Times New Roman" w:eastAsia="MS Mincho" w:hAnsi="Times New Roman"/>
                <w:sz w:val="28"/>
                <w:szCs w:val="28"/>
              </w:rPr>
            </w:pPr>
            <w:r w:rsidRPr="00D86CCF">
              <w:rPr>
                <w:rFonts w:ascii="Times New Roman" w:hAnsi="Times New Roman"/>
                <w:sz w:val="28"/>
                <w:szCs w:val="28"/>
              </w:rPr>
              <w:t xml:space="preserve">         Temeiul îl reprezintă prevederile din Regulamentul delegat (UE) 2018/1108 al Comisiei din 7 mai 2018 de completare a Directivei (UE) 2015/849 a Parlamentului European și a Consiliului cu standarde tehnice de reglementare privind criteriile pentru desemnarea punctelor centrale de contact pentru emitenții de monedă electronică și prestatorii de servicii de plată, precum și cu norme privind funcțiile acestora care, în plus față de situațiile expres enumerate în regulament, permit </w:t>
            </w:r>
            <w:r w:rsidRPr="00D86CCF">
              <w:rPr>
                <w:rFonts w:ascii="Times New Roman" w:eastAsia="MS Mincho" w:hAnsi="Times New Roman"/>
                <w:sz w:val="28"/>
                <w:szCs w:val="28"/>
              </w:rPr>
              <w:t>impunerea înființării de către instituțiile de plată/instituțiile emitente de monedă electronică a punctului central de contact și în situația în care statul membru gazdă consideră că activitățile realizate pe acest model (utilizare de agenți/distribuitori) cresc riscul de spălare a banilor în jurisdicția lor.</w:t>
            </w:r>
          </w:p>
          <w:p w:rsidR="007374BB" w:rsidRDefault="007374BB" w:rsidP="007374BB">
            <w:pPr>
              <w:spacing w:after="0" w:line="240" w:lineRule="auto"/>
              <w:contextualSpacing/>
              <w:jc w:val="both"/>
              <w:rPr>
                <w:rFonts w:ascii="Times New Roman" w:eastAsia="MS Mincho" w:hAnsi="Times New Roman" w:cs="Times New Roman"/>
                <w:sz w:val="28"/>
                <w:szCs w:val="28"/>
              </w:rPr>
            </w:pPr>
            <w:r w:rsidRPr="00D86CCF">
              <w:rPr>
                <w:rFonts w:ascii="Times New Roman" w:eastAsia="MS Mincho" w:hAnsi="Times New Roman" w:cs="Times New Roman"/>
                <w:sz w:val="28"/>
                <w:szCs w:val="28"/>
              </w:rPr>
              <w:t>În acest sens, au fost avute în vedere concluziile</w:t>
            </w:r>
            <w:r w:rsidRPr="00D86CCF">
              <w:rPr>
                <w:rFonts w:ascii="Times New Roman" w:eastAsia="Times New Roman" w:hAnsi="Times New Roman" w:cs="Times New Roman"/>
                <w:sz w:val="28"/>
                <w:szCs w:val="28"/>
              </w:rPr>
              <w:t>evaluării supranaționale de risc realizată de Comisia Europeană asupra segmentului reprezentant de agenți/distribuitori</w:t>
            </w:r>
            <w:r w:rsidRPr="00D86CCF">
              <w:rPr>
                <w:rFonts w:ascii="Times New Roman" w:eastAsia="Times New Roman" w:hAnsi="Times New Roman" w:cs="Times New Roman"/>
                <w:b/>
                <w:sz w:val="28"/>
                <w:szCs w:val="28"/>
              </w:rPr>
              <w:t xml:space="preserve"> -</w:t>
            </w:r>
            <w:r w:rsidRPr="00D86CCF">
              <w:rPr>
                <w:rFonts w:ascii="Times New Roman" w:eastAsia="Times New Roman" w:hAnsi="Times New Roman" w:cs="Times New Roman"/>
                <w:i/>
                <w:sz w:val="28"/>
                <w:szCs w:val="28"/>
              </w:rPr>
              <w:t>Evaluarea riscului de spălare a banilor și finanțare a terorismului la nivelul pieței interne și în legătură cu activitățile trans-frontaliere</w:t>
            </w:r>
            <w:r w:rsidRPr="00D86CCF">
              <w:rPr>
                <w:rFonts w:ascii="Times New Roman" w:eastAsia="Times New Roman" w:hAnsi="Times New Roman" w:cs="Times New Roman"/>
                <w:sz w:val="28"/>
                <w:szCs w:val="28"/>
              </w:rPr>
              <w:t>, publicată de Comisia Europeană la data de 24.07.2019, riscurile evidențiate de Autoritățile europene de supraveghere –</w:t>
            </w:r>
            <w:r w:rsidRPr="00D86CCF">
              <w:rPr>
                <w:rFonts w:ascii="Times New Roman" w:eastAsia="Times New Roman" w:hAnsi="Times New Roman" w:cs="Times New Roman"/>
                <w:i/>
                <w:sz w:val="28"/>
                <w:szCs w:val="28"/>
              </w:rPr>
              <w:t>Avizul comun al Autorităților europene de supraveghere privind riscurile spălării banilor și finanțării terorismului care afectează sectorul financiar al Uniunii Europene</w:t>
            </w:r>
            <w:r w:rsidRPr="00D86CCF">
              <w:rPr>
                <w:rFonts w:ascii="Times New Roman" w:eastAsia="Times New Roman" w:hAnsi="Times New Roman" w:cs="Times New Roman"/>
                <w:sz w:val="28"/>
                <w:szCs w:val="28"/>
              </w:rPr>
              <w:t>, publicat la data 04.10.2019, precum și concluziile rezultate din activitatea de supraveghere și din schimbul de informații transfrontaliere asupra modului în care operează aceste unități, care sunt uneori imposibil de contactat</w:t>
            </w:r>
            <w:r w:rsidRPr="00D86CCF">
              <w:rPr>
                <w:rFonts w:ascii="Times New Roman" w:eastAsia="MS Mincho" w:hAnsi="Times New Roman" w:cs="Times New Roman"/>
                <w:sz w:val="28"/>
                <w:szCs w:val="28"/>
              </w:rPr>
              <w:t>.</w:t>
            </w:r>
          </w:p>
          <w:p w:rsidR="007374BB" w:rsidRDefault="00E44F77" w:rsidP="00E44F77">
            <w:pPr>
              <w:spacing w:after="0" w:line="24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De asemenea, prin proiectul de ordonanță de urgență, se reglementează aspectele legate de obligația statului român cu privire </w:t>
            </w:r>
            <w:r>
              <w:rPr>
                <w:rFonts w:ascii="Times New Roman" w:eastAsia="MS Mincho" w:hAnsi="Times New Roman" w:cs="Times New Roman"/>
                <w:sz w:val="28"/>
                <w:szCs w:val="28"/>
              </w:rPr>
              <w:lastRenderedPageBreak/>
              <w:t>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Agenția Națională de Integritate.</w:t>
            </w:r>
          </w:p>
          <w:p w:rsidR="0016779B" w:rsidRPr="00E44F77" w:rsidRDefault="0016779B" w:rsidP="0016779B">
            <w:pPr>
              <w:spacing w:after="0" w:line="24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Un alt element de noutate, îl reprezintă eliminarea accesului la registrul beneficiarilor reali condiționat de demonstrarea unui interes legitim, conform art. 30 alin.(5) din Directiva (UE) 2015/849, astfel cum a fost modificată și completată prin Directiva (UE) 2018/843.</w:t>
            </w:r>
          </w:p>
        </w:tc>
      </w:tr>
      <w:tr w:rsidR="000C2DEE" w:rsidRPr="00D86CCF" w:rsidTr="000C2DEE">
        <w:tc>
          <w:tcPr>
            <w:tcW w:w="2695" w:type="dxa"/>
            <w:gridSpan w:val="2"/>
            <w:tcBorders>
              <w:top w:val="single" w:sz="4" w:space="0" w:color="auto"/>
              <w:left w:val="single" w:sz="4" w:space="0" w:color="auto"/>
              <w:bottom w:val="single" w:sz="4" w:space="0" w:color="auto"/>
              <w:right w:val="single" w:sz="4" w:space="0" w:color="auto"/>
            </w:tcBorders>
          </w:tcPr>
          <w:p w:rsidR="000C2DEE" w:rsidRPr="00D86CCF" w:rsidRDefault="00833053" w:rsidP="000C2DEE">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2.</w:t>
            </w:r>
            <w:r w:rsidR="000C2DEE" w:rsidRPr="00D86CCF">
              <w:rPr>
                <w:rFonts w:ascii="Times New Roman" w:eastAsia="Times New Roman" w:hAnsi="Times New Roman" w:cs="Times New Roman"/>
                <w:sz w:val="28"/>
                <w:szCs w:val="28"/>
                <w:lang w:val="ro-RO"/>
              </w:rPr>
              <w:t>3. Alte informaţii</w:t>
            </w:r>
          </w:p>
        </w:tc>
        <w:tc>
          <w:tcPr>
            <w:tcW w:w="7853" w:type="dxa"/>
            <w:tcBorders>
              <w:top w:val="single" w:sz="4" w:space="0" w:color="auto"/>
              <w:left w:val="single" w:sz="4" w:space="0" w:color="auto"/>
              <w:bottom w:val="single" w:sz="4" w:space="0" w:color="auto"/>
              <w:right w:val="single" w:sz="4" w:space="0" w:color="auto"/>
            </w:tcBorders>
          </w:tcPr>
          <w:p w:rsidR="000C2DEE" w:rsidRPr="00D86CCF" w:rsidRDefault="000C2DEE" w:rsidP="008A7014">
            <w:pPr>
              <w:tabs>
                <w:tab w:val="left" w:pos="0"/>
              </w:tabs>
              <w:autoSpaceDE w:val="0"/>
              <w:autoSpaceDN w:val="0"/>
              <w:adjustRightInd w:val="0"/>
              <w:ind w:firstLine="567"/>
              <w:jc w:val="both"/>
              <w:rPr>
                <w:rFonts w:ascii="Times New Roman" w:hAnsi="Times New Roman" w:cs="Times New Roman"/>
                <w:i/>
                <w:iCs/>
                <w:sz w:val="28"/>
                <w:szCs w:val="28"/>
              </w:rPr>
            </w:pPr>
            <w:r w:rsidRPr="00D86CCF">
              <w:rPr>
                <w:rFonts w:ascii="Times New Roman" w:eastAsia="Times New Roman" w:hAnsi="Times New Roman" w:cs="Times New Roman"/>
                <w:b/>
                <w:bCs/>
                <w:sz w:val="28"/>
                <w:szCs w:val="28"/>
                <w:lang w:val="ro-RO" w:eastAsia="ro-RO"/>
              </w:rPr>
              <w:t xml:space="preserve">Prin prezentul proiect de act normativ </w:t>
            </w:r>
            <w:r w:rsidRPr="00D86CCF">
              <w:rPr>
                <w:rFonts w:ascii="Times New Roman" w:eastAsia="Times New Roman" w:hAnsi="Times New Roman" w:cs="Times New Roman"/>
                <w:bCs/>
                <w:sz w:val="28"/>
                <w:szCs w:val="28"/>
                <w:lang w:val="ro-RO" w:eastAsia="ro-RO"/>
              </w:rPr>
              <w:t xml:space="preserve">se asigură transpunerea </w:t>
            </w:r>
            <w:r w:rsidR="00A31D3F" w:rsidRPr="00D86CCF">
              <w:rPr>
                <w:rFonts w:ascii="Times New Roman" w:eastAsia="Times New Roman" w:hAnsi="Times New Roman" w:cs="Times New Roman"/>
                <w:bCs/>
                <w:sz w:val="28"/>
                <w:szCs w:val="28"/>
                <w:lang w:val="ro-RO" w:eastAsia="ro-RO"/>
              </w:rPr>
              <w:t xml:space="preserve">totală </w:t>
            </w:r>
            <w:r w:rsidRPr="00D86CCF">
              <w:rPr>
                <w:rFonts w:ascii="Times New Roman" w:eastAsia="Times New Roman" w:hAnsi="Times New Roman" w:cs="Times New Roman"/>
                <w:bCs/>
                <w:sz w:val="28"/>
                <w:szCs w:val="28"/>
                <w:lang w:val="ro-RO" w:eastAsia="ro-RO"/>
              </w:rPr>
              <w:t xml:space="preserve">în legislaţia naţională a Directivei (UE) 2018/843 </w:t>
            </w:r>
            <w:r w:rsidRPr="00D86CCF">
              <w:rPr>
                <w:rFonts w:ascii="Times New Roman" w:hAnsi="Times New Roman" w:cs="Times New Roman"/>
                <w:sz w:val="28"/>
                <w:szCs w:val="28"/>
                <w:shd w:val="clear" w:color="auto" w:fill="FFFFFF"/>
              </w:rPr>
              <w:t xml:space="preserve">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Pr="00D86CCF">
              <w:rPr>
                <w:rStyle w:val="Emphasis"/>
                <w:rFonts w:ascii="Times New Roman" w:hAnsi="Times New Roman" w:cs="Times New Roman"/>
                <w:sz w:val="28"/>
                <w:szCs w:val="28"/>
              </w:rPr>
              <w:t xml:space="preserve">cu termen de transpunere în legislația națională la data de 10 ianuarie 2020. </w:t>
            </w:r>
          </w:p>
        </w:tc>
      </w:tr>
    </w:tbl>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3-a</w:t>
      </w:r>
    </w:p>
    <w:p w:rsidR="00F94605" w:rsidRPr="00CC7C97" w:rsidRDefault="00F94605" w:rsidP="00CC7C97">
      <w:pPr>
        <w:pStyle w:val="ListParagraph"/>
        <w:numPr>
          <w:ilvl w:val="0"/>
          <w:numId w:val="8"/>
        </w:numPr>
        <w:spacing w:after="0" w:line="240" w:lineRule="auto"/>
        <w:jc w:val="center"/>
        <w:rPr>
          <w:rFonts w:ascii="Times New Roman" w:eastAsia="Times New Roman" w:hAnsi="Times New Roman" w:cs="Times New Roman"/>
          <w:b/>
          <w:sz w:val="28"/>
          <w:szCs w:val="28"/>
          <w:lang w:val="ro-RO"/>
        </w:rPr>
      </w:pPr>
      <w:r w:rsidRPr="00CC7C97">
        <w:rPr>
          <w:rFonts w:ascii="Times New Roman" w:eastAsia="Times New Roman" w:hAnsi="Times New Roman" w:cs="Times New Roman"/>
          <w:b/>
          <w:sz w:val="28"/>
          <w:szCs w:val="28"/>
          <w:lang w:val="ro-RO"/>
        </w:rPr>
        <w:t>Impactul socio-economic al proiectului de act normativ</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920"/>
      </w:tblGrid>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F94605" w:rsidRPr="00D86CCF">
              <w:rPr>
                <w:rFonts w:ascii="Times New Roman" w:eastAsia="Times New Roman" w:hAnsi="Times New Roman" w:cs="Times New Roman"/>
                <w:sz w:val="28"/>
                <w:szCs w:val="28"/>
                <w:lang w:val="ro-RO"/>
              </w:rPr>
              <w:t>1. Impactul macro-</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economic</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F94605" w:rsidRPr="00D86CCF">
              <w:rPr>
                <w:rFonts w:ascii="Times New Roman" w:eastAsia="Times New Roman" w:hAnsi="Times New Roman" w:cs="Times New Roman"/>
                <w:sz w:val="28"/>
                <w:szCs w:val="28"/>
                <w:lang w:val="ro-RO"/>
              </w:rPr>
              <w:t>2.Impactul asupra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mediului concurenţial  şi domeniului ajutoarelor de stat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3.</w:t>
            </w:r>
            <w:r w:rsidR="00CC7C97">
              <w:rPr>
                <w:rFonts w:ascii="Times New Roman" w:eastAsia="Times New Roman" w:hAnsi="Times New Roman" w:cs="Times New Roman"/>
                <w:sz w:val="28"/>
                <w:szCs w:val="28"/>
                <w:lang w:val="ro-RO"/>
              </w:rPr>
              <w:t>3.</w:t>
            </w:r>
            <w:r w:rsidRPr="00D86CCF">
              <w:rPr>
                <w:rFonts w:ascii="Times New Roman" w:eastAsia="Times New Roman" w:hAnsi="Times New Roman" w:cs="Times New Roman"/>
                <w:sz w:val="28"/>
                <w:szCs w:val="28"/>
                <w:lang w:val="ro-RO"/>
              </w:rPr>
              <w:t xml:space="preserve"> Impactul asupra mediului de afaceri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spacing w:after="120" w:line="276" w:lineRule="auto"/>
              <w:contextualSpacing/>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CC7C97"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3.4.</w:t>
            </w:r>
            <w:r w:rsidR="00F94605" w:rsidRPr="00CC7C97">
              <w:rPr>
                <w:rFonts w:ascii="Times New Roman" w:eastAsia="Times New Roman" w:hAnsi="Times New Roman" w:cs="Times New Roman"/>
                <w:sz w:val="28"/>
                <w:szCs w:val="28"/>
                <w:lang w:val="ro-RO"/>
              </w:rPr>
              <w:t>Impactul asupra sarcinilor administrative</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3.5.</w:t>
            </w:r>
            <w:r w:rsidR="00F94605" w:rsidRPr="00D86CCF">
              <w:rPr>
                <w:rFonts w:ascii="Times New Roman" w:eastAsia="Times New Roman" w:hAnsi="Times New Roman" w:cs="Times New Roman"/>
                <w:sz w:val="28"/>
                <w:szCs w:val="28"/>
                <w:lang w:val="ro-RO"/>
              </w:rPr>
              <w:t>Impactul asupra întreprinderilor mici şi mijlocii</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3.6.</w:t>
            </w:r>
            <w:r w:rsidR="00F94605" w:rsidRPr="00D86CCF">
              <w:rPr>
                <w:rFonts w:ascii="Times New Roman" w:eastAsia="Times New Roman" w:hAnsi="Times New Roman" w:cs="Times New Roman"/>
                <w:sz w:val="28"/>
                <w:szCs w:val="28"/>
                <w:lang w:val="ro-RO"/>
              </w:rPr>
              <w:t>Impactul social</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3.7.</w:t>
            </w:r>
            <w:r w:rsidR="00F94605" w:rsidRPr="00D86CCF">
              <w:rPr>
                <w:rFonts w:ascii="Times New Roman" w:eastAsia="Times New Roman" w:hAnsi="Times New Roman" w:cs="Times New Roman"/>
                <w:sz w:val="28"/>
                <w:szCs w:val="28"/>
                <w:lang w:val="ro-RO"/>
              </w:rPr>
              <w:t>Impactul asupra mediului</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26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3.8.</w:t>
            </w:r>
            <w:r w:rsidR="00F94605" w:rsidRPr="00D86CCF">
              <w:rPr>
                <w:rFonts w:ascii="Times New Roman" w:eastAsia="Times New Roman" w:hAnsi="Times New Roman" w:cs="Times New Roman"/>
                <w:sz w:val="28"/>
                <w:szCs w:val="28"/>
                <w:lang w:val="ro-RO"/>
              </w:rPr>
              <w:t xml:space="preserve">Alte informații </w:t>
            </w:r>
          </w:p>
        </w:tc>
        <w:tc>
          <w:tcPr>
            <w:tcW w:w="79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bl>
    <w:p w:rsidR="0089698E" w:rsidRDefault="0089698E" w:rsidP="0048327C">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4-a</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 xml:space="preserve">4. Impactul financiar asupra bugetului general consolidat,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atât pe termen scurt, pentru anul curent, cât şi pe termen lung (pe 5 ani)</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80"/>
        <w:gridCol w:w="1080"/>
        <w:gridCol w:w="1080"/>
        <w:gridCol w:w="1080"/>
        <w:gridCol w:w="1080"/>
        <w:gridCol w:w="10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vAlign w:val="center"/>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Indicatori</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Anul curent</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Următorii 4 ani</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Media pe 5 ani</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1</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2</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3</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4</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5</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6</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7</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1. Modificări ale veniturilor bugetare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 din acesta: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impozit pe profit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impozit pe venit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b) bugete locale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impozit pe profit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bugetul asigurărilor sociale de stat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contribuţii de asigurări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rPr>
          <w:trHeight w:val="1001"/>
        </w:trPr>
        <w:tc>
          <w:tcPr>
            <w:tcW w:w="4068" w:type="dxa"/>
            <w:vMerge w:val="restart"/>
            <w:tcBorders>
              <w:top w:val="single" w:sz="4" w:space="0" w:color="auto"/>
              <w:left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2. Modificări ale cheltuielilor bugetare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 din acesta:</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 bugete locale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bugetul asigurărilor sociale de stat:</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 cheltuieli de personal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(ii) bunuri şi servicii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rPr>
          <w:trHeight w:val="1515"/>
        </w:trPr>
        <w:tc>
          <w:tcPr>
            <w:tcW w:w="4068" w:type="dxa"/>
            <w:vMerge/>
            <w:tcBorders>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b/>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3. Impact financiar plus/minus, din   care:</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buget de stat</w:t>
            </w:r>
          </w:p>
          <w:p w:rsidR="00F94605"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 xml:space="preserve">b) bugete locale </w:t>
            </w: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c>
          <w:tcPr>
            <w:tcW w:w="10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CC7C97">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4.</w:t>
            </w:r>
            <w:r w:rsidR="00CC7C97">
              <w:rPr>
                <w:rFonts w:ascii="Times New Roman" w:eastAsia="Times New Roman" w:hAnsi="Times New Roman" w:cs="Times New Roman"/>
                <w:sz w:val="28"/>
                <w:szCs w:val="28"/>
                <w:lang w:val="ro-RO"/>
              </w:rPr>
              <w:t>4.</w:t>
            </w:r>
            <w:r w:rsidRPr="00D86CCF">
              <w:rPr>
                <w:rFonts w:ascii="Times New Roman" w:eastAsia="Times New Roman" w:hAnsi="Times New Roman" w:cs="Times New Roman"/>
                <w:sz w:val="28"/>
                <w:szCs w:val="28"/>
                <w:lang w:val="ro-RO"/>
              </w:rPr>
              <w:t xml:space="preserve">Propuneri pentru acoperirea creşterii cheltuielilor bugetare </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5.</w:t>
            </w:r>
            <w:r>
              <w:rPr>
                <w:rFonts w:ascii="Times New Roman" w:eastAsia="Times New Roman" w:hAnsi="Times New Roman" w:cs="Times New Roman"/>
                <w:sz w:val="28"/>
                <w:szCs w:val="28"/>
                <w:lang w:val="ro-RO"/>
              </w:rPr>
              <w:t xml:space="preserve"> </w:t>
            </w:r>
            <w:r w:rsidR="00F94605" w:rsidRPr="00D86CCF">
              <w:rPr>
                <w:rFonts w:ascii="Times New Roman" w:eastAsia="Times New Roman" w:hAnsi="Times New Roman" w:cs="Times New Roman"/>
                <w:sz w:val="28"/>
                <w:szCs w:val="28"/>
                <w:lang w:val="ro-RO"/>
              </w:rPr>
              <w:t>Propuneri pentru a compensa reducerea veniturilor bugetare</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r w:rsidR="00F94605" w:rsidRPr="00D86CCF">
              <w:rPr>
                <w:rFonts w:ascii="Times New Roman" w:eastAsia="Times New Roman" w:hAnsi="Times New Roman" w:cs="Times New Roman"/>
                <w:sz w:val="28"/>
                <w:szCs w:val="28"/>
                <w:lang w:val="ro-RO"/>
              </w:rPr>
              <w:t xml:space="preserve">6.Calcule detaliate privind fundamentarea modificărilor veniturilor şi/sau cheltuielilor bugetare </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w:t>
            </w:r>
            <w:r w:rsidR="00F94605" w:rsidRPr="00D86CCF">
              <w:rPr>
                <w:rFonts w:ascii="Times New Roman" w:eastAsia="Times New Roman" w:hAnsi="Times New Roman" w:cs="Times New Roman"/>
                <w:b/>
                <w:sz w:val="28"/>
                <w:szCs w:val="28"/>
                <w:lang w:val="ro-RO"/>
              </w:rPr>
              <w:t xml:space="preserve">7. </w:t>
            </w:r>
            <w:r w:rsidR="00F94605" w:rsidRPr="00D86CCF">
              <w:rPr>
                <w:rFonts w:ascii="Times New Roman" w:eastAsia="Times New Roman" w:hAnsi="Times New Roman" w:cs="Times New Roman"/>
                <w:sz w:val="28"/>
                <w:szCs w:val="28"/>
                <w:lang w:val="ro-RO"/>
              </w:rPr>
              <w:t>Alte informaţii</w:t>
            </w:r>
          </w:p>
        </w:tc>
        <w:tc>
          <w:tcPr>
            <w:tcW w:w="6480" w:type="dxa"/>
            <w:gridSpan w:val="6"/>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bl>
    <w:p w:rsidR="00F94605" w:rsidRDefault="00F94605" w:rsidP="00F94605">
      <w:pPr>
        <w:spacing w:after="0" w:line="240" w:lineRule="auto"/>
        <w:jc w:val="center"/>
        <w:rPr>
          <w:rFonts w:ascii="Times New Roman" w:eastAsia="Times New Roman" w:hAnsi="Times New Roman" w:cs="Times New Roman"/>
          <w:b/>
          <w:sz w:val="28"/>
          <w:szCs w:val="28"/>
          <w:lang w:val="ro-RO"/>
        </w:rPr>
      </w:pPr>
    </w:p>
    <w:p w:rsidR="00CC7C97" w:rsidRDefault="00CC7C97" w:rsidP="00F94605">
      <w:pPr>
        <w:spacing w:after="0" w:line="240" w:lineRule="auto"/>
        <w:jc w:val="center"/>
        <w:rPr>
          <w:rFonts w:ascii="Times New Roman" w:eastAsia="Times New Roman" w:hAnsi="Times New Roman" w:cs="Times New Roman"/>
          <w:b/>
          <w:sz w:val="28"/>
          <w:szCs w:val="28"/>
          <w:lang w:val="ro-RO"/>
        </w:rPr>
      </w:pPr>
    </w:p>
    <w:p w:rsidR="00CC7C97" w:rsidRPr="00D86CCF" w:rsidRDefault="00CC7C97"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5-a</w:t>
      </w:r>
    </w:p>
    <w:p w:rsidR="00F94605" w:rsidRPr="00D86CCF" w:rsidRDefault="00CC7C97" w:rsidP="00CC7C97">
      <w:pPr>
        <w:spacing w:after="0" w:line="240" w:lineRule="auto"/>
        <w:ind w:left="36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5.</w:t>
      </w:r>
      <w:r w:rsidR="00F94605" w:rsidRPr="00D86CCF">
        <w:rPr>
          <w:rFonts w:ascii="Times New Roman" w:eastAsia="Times New Roman" w:hAnsi="Times New Roman" w:cs="Times New Roman"/>
          <w:b/>
          <w:sz w:val="28"/>
          <w:szCs w:val="28"/>
          <w:lang w:val="ro-RO"/>
        </w:rPr>
        <w:t>Efectele proiectului de act normativ asupra legislaţiei în vigoare</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7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bCs/>
                <w:sz w:val="28"/>
                <w:szCs w:val="28"/>
                <w:lang w:val="ro-RO" w:eastAsia="ro-RO"/>
              </w:rPr>
            </w:pPr>
            <w:r w:rsidRPr="00CC7C97">
              <w:rPr>
                <w:rFonts w:ascii="Times New Roman" w:eastAsia="Times New Roman" w:hAnsi="Times New Roman" w:cs="Times New Roman"/>
                <w:bCs/>
                <w:sz w:val="28"/>
                <w:szCs w:val="28"/>
                <w:lang w:val="ro-RO" w:eastAsia="ro-RO"/>
              </w:rPr>
              <w:t>5.</w:t>
            </w:r>
            <w:r w:rsidR="00F94605" w:rsidRPr="00CC7C97">
              <w:rPr>
                <w:rFonts w:ascii="Times New Roman" w:eastAsia="Times New Roman" w:hAnsi="Times New Roman" w:cs="Times New Roman"/>
                <w:bCs/>
                <w:sz w:val="28"/>
                <w:szCs w:val="28"/>
                <w:lang w:val="ro-RO" w:eastAsia="ro-RO"/>
              </w:rPr>
              <w:t>1.</w:t>
            </w:r>
            <w:r w:rsidR="00F94605" w:rsidRPr="00D86CCF">
              <w:rPr>
                <w:rFonts w:ascii="Times New Roman" w:eastAsia="Times New Roman" w:hAnsi="Times New Roman" w:cs="Times New Roman"/>
                <w:b/>
                <w:bCs/>
                <w:sz w:val="28"/>
                <w:szCs w:val="28"/>
                <w:lang w:val="ro-RO" w:eastAsia="ro-RO"/>
              </w:rPr>
              <w:t xml:space="preserve"> </w:t>
            </w:r>
            <w:r w:rsidR="00F94605" w:rsidRPr="00D86CCF">
              <w:rPr>
                <w:rFonts w:ascii="Times New Roman" w:eastAsia="Times New Roman" w:hAnsi="Times New Roman" w:cs="Times New Roman"/>
                <w:bCs/>
                <w:sz w:val="28"/>
                <w:szCs w:val="28"/>
                <w:lang w:val="ro-RO" w:eastAsia="ro-RO"/>
              </w:rPr>
              <w:t xml:space="preserve">Măsuri normative necesare pentru aplicarea   prevederilor proiectului de act normativ: </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a) acte normative în vigoare ce vor fi modificate sau abrogate, ca urmare a intrării în vigoare a  proiectului de act normativ;</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b) acte normative ce urmează a fi elaborate în vederea implementării noilor dispoziții.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tabs>
                <w:tab w:val="left" w:pos="1134"/>
              </w:tabs>
              <w:spacing w:after="0" w:line="240" w:lineRule="auto"/>
              <w:jc w:val="both"/>
              <w:rPr>
                <w:rStyle w:val="rvts17"/>
                <w:rFonts w:ascii="Times New Roman" w:hAnsi="Times New Roman" w:cs="Times New Roman"/>
                <w:bCs/>
                <w:iCs/>
                <w:sz w:val="28"/>
                <w:szCs w:val="28"/>
              </w:rPr>
            </w:pPr>
            <w:r w:rsidRPr="00D86CCF">
              <w:rPr>
                <w:rFonts w:ascii="Times New Roman" w:eastAsia="Times New Roman" w:hAnsi="Times New Roman" w:cs="Times New Roman"/>
                <w:sz w:val="28"/>
                <w:szCs w:val="28"/>
              </w:rPr>
              <w:t xml:space="preserve">Modificarea și completarea Legii nr.129/2019 </w:t>
            </w:r>
            <w:r w:rsidRPr="00D86CCF">
              <w:rPr>
                <w:rStyle w:val="rvts17"/>
                <w:rFonts w:ascii="Times New Roman" w:hAnsi="Times New Roman" w:cs="Times New Roman"/>
                <w:bCs/>
                <w:iCs/>
                <w:sz w:val="28"/>
                <w:szCs w:val="28"/>
              </w:rPr>
              <w:t>pentru prevenirea şi combaterea spălării banilor şi finanțării terorismului, precum și pentru modificarea și completarea unor acte normative;</w:t>
            </w:r>
          </w:p>
          <w:p w:rsidR="00A73AEB" w:rsidRPr="00D86CCF" w:rsidRDefault="00A73AEB" w:rsidP="00A73AEB">
            <w:pPr>
              <w:pStyle w:val="NormalWeb"/>
              <w:spacing w:before="0" w:after="0"/>
              <w:jc w:val="both"/>
              <w:rPr>
                <w:rStyle w:val="rvts17"/>
                <w:bCs/>
                <w:iCs/>
                <w:sz w:val="28"/>
                <w:szCs w:val="28"/>
              </w:rPr>
            </w:pPr>
          </w:p>
          <w:p w:rsidR="00A73AEB" w:rsidRPr="00D86CCF" w:rsidRDefault="00A73AEB" w:rsidP="00A73AEB">
            <w:pPr>
              <w:pStyle w:val="NormalWeb"/>
              <w:spacing w:before="0" w:after="0"/>
              <w:jc w:val="both"/>
              <w:rPr>
                <w:iCs/>
                <w:sz w:val="28"/>
                <w:szCs w:val="28"/>
                <w:lang w:eastAsia="ro-RO"/>
              </w:rPr>
            </w:pPr>
            <w:r w:rsidRPr="00D86CCF">
              <w:rPr>
                <w:rStyle w:val="rvts17"/>
                <w:bCs/>
                <w:iCs/>
                <w:sz w:val="28"/>
                <w:szCs w:val="28"/>
              </w:rPr>
              <w:t xml:space="preserve">Completarea </w:t>
            </w:r>
            <w:r w:rsidRPr="00D86CCF">
              <w:rPr>
                <w:iCs/>
                <w:sz w:val="28"/>
                <w:szCs w:val="28"/>
                <w:lang w:eastAsia="ro-RO"/>
              </w:rPr>
              <w:t xml:space="preserve">Ordonanței de </w:t>
            </w:r>
            <w:r w:rsidR="00EF6EED">
              <w:rPr>
                <w:iCs/>
                <w:sz w:val="28"/>
                <w:szCs w:val="28"/>
                <w:lang w:eastAsia="ro-RO"/>
              </w:rPr>
              <w:t>U</w:t>
            </w:r>
            <w:r w:rsidRPr="00D86CCF">
              <w:rPr>
                <w:iCs/>
                <w:sz w:val="28"/>
                <w:szCs w:val="28"/>
                <w:lang w:eastAsia="ro-RO"/>
              </w:rPr>
              <w:t>rgență a Guvernului nr. 99/2006</w:t>
            </w:r>
            <w:r w:rsidR="00EF6EED">
              <w:rPr>
                <w:iCs/>
                <w:sz w:val="28"/>
                <w:szCs w:val="28"/>
                <w:lang w:eastAsia="ro-RO"/>
              </w:rPr>
              <w:t xml:space="preserve"> privind instituțiile de credit și adecavrea capitalului</w:t>
            </w:r>
            <w:r w:rsidRPr="00D86CCF">
              <w:rPr>
                <w:iCs/>
                <w:sz w:val="28"/>
                <w:szCs w:val="28"/>
                <w:lang w:eastAsia="ro-RO"/>
              </w:rPr>
              <w:t xml:space="preserve"> aprobată cu modificări și completări prin Legea nr. 227/2007, cu modificările și completările ulterioare</w:t>
            </w:r>
            <w:r w:rsidR="007E620D" w:rsidRPr="00D86CCF">
              <w:rPr>
                <w:iCs/>
                <w:sz w:val="28"/>
                <w:szCs w:val="28"/>
                <w:lang w:eastAsia="ro-RO"/>
              </w:rPr>
              <w:t>.</w:t>
            </w:r>
          </w:p>
          <w:p w:rsidR="007E620D" w:rsidRPr="00D86CCF" w:rsidRDefault="007E620D" w:rsidP="00A73AEB">
            <w:pPr>
              <w:pStyle w:val="NormalWeb"/>
              <w:spacing w:before="0" w:after="0"/>
              <w:jc w:val="both"/>
              <w:rPr>
                <w:sz w:val="28"/>
                <w:szCs w:val="28"/>
              </w:rPr>
            </w:pPr>
          </w:p>
          <w:p w:rsidR="007E620D" w:rsidRPr="00D86CCF" w:rsidRDefault="007E620D" w:rsidP="00A73AEB">
            <w:pPr>
              <w:pStyle w:val="NormalWeb"/>
              <w:spacing w:before="0" w:after="0"/>
              <w:jc w:val="both"/>
              <w:rPr>
                <w:bCs/>
                <w:sz w:val="28"/>
                <w:szCs w:val="28"/>
              </w:rPr>
            </w:pPr>
            <w:r w:rsidRPr="00D86CCF">
              <w:rPr>
                <w:sz w:val="28"/>
                <w:szCs w:val="28"/>
              </w:rPr>
              <w:t>Modificarea și completarea Legii nr. 207/2015 privind Codul de procedură fiscală, cu modificările și completările ulterioare.</w:t>
            </w:r>
          </w:p>
          <w:p w:rsidR="00A73AEB" w:rsidRPr="00D86CCF" w:rsidRDefault="00A73AEB" w:rsidP="00F94605">
            <w:pPr>
              <w:tabs>
                <w:tab w:val="left" w:pos="1134"/>
              </w:tabs>
              <w:spacing w:after="0" w:line="240" w:lineRule="auto"/>
              <w:jc w:val="both"/>
              <w:rPr>
                <w:rFonts w:ascii="Times New Roman" w:eastAsia="Times New Roman" w:hAnsi="Times New Roman" w:cs="Times New Roman"/>
                <w:sz w:val="28"/>
                <w:szCs w:val="28"/>
              </w:rPr>
            </w:pP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p w:rsidR="00F94605" w:rsidRPr="00D86CCF" w:rsidRDefault="00F94605" w:rsidP="00A73AEB">
            <w:pPr>
              <w:shd w:val="clear" w:color="auto" w:fill="FFFFFF"/>
              <w:spacing w:after="0" w:line="240" w:lineRule="auto"/>
              <w:ind w:firstLine="567"/>
              <w:jc w:val="both"/>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Cs/>
                <w:sz w:val="28"/>
                <w:szCs w:val="28"/>
                <w:lang w:val="ro-RO" w:eastAsia="ro-RO"/>
              </w:rPr>
              <w:t>5.</w:t>
            </w:r>
            <w:r w:rsidR="00F94605" w:rsidRPr="00CC7C97">
              <w:rPr>
                <w:rFonts w:ascii="Times New Roman" w:eastAsia="Times New Roman" w:hAnsi="Times New Roman" w:cs="Times New Roman"/>
                <w:bCs/>
                <w:sz w:val="28"/>
                <w:szCs w:val="28"/>
                <w:lang w:val="ro-RO" w:eastAsia="ro-RO"/>
              </w:rPr>
              <w:t>2.</w:t>
            </w:r>
            <w:r w:rsidR="00F94605" w:rsidRPr="00D86CCF">
              <w:rPr>
                <w:rFonts w:ascii="Times New Roman" w:eastAsia="Times New Roman" w:hAnsi="Times New Roman" w:cs="Times New Roman"/>
                <w:bCs/>
                <w:sz w:val="28"/>
                <w:szCs w:val="28"/>
                <w:lang w:val="ro-RO" w:eastAsia="ro-RO"/>
              </w:rPr>
              <w:t>Compatibilitatea proiectului de act normativ cu legislația în domeniul achizițiilor publice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5.3.</w:t>
            </w:r>
            <w:r w:rsidR="00F94605" w:rsidRPr="00D86CCF">
              <w:rPr>
                <w:rFonts w:ascii="Times New Roman" w:eastAsia="Times New Roman" w:hAnsi="Times New Roman" w:cs="Times New Roman"/>
                <w:sz w:val="28"/>
                <w:szCs w:val="28"/>
                <w:lang w:val="ro-RO"/>
              </w:rPr>
              <w:t>Conformitatea proiectului de act normativ cu legislația comunitară în cazul proiectelor ce transpun prevederi comunitare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A73AEB">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b/>
                <w:bCs/>
                <w:sz w:val="28"/>
                <w:szCs w:val="28"/>
                <w:lang w:val="ro-RO" w:eastAsia="ro-RO"/>
              </w:rPr>
              <w:t xml:space="preserve">Prin prezentul proiect de act normativ </w:t>
            </w:r>
            <w:r w:rsidRPr="00D86CCF">
              <w:rPr>
                <w:rFonts w:ascii="Times New Roman" w:eastAsia="Times New Roman" w:hAnsi="Times New Roman" w:cs="Times New Roman"/>
                <w:b/>
                <w:bCs/>
                <w:sz w:val="28"/>
                <w:szCs w:val="28"/>
                <w:u w:val="single"/>
                <w:lang w:val="ro-RO" w:eastAsia="ro-RO"/>
              </w:rPr>
              <w:t>se asigură transpunerea</w:t>
            </w:r>
            <w:r w:rsidR="00427FBC" w:rsidRPr="00D86CCF">
              <w:rPr>
                <w:rFonts w:ascii="Times New Roman" w:eastAsia="Times New Roman" w:hAnsi="Times New Roman" w:cs="Times New Roman"/>
                <w:b/>
                <w:bCs/>
                <w:sz w:val="28"/>
                <w:szCs w:val="28"/>
                <w:u w:val="single"/>
                <w:lang w:val="ro-RO" w:eastAsia="ro-RO"/>
              </w:rPr>
              <w:t xml:space="preserve"> totală</w:t>
            </w:r>
            <w:r w:rsidRPr="00D86CCF">
              <w:rPr>
                <w:rFonts w:ascii="Times New Roman" w:eastAsia="Times New Roman" w:hAnsi="Times New Roman" w:cs="Times New Roman"/>
                <w:b/>
                <w:bCs/>
                <w:sz w:val="28"/>
                <w:szCs w:val="28"/>
                <w:u w:val="single"/>
                <w:lang w:val="ro-RO" w:eastAsia="ro-RO"/>
              </w:rPr>
              <w:t xml:space="preserve"> în legislația națională a Directivei</w:t>
            </w:r>
            <w:r w:rsidR="00A73AEB" w:rsidRPr="00D86CCF">
              <w:rPr>
                <w:rFonts w:ascii="Times New Roman" w:hAnsi="Times New Roman" w:cs="Times New Roman"/>
                <w:b/>
                <w:sz w:val="28"/>
                <w:szCs w:val="28"/>
                <w:shd w:val="clear" w:color="auto" w:fill="FFFFFF"/>
              </w:rPr>
              <w:t xml:space="preserve">(UE)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00A73AEB" w:rsidRPr="00D86CCF">
              <w:rPr>
                <w:rStyle w:val="Emphasis"/>
                <w:rFonts w:ascii="Times New Roman" w:hAnsi="Times New Roman" w:cs="Times New Roman"/>
                <w:b/>
                <w:sz w:val="28"/>
                <w:szCs w:val="28"/>
              </w:rPr>
              <w:t xml:space="preserve">cu termen de transpunere în legislația națională la data de 10 ianuarie 2020 </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5.4.</w:t>
            </w:r>
            <w:r w:rsidR="00F94605" w:rsidRPr="00D86CCF">
              <w:rPr>
                <w:rFonts w:ascii="Times New Roman" w:eastAsia="Times New Roman" w:hAnsi="Times New Roman" w:cs="Times New Roman"/>
                <w:sz w:val="28"/>
                <w:szCs w:val="28"/>
                <w:lang w:val="ro-RO"/>
              </w:rPr>
              <w:t>Măsuri normative necesare aplicării directe a actelor normative comunitare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CC7C97">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5.</w:t>
            </w:r>
            <w:r w:rsidR="00CC7C97">
              <w:rPr>
                <w:rFonts w:ascii="Times New Roman" w:eastAsia="Times New Roman" w:hAnsi="Times New Roman" w:cs="Times New Roman"/>
                <w:sz w:val="28"/>
                <w:szCs w:val="28"/>
                <w:lang w:val="ro-RO"/>
              </w:rPr>
              <w:t>5.</w:t>
            </w:r>
            <w:r w:rsidRPr="00D86CCF">
              <w:rPr>
                <w:rFonts w:ascii="Times New Roman" w:eastAsia="Times New Roman" w:hAnsi="Times New Roman" w:cs="Times New Roman"/>
                <w:sz w:val="28"/>
                <w:szCs w:val="28"/>
                <w:lang w:val="ro-RO"/>
              </w:rPr>
              <w:t>Hotărâri ale Curţii de Justiție a Uniunii Europene </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bCs/>
                <w:sz w:val="28"/>
                <w:szCs w:val="28"/>
                <w:lang w:val="ro-RO"/>
              </w:rPr>
              <w:t>5.6.</w:t>
            </w:r>
            <w:r w:rsidR="00F94605" w:rsidRPr="00D86CCF">
              <w:rPr>
                <w:rFonts w:ascii="Times New Roman" w:eastAsia="Times New Roman" w:hAnsi="Times New Roman" w:cs="Times New Roman"/>
                <w:bCs/>
                <w:sz w:val="28"/>
                <w:szCs w:val="28"/>
                <w:lang w:val="ro-RO"/>
              </w:rPr>
              <w:t>Alte acte normative şi/sau documente internaționale din care decurg angajamente</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5.7.</w:t>
            </w:r>
            <w:r w:rsidR="00F94605" w:rsidRPr="00D86CCF">
              <w:rPr>
                <w:rFonts w:ascii="Times New Roman" w:eastAsia="Times New Roman" w:hAnsi="Times New Roman" w:cs="Times New Roman"/>
                <w:sz w:val="28"/>
                <w:szCs w:val="28"/>
                <w:lang w:val="ro-RO"/>
              </w:rPr>
              <w:t xml:space="preserve"> Alte informații</w:t>
            </w:r>
          </w:p>
        </w:tc>
        <w:tc>
          <w:tcPr>
            <w:tcW w:w="6570" w:type="dxa"/>
            <w:tcBorders>
              <w:top w:val="single" w:sz="4" w:space="0" w:color="auto"/>
              <w:left w:val="single" w:sz="4" w:space="0" w:color="auto"/>
              <w:bottom w:val="single" w:sz="4" w:space="0" w:color="auto"/>
              <w:right w:val="single" w:sz="4" w:space="0" w:color="auto"/>
            </w:tcBorders>
          </w:tcPr>
          <w:p w:rsidR="00F94605" w:rsidRPr="00D86CCF" w:rsidRDefault="00A73AEB" w:rsidP="00A73AEB">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tc>
      </w:tr>
    </w:tbl>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833053" w:rsidRDefault="00833053" w:rsidP="00F94605">
      <w:pPr>
        <w:spacing w:after="0" w:line="240" w:lineRule="auto"/>
        <w:jc w:val="center"/>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6-a</w:t>
      </w:r>
    </w:p>
    <w:p w:rsidR="00F94605" w:rsidRPr="00D86CCF" w:rsidRDefault="00CC7C97" w:rsidP="00CC7C97">
      <w:pPr>
        <w:spacing w:after="0" w:line="240" w:lineRule="auto"/>
        <w:ind w:left="36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6.</w:t>
      </w:r>
      <w:r w:rsidR="00F94605" w:rsidRPr="00D86CCF">
        <w:rPr>
          <w:rFonts w:ascii="Times New Roman" w:eastAsia="Times New Roman" w:hAnsi="Times New Roman" w:cs="Times New Roman"/>
          <w:b/>
          <w:sz w:val="28"/>
          <w:szCs w:val="28"/>
          <w:lang w:val="ro-RO"/>
        </w:rPr>
        <w:t>Consultări efectuate în vederea elaborării proiectului de act normativ</w:t>
      </w:r>
    </w:p>
    <w:p w:rsidR="00F94605" w:rsidRPr="00D86CCF" w:rsidRDefault="00F94605" w:rsidP="00F94605">
      <w:pPr>
        <w:spacing w:after="0" w:line="240" w:lineRule="auto"/>
        <w:ind w:left="720"/>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4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1. Informaţii privind procesul de consultare cu organizaţii neguvernamentale, institute de cercetare şi alte organisme implicate</w:t>
            </w:r>
          </w:p>
          <w:p w:rsidR="00F94605" w:rsidRPr="00D86CCF" w:rsidRDefault="00F94605" w:rsidP="00F94605">
            <w:pPr>
              <w:spacing w:after="0" w:line="240" w:lineRule="auto"/>
              <w:rPr>
                <w:rFonts w:ascii="Times New Roman" w:eastAsia="Times New Roman" w:hAnsi="Times New Roman" w:cs="Times New Roman"/>
                <w:sz w:val="28"/>
                <w:szCs w:val="28"/>
                <w:lang w:val="ro-RO"/>
              </w:rPr>
            </w:pP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2.Fundamentarea alegerii organizaţiilor cu care a avut loc consultarea, precum şi a modului în care activitatea acestor organizaţii este legată de obiectul proiectului de act normativ</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este cazul</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3.Consultările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4.Consultările desfăşurate în cadrul consiliilor interministeriale în conformitate cu prevederile Hotărârii Guvernului nr.750/2005 privind constituirea consiliilor interministeriale permanente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F94605" w:rsidRPr="00D86CCF">
              <w:rPr>
                <w:rFonts w:ascii="Times New Roman" w:eastAsia="Times New Roman" w:hAnsi="Times New Roman" w:cs="Times New Roman"/>
                <w:sz w:val="28"/>
                <w:szCs w:val="28"/>
                <w:lang w:val="ro-RO"/>
              </w:rPr>
              <w:t>5.Informaţii privind avizarea de către:</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 Consiliul Legislativ</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 Consiliul Suprem de Apărare a Ţării</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 Consiliul Economic si Social</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d) Consiliul Concurenţei </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e) Curtea de Conturi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Se solicită avizul Consiliului Legislativ</w:t>
            </w:r>
            <w:r w:rsidR="00EC4D96">
              <w:rPr>
                <w:rFonts w:ascii="Times New Roman" w:eastAsia="Times New Roman" w:hAnsi="Times New Roman" w:cs="Times New Roman"/>
                <w:sz w:val="28"/>
                <w:szCs w:val="28"/>
                <w:lang w:val="ro-RO"/>
              </w:rPr>
              <w:t xml:space="preserve"> și avizul Consiliului Economic și Social.</w:t>
            </w:r>
            <w:bookmarkStart w:id="0" w:name="_GoBack"/>
            <w:bookmarkEnd w:id="0"/>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6.</w:t>
            </w:r>
            <w:r w:rsidR="00CC7C97">
              <w:rPr>
                <w:rFonts w:ascii="Times New Roman" w:eastAsia="Times New Roman" w:hAnsi="Times New Roman" w:cs="Times New Roman"/>
                <w:sz w:val="28"/>
                <w:szCs w:val="28"/>
                <w:lang w:val="ro-RO"/>
              </w:rPr>
              <w:t>6.</w:t>
            </w:r>
            <w:r w:rsidRPr="00D86CCF">
              <w:rPr>
                <w:rFonts w:ascii="Times New Roman" w:eastAsia="Times New Roman" w:hAnsi="Times New Roman" w:cs="Times New Roman"/>
                <w:sz w:val="28"/>
                <w:szCs w:val="28"/>
                <w:lang w:val="ro-RO"/>
              </w:rPr>
              <w:t xml:space="preserve"> Alte informaţii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sz w:val="28"/>
                <w:szCs w:val="28"/>
                <w:lang w:val="ro-RO"/>
              </w:rPr>
              <w:t>Nu au fost identificate.</w:t>
            </w:r>
          </w:p>
        </w:tc>
      </w:tr>
    </w:tbl>
    <w:p w:rsidR="0037665C" w:rsidRDefault="0037665C"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833053" w:rsidRDefault="00833053" w:rsidP="00CF45B9">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lastRenderedPageBreak/>
        <w:t>Secţiunea a 7-a</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 xml:space="preserve">7. Activităţi de informare publică privind elaborarea şi </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implementarea proiectului de act normativ</w:t>
      </w: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p>
    <w:p w:rsidR="0037665C" w:rsidRPr="00D86CCF" w:rsidRDefault="0037665C"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480"/>
      </w:tblGrid>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1. Informarea societăţii civile cu</w:t>
            </w: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privire la necesitatea elaborării prezentului act normativ</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A73AEB" w:rsidP="00427FBC">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Proiectul de act normativ a fost posta</w:t>
            </w:r>
            <w:r w:rsidR="00427FBC" w:rsidRPr="00D86CCF">
              <w:rPr>
                <w:rFonts w:ascii="Times New Roman" w:eastAsia="Times New Roman" w:hAnsi="Times New Roman" w:cs="Times New Roman"/>
                <w:sz w:val="28"/>
                <w:szCs w:val="28"/>
                <w:lang w:val="ro-RO"/>
              </w:rPr>
              <w:t>t</w:t>
            </w:r>
            <w:r w:rsidRPr="00D86CCF">
              <w:rPr>
                <w:rFonts w:ascii="Times New Roman" w:eastAsia="Times New Roman" w:hAnsi="Times New Roman" w:cs="Times New Roman"/>
                <w:sz w:val="28"/>
                <w:szCs w:val="28"/>
                <w:lang w:val="ro-RO"/>
              </w:rPr>
              <w:t xml:space="preserve"> pe site-ul Oficiului</w:t>
            </w:r>
          </w:p>
        </w:tc>
      </w:tr>
      <w:tr w:rsidR="009F1D3E"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2. Informarea societăţii civile cu privire la eventualul impact asupra mediului în urma implementării prezentului act normativ, precum şi efectele asupra sănătăţii şi securităţii cetăţenilor sau diversităţi biologice</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Prezentul act normativ nu se referă la acest subiect.</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F94605" w:rsidRPr="00D86CCF" w:rsidTr="0059128D">
        <w:tc>
          <w:tcPr>
            <w:tcW w:w="406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r w:rsidR="00F94605" w:rsidRPr="00D86CCF">
              <w:rPr>
                <w:rFonts w:ascii="Times New Roman" w:eastAsia="Times New Roman" w:hAnsi="Times New Roman" w:cs="Times New Roman"/>
                <w:sz w:val="28"/>
                <w:szCs w:val="28"/>
                <w:lang w:val="ro-RO"/>
              </w:rPr>
              <w:t>3. Alte informaţii</w:t>
            </w:r>
          </w:p>
        </w:tc>
        <w:tc>
          <w:tcPr>
            <w:tcW w:w="648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au fost identificate.</w:t>
            </w:r>
          </w:p>
        </w:tc>
      </w:tr>
    </w:tbl>
    <w:p w:rsidR="0037665C" w:rsidRDefault="0037665C" w:rsidP="00CF45B9">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jc w:val="center"/>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Secţiunea a 8-a</w:t>
      </w:r>
    </w:p>
    <w:p w:rsidR="00F94605" w:rsidRPr="00D86CCF" w:rsidRDefault="00CC7C97" w:rsidP="00F94605">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8. Măsuri de </w:t>
      </w:r>
      <w:r w:rsidR="00F94605" w:rsidRPr="00D86CCF">
        <w:rPr>
          <w:rFonts w:ascii="Times New Roman" w:eastAsia="Times New Roman" w:hAnsi="Times New Roman" w:cs="Times New Roman"/>
          <w:b/>
          <w:sz w:val="28"/>
          <w:szCs w:val="28"/>
          <w:lang w:val="ro-RO"/>
        </w:rPr>
        <w:t>implementare</w:t>
      </w:r>
    </w:p>
    <w:p w:rsidR="00F94605" w:rsidRPr="00D86CCF" w:rsidRDefault="00F94605" w:rsidP="00F94605">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6120"/>
      </w:tblGrid>
      <w:tr w:rsidR="009F1D3E" w:rsidRPr="00D86CCF" w:rsidTr="0059128D">
        <w:trPr>
          <w:trHeight w:val="70"/>
        </w:trPr>
        <w:tc>
          <w:tcPr>
            <w:tcW w:w="4428" w:type="dxa"/>
            <w:tcBorders>
              <w:top w:val="single" w:sz="4" w:space="0" w:color="auto"/>
              <w:left w:val="single" w:sz="4" w:space="0" w:color="auto"/>
              <w:bottom w:val="single" w:sz="4" w:space="0" w:color="auto"/>
              <w:right w:val="single" w:sz="4" w:space="0" w:color="auto"/>
            </w:tcBorders>
          </w:tcPr>
          <w:p w:rsidR="00F94605" w:rsidRPr="00D86CCF" w:rsidRDefault="00CC7C97" w:rsidP="00CC7C97">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8.1.</w:t>
            </w:r>
            <w:r w:rsidR="00F94605" w:rsidRPr="00D86CCF">
              <w:rPr>
                <w:rFonts w:ascii="Times New Roman" w:eastAsia="Times New Roman" w:hAnsi="Times New Roman" w:cs="Times New Roman"/>
                <w:sz w:val="28"/>
                <w:szCs w:val="28"/>
                <w:lang w:val="ro-RO"/>
              </w:rPr>
              <w:t xml:space="preserve">Măsurile de punere în aplicare a prezentului act normativ de </w:t>
            </w:r>
          </w:p>
          <w:p w:rsidR="00F94605" w:rsidRPr="00D86CCF" w:rsidRDefault="00F94605" w:rsidP="00A50B54">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către autoritățile administrației publice centrale şi/sau locale – înființarea unor noi organisme sau extinderea competențelor</w:t>
            </w:r>
          </w:p>
          <w:p w:rsidR="00F94605" w:rsidRPr="00D86CCF" w:rsidRDefault="00F94605" w:rsidP="00A50B54">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 xml:space="preserve"> institutelor existente</w:t>
            </w:r>
          </w:p>
        </w:tc>
        <w:tc>
          <w:tcPr>
            <w:tcW w:w="61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 xml:space="preserve">Oficiul Naţional de Prevenire şi Combatere a Spălării Banilor, autorităţile de aplicare a legii, autoritățile de supraveghere prudențială, entitățile raportoare sunt </w:t>
            </w:r>
          </w:p>
          <w:p w:rsidR="00F94605" w:rsidRPr="00D86CCF" w:rsidRDefault="00F94605" w:rsidP="00F94605">
            <w:pPr>
              <w:spacing w:after="0" w:line="240" w:lineRule="auto"/>
              <w:jc w:val="both"/>
              <w:rPr>
                <w:rFonts w:ascii="Times New Roman" w:eastAsia="Times New Roman" w:hAnsi="Times New Roman" w:cs="Times New Roman"/>
                <w:bCs/>
                <w:sz w:val="28"/>
                <w:szCs w:val="28"/>
                <w:lang w:val="ro-RO" w:eastAsia="ro-RO"/>
              </w:rPr>
            </w:pPr>
            <w:r w:rsidRPr="00D86CCF">
              <w:rPr>
                <w:rFonts w:ascii="Times New Roman" w:eastAsia="Times New Roman" w:hAnsi="Times New Roman" w:cs="Times New Roman"/>
                <w:bCs/>
                <w:sz w:val="28"/>
                <w:szCs w:val="28"/>
                <w:lang w:val="ro-RO" w:eastAsia="ro-RO"/>
              </w:rPr>
              <w:t>responsabile cu implementarea măsurilor cuprinse în prezentul act normativ.</w:t>
            </w:r>
          </w:p>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p>
        </w:tc>
      </w:tr>
      <w:tr w:rsidR="009F1D3E" w:rsidRPr="00D86CCF" w:rsidTr="0059128D">
        <w:tc>
          <w:tcPr>
            <w:tcW w:w="4428" w:type="dxa"/>
            <w:tcBorders>
              <w:top w:val="single" w:sz="4" w:space="0" w:color="auto"/>
              <w:left w:val="single" w:sz="4" w:space="0" w:color="auto"/>
              <w:bottom w:val="single" w:sz="4" w:space="0" w:color="auto"/>
              <w:right w:val="single" w:sz="4" w:space="0" w:color="auto"/>
            </w:tcBorders>
          </w:tcPr>
          <w:p w:rsidR="00F94605" w:rsidRPr="00D86CCF" w:rsidRDefault="00CC7C97" w:rsidP="00F94605">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r w:rsidR="00F94605" w:rsidRPr="00D86CCF">
              <w:rPr>
                <w:rFonts w:ascii="Times New Roman" w:eastAsia="Times New Roman" w:hAnsi="Times New Roman" w:cs="Times New Roman"/>
                <w:sz w:val="28"/>
                <w:szCs w:val="28"/>
                <w:lang w:val="ro-RO"/>
              </w:rPr>
              <w:t>2. Alte informaţii</w:t>
            </w:r>
          </w:p>
        </w:tc>
        <w:tc>
          <w:tcPr>
            <w:tcW w:w="6120" w:type="dxa"/>
            <w:tcBorders>
              <w:top w:val="single" w:sz="4" w:space="0" w:color="auto"/>
              <w:left w:val="single" w:sz="4" w:space="0" w:color="auto"/>
              <w:bottom w:val="single" w:sz="4" w:space="0" w:color="auto"/>
              <w:right w:val="single" w:sz="4" w:space="0" w:color="auto"/>
            </w:tcBorders>
          </w:tcPr>
          <w:p w:rsidR="00F94605" w:rsidRPr="00D86CCF" w:rsidRDefault="00F94605" w:rsidP="00F94605">
            <w:pPr>
              <w:spacing w:after="0" w:line="240" w:lineRule="auto"/>
              <w:jc w:val="both"/>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Nu au fost identificate .</w:t>
            </w:r>
          </w:p>
        </w:tc>
      </w:tr>
    </w:tbl>
    <w:p w:rsidR="00F94605" w:rsidRPr="00D86CCF" w:rsidRDefault="00F94605" w:rsidP="00F94605">
      <w:pPr>
        <w:spacing w:after="0" w:line="240" w:lineRule="auto"/>
        <w:rPr>
          <w:rFonts w:ascii="Times New Roman" w:eastAsia="Times New Roman" w:hAnsi="Times New Roman" w:cs="Times New Roman"/>
          <w:b/>
          <w:bCs/>
          <w:sz w:val="28"/>
          <w:szCs w:val="28"/>
          <w:lang w:val="ro-RO" w:eastAsia="ro-RO"/>
        </w:rPr>
      </w:pPr>
    </w:p>
    <w:p w:rsidR="006E0B50" w:rsidRPr="00D86CCF" w:rsidRDefault="006E0B50" w:rsidP="00F94605">
      <w:pPr>
        <w:spacing w:after="0" w:line="240" w:lineRule="auto"/>
        <w:rPr>
          <w:rFonts w:ascii="Times New Roman" w:eastAsia="Times New Roman" w:hAnsi="Times New Roman" w:cs="Times New Roman"/>
          <w:b/>
          <w:bCs/>
          <w:sz w:val="28"/>
          <w:szCs w:val="28"/>
          <w:lang w:val="ro-RO" w:eastAsia="ro-RO"/>
        </w:rPr>
      </w:pPr>
    </w:p>
    <w:p w:rsidR="0037665C" w:rsidRDefault="0037665C" w:rsidP="00F94605">
      <w:pPr>
        <w:spacing w:after="0" w:line="240" w:lineRule="auto"/>
        <w:rPr>
          <w:rFonts w:ascii="Times New Roman" w:eastAsia="Times New Roman" w:hAnsi="Times New Roman" w:cs="Times New Roman"/>
          <w:b/>
          <w:bCs/>
          <w:sz w:val="28"/>
          <w:szCs w:val="28"/>
          <w:lang w:val="ro-RO" w:eastAsia="ro-RO"/>
        </w:rPr>
      </w:pPr>
    </w:p>
    <w:p w:rsidR="00833053" w:rsidRDefault="00833053" w:rsidP="00F94605">
      <w:pPr>
        <w:spacing w:after="0" w:line="240" w:lineRule="auto"/>
        <w:rPr>
          <w:rFonts w:ascii="Times New Roman" w:eastAsia="Times New Roman" w:hAnsi="Times New Roman" w:cs="Times New Roman"/>
          <w:b/>
          <w:bCs/>
          <w:sz w:val="28"/>
          <w:szCs w:val="28"/>
          <w:lang w:val="ro-RO" w:eastAsia="ro-RO"/>
        </w:rPr>
      </w:pPr>
    </w:p>
    <w:p w:rsidR="00833053" w:rsidRDefault="00833053" w:rsidP="00F94605">
      <w:pPr>
        <w:spacing w:after="0" w:line="240" w:lineRule="auto"/>
        <w:rPr>
          <w:rFonts w:ascii="Times New Roman" w:eastAsia="Times New Roman" w:hAnsi="Times New Roman" w:cs="Times New Roman"/>
          <w:b/>
          <w:bCs/>
          <w:sz w:val="28"/>
          <w:szCs w:val="28"/>
          <w:lang w:val="ro-RO" w:eastAsia="ro-RO"/>
        </w:rPr>
      </w:pPr>
    </w:p>
    <w:p w:rsidR="0037665C" w:rsidRPr="00D86CCF" w:rsidRDefault="0037665C" w:rsidP="00F94605">
      <w:pPr>
        <w:spacing w:after="0" w:line="240" w:lineRule="auto"/>
        <w:rPr>
          <w:rFonts w:ascii="Times New Roman" w:eastAsia="Times New Roman" w:hAnsi="Times New Roman" w:cs="Times New Roman"/>
          <w:b/>
          <w:bCs/>
          <w:sz w:val="28"/>
          <w:szCs w:val="28"/>
          <w:lang w:val="ro-RO" w:eastAsia="ro-RO"/>
        </w:rPr>
      </w:pPr>
    </w:p>
    <w:p w:rsidR="00833053" w:rsidRDefault="00A73AEB" w:rsidP="00833053">
      <w:pPr>
        <w:spacing w:after="0" w:line="240" w:lineRule="auto"/>
        <w:ind w:left="5760" w:hanging="5280"/>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Ministrul Finanțelor Publice</w:t>
      </w:r>
      <w:r w:rsidR="000E2A83"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 xml:space="preserve"> </w:t>
      </w:r>
      <w:r w:rsidR="00833053">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 xml:space="preserve">Președintele </w:t>
      </w:r>
    </w:p>
    <w:p w:rsidR="00833053" w:rsidRDefault="00833053" w:rsidP="00833053">
      <w:pPr>
        <w:spacing w:after="0" w:line="240" w:lineRule="auto"/>
        <w:ind w:left="5760" w:hanging="5280"/>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 xml:space="preserve">Oficiului National de Prevenire </w:t>
      </w:r>
    </w:p>
    <w:p w:rsidR="00F94605" w:rsidRPr="00D86CCF" w:rsidRDefault="00833053" w:rsidP="00833053">
      <w:pPr>
        <w:spacing w:after="0" w:line="240" w:lineRule="auto"/>
        <w:ind w:left="5760" w:hanging="5280"/>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şi</w:t>
      </w:r>
      <w:r>
        <w:rPr>
          <w:rFonts w:ascii="Times New Roman" w:eastAsia="Times New Roman" w:hAnsi="Times New Roman" w:cs="Times New Roman"/>
          <w:b/>
          <w:sz w:val="28"/>
          <w:szCs w:val="28"/>
          <w:lang w:val="ro-RO"/>
        </w:rPr>
        <w:t xml:space="preserve"> </w:t>
      </w:r>
      <w:r w:rsidR="00F94605" w:rsidRPr="00D86CCF">
        <w:rPr>
          <w:rFonts w:ascii="Times New Roman" w:eastAsia="Times New Roman" w:hAnsi="Times New Roman" w:cs="Times New Roman"/>
          <w:b/>
          <w:sz w:val="28"/>
          <w:szCs w:val="28"/>
          <w:lang w:val="ro-RO"/>
        </w:rPr>
        <w:t>Combatere a Spălării Banilor</w:t>
      </w:r>
    </w:p>
    <w:p w:rsidR="00F94605" w:rsidRPr="00D86CCF" w:rsidRDefault="00F94605" w:rsidP="00833053">
      <w:pPr>
        <w:spacing w:after="0" w:line="240" w:lineRule="auto"/>
        <w:jc w:val="both"/>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p>
    <w:p w:rsidR="00F94605" w:rsidRPr="00D86CCF" w:rsidRDefault="0048327C" w:rsidP="00833053">
      <w:pPr>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bdr w:val="none" w:sz="0" w:space="0" w:color="auto" w:frame="1"/>
          <w:lang w:val="ro-RO" w:eastAsia="ro-RO"/>
        </w:rPr>
        <w:t xml:space="preserve">        </w:t>
      </w:r>
      <w:r w:rsidR="00A73AEB" w:rsidRPr="00D86CCF">
        <w:rPr>
          <w:rFonts w:ascii="Times New Roman" w:eastAsia="Times New Roman" w:hAnsi="Times New Roman" w:cs="Times New Roman"/>
          <w:b/>
          <w:sz w:val="28"/>
          <w:szCs w:val="28"/>
          <w:bdr w:val="none" w:sz="0" w:space="0" w:color="auto" w:frame="1"/>
          <w:lang w:val="ro-RO" w:eastAsia="ro-RO"/>
        </w:rPr>
        <w:t>VASILE-FLORIN CÎȚU</w:t>
      </w:r>
      <w:r w:rsidR="00F94605" w:rsidRPr="00D86CCF">
        <w:rPr>
          <w:rFonts w:ascii="Times New Roman" w:eastAsia="Times New Roman" w:hAnsi="Times New Roman" w:cs="Times New Roman"/>
          <w:b/>
          <w:sz w:val="28"/>
          <w:szCs w:val="28"/>
          <w:bdr w:val="none" w:sz="0" w:space="0" w:color="auto" w:frame="1"/>
          <w:lang w:val="ro-RO" w:eastAsia="ro-RO"/>
        </w:rPr>
        <w:tab/>
      </w:r>
      <w:r w:rsidR="00F94605" w:rsidRPr="00D86CCF">
        <w:rPr>
          <w:rFonts w:ascii="Times New Roman" w:eastAsia="Times New Roman" w:hAnsi="Times New Roman" w:cs="Times New Roman"/>
          <w:b/>
          <w:sz w:val="28"/>
          <w:szCs w:val="28"/>
          <w:bdr w:val="none" w:sz="0" w:space="0" w:color="auto" w:frame="1"/>
          <w:lang w:val="ro-RO" w:eastAsia="ro-RO"/>
        </w:rPr>
        <w:tab/>
      </w:r>
      <w:r>
        <w:rPr>
          <w:rFonts w:ascii="Times New Roman" w:eastAsia="Times New Roman" w:hAnsi="Times New Roman" w:cs="Times New Roman"/>
          <w:b/>
          <w:sz w:val="28"/>
          <w:szCs w:val="28"/>
          <w:bdr w:val="none" w:sz="0" w:space="0" w:color="auto" w:frame="1"/>
          <w:lang w:val="ro-RO" w:eastAsia="ro-RO"/>
        </w:rPr>
        <w:t xml:space="preserve">                          </w:t>
      </w:r>
      <w:r w:rsidR="00F94605" w:rsidRPr="00D86CCF">
        <w:rPr>
          <w:rFonts w:ascii="Times New Roman" w:eastAsia="Times New Roman" w:hAnsi="Times New Roman" w:cs="Times New Roman"/>
          <w:b/>
          <w:sz w:val="28"/>
          <w:szCs w:val="28"/>
          <w:lang w:val="ro-RO"/>
        </w:rPr>
        <w:t>DANIEL - MARIUS STAICU</w:t>
      </w:r>
    </w:p>
    <w:p w:rsidR="00F94605" w:rsidRPr="00D86CCF" w:rsidRDefault="00F94605" w:rsidP="00F94605">
      <w:pPr>
        <w:spacing w:after="0" w:line="240" w:lineRule="auto"/>
        <w:jc w:val="both"/>
        <w:rPr>
          <w:rFonts w:ascii="Times New Roman" w:eastAsia="Times New Roman" w:hAnsi="Times New Roman" w:cs="Times New Roman"/>
          <w:b/>
          <w:sz w:val="28"/>
          <w:szCs w:val="28"/>
          <w:lang w:val="ro-RO"/>
        </w:rPr>
      </w:pPr>
    </w:p>
    <w:p w:rsidR="0037665C" w:rsidRDefault="0037665C" w:rsidP="00F94605">
      <w:pPr>
        <w:spacing w:after="0" w:line="240" w:lineRule="auto"/>
        <w:jc w:val="both"/>
        <w:rPr>
          <w:rFonts w:ascii="Times New Roman" w:eastAsia="Times New Roman" w:hAnsi="Times New Roman" w:cs="Times New Roman"/>
          <w:b/>
          <w:sz w:val="28"/>
          <w:szCs w:val="28"/>
          <w:lang w:val="ro-RO"/>
        </w:rPr>
      </w:pPr>
    </w:p>
    <w:p w:rsidR="00833053" w:rsidRDefault="00833053" w:rsidP="00F94605">
      <w:pPr>
        <w:spacing w:after="0" w:line="240" w:lineRule="auto"/>
        <w:jc w:val="both"/>
        <w:rPr>
          <w:rFonts w:ascii="Times New Roman" w:eastAsia="Times New Roman" w:hAnsi="Times New Roman" w:cs="Times New Roman"/>
          <w:b/>
          <w:sz w:val="28"/>
          <w:szCs w:val="28"/>
          <w:lang w:val="ro-RO"/>
        </w:rPr>
      </w:pPr>
    </w:p>
    <w:p w:rsidR="00833053" w:rsidRPr="00D86CCF" w:rsidRDefault="00833053" w:rsidP="00F94605">
      <w:pPr>
        <w:spacing w:after="0" w:line="240" w:lineRule="auto"/>
        <w:jc w:val="both"/>
        <w:rPr>
          <w:rFonts w:ascii="Times New Roman" w:eastAsia="Times New Roman" w:hAnsi="Times New Roman" w:cs="Times New Roman"/>
          <w:b/>
          <w:sz w:val="28"/>
          <w:szCs w:val="28"/>
          <w:lang w:val="ro-RO"/>
        </w:rPr>
      </w:pPr>
    </w:p>
    <w:p w:rsidR="00F94605" w:rsidRPr="00D86CCF" w:rsidRDefault="00F94605" w:rsidP="00F94605">
      <w:pPr>
        <w:spacing w:after="0" w:line="240" w:lineRule="auto"/>
        <w:ind w:left="3600"/>
        <w:rPr>
          <w:rFonts w:ascii="Times New Roman" w:eastAsia="Times New Roman" w:hAnsi="Times New Roman" w:cs="Times New Roman"/>
          <w:sz w:val="28"/>
          <w:szCs w:val="28"/>
          <w:lang w:val="ro-RO"/>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3"/>
      </w:tblGrid>
      <w:tr w:rsidR="00F94605" w:rsidRPr="00D86CCF" w:rsidTr="0059128D">
        <w:trPr>
          <w:trHeight w:val="345"/>
        </w:trPr>
        <w:tc>
          <w:tcPr>
            <w:tcW w:w="10563" w:type="dxa"/>
            <w:tcBorders>
              <w:top w:val="single" w:sz="4" w:space="0" w:color="auto"/>
              <w:left w:val="single" w:sz="4" w:space="0" w:color="auto"/>
              <w:bottom w:val="single" w:sz="4" w:space="0" w:color="auto"/>
              <w:right w:val="single" w:sz="4" w:space="0" w:color="auto"/>
            </w:tcBorders>
          </w:tcPr>
          <w:p w:rsidR="0037665C" w:rsidRPr="00D86CCF" w:rsidRDefault="0037665C" w:rsidP="0037665C">
            <w:pPr>
              <w:pStyle w:val="NormalWeb"/>
              <w:spacing w:before="0" w:after="0"/>
              <w:jc w:val="center"/>
              <w:rPr>
                <w:b/>
                <w:bCs/>
                <w:sz w:val="28"/>
                <w:szCs w:val="28"/>
              </w:rPr>
            </w:pPr>
            <w:r w:rsidRPr="00D86CCF">
              <w:rPr>
                <w:b/>
                <w:bCs/>
                <w:sz w:val="28"/>
                <w:szCs w:val="28"/>
              </w:rPr>
              <w:lastRenderedPageBreak/>
              <w:t xml:space="preserve">ORDONANŢĂ DE URGENŢĂ </w:t>
            </w:r>
          </w:p>
          <w:p w:rsidR="0037665C" w:rsidRPr="00D86CCF" w:rsidRDefault="0037665C" w:rsidP="0037665C">
            <w:pPr>
              <w:pStyle w:val="NormalWeb"/>
              <w:spacing w:before="0" w:after="0"/>
              <w:jc w:val="center"/>
              <w:rPr>
                <w:b/>
                <w:bCs/>
                <w:sz w:val="28"/>
                <w:szCs w:val="28"/>
              </w:rPr>
            </w:pPr>
            <w:r w:rsidRPr="00D86CCF">
              <w:rPr>
                <w:b/>
                <w:bCs/>
                <w:sz w:val="28"/>
                <w:szCs w:val="28"/>
              </w:rPr>
              <w:t xml:space="preserve">privind modificarea şi completarea Legii nr. 129/2019 </w:t>
            </w:r>
            <w:r w:rsidRPr="00D86CCF">
              <w:rPr>
                <w:rStyle w:val="rvts17"/>
                <w:b/>
                <w:bCs/>
                <w:iCs/>
                <w:sz w:val="28"/>
                <w:szCs w:val="28"/>
              </w:rPr>
              <w:t xml:space="preserve">pentru prevenirea şi combaterea spălării banilor şi finanțării terorismului, precum și pentru modificarea și completarea unor acte normative, cu modificările ulterioare, </w:t>
            </w:r>
            <w:r w:rsidRPr="00D86CCF">
              <w:rPr>
                <w:b/>
                <w:bCs/>
                <w:sz w:val="28"/>
                <w:szCs w:val="28"/>
              </w:rPr>
              <w:t xml:space="preserve">a </w:t>
            </w:r>
            <w:r w:rsidRPr="00D86CCF">
              <w:rPr>
                <w:b/>
                <w:iCs/>
                <w:sz w:val="28"/>
                <w:szCs w:val="28"/>
                <w:lang w:eastAsia="ro-RO"/>
              </w:rPr>
              <w:t>Ordonanței de urgență a Guvernului nr. 99/2006 aprobată cu modificări și completări prin Legea nr. 227/2007, cu modificările și completările ulterioare și a Legii nr. 207/2015 privind Codul de procedură fiscală, cu modificările și completările ulterioare</w:t>
            </w:r>
          </w:p>
          <w:p w:rsidR="00F94605" w:rsidRPr="00D86CCF" w:rsidRDefault="00F94605" w:rsidP="00F9460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o-RO"/>
              </w:rPr>
            </w:pPr>
          </w:p>
        </w:tc>
      </w:tr>
    </w:tbl>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p>
    <w:p w:rsidR="00F94605" w:rsidRPr="00D86CCF" w:rsidRDefault="00F94605" w:rsidP="00F94605">
      <w:pPr>
        <w:spacing w:after="0" w:line="240" w:lineRule="auto"/>
        <w:ind w:left="3600"/>
        <w:rPr>
          <w:rFonts w:ascii="Times New Roman" w:eastAsia="Times New Roman" w:hAnsi="Times New Roman" w:cs="Times New Roman"/>
          <w:b/>
          <w:sz w:val="28"/>
          <w:szCs w:val="28"/>
          <w:u w:val="single"/>
          <w:lang w:val="ro-RO"/>
        </w:rPr>
      </w:pPr>
      <w:r w:rsidRPr="00D86CCF">
        <w:rPr>
          <w:rFonts w:ascii="Times New Roman" w:eastAsia="Times New Roman" w:hAnsi="Times New Roman" w:cs="Times New Roman"/>
          <w:b/>
          <w:sz w:val="28"/>
          <w:szCs w:val="28"/>
          <w:u w:val="single"/>
          <w:lang w:val="ro-RO"/>
        </w:rPr>
        <w:t>AVIZĂM FAVORABIL</w:t>
      </w:r>
    </w:p>
    <w:p w:rsidR="00F94605" w:rsidRPr="00D86CCF" w:rsidRDefault="00F94605" w:rsidP="00F94605">
      <w:pPr>
        <w:spacing w:after="0" w:line="240" w:lineRule="auto"/>
        <w:ind w:left="3600"/>
        <w:rPr>
          <w:rFonts w:ascii="Times New Roman" w:eastAsia="Times New Roman" w:hAnsi="Times New Roman" w:cs="Times New Roman"/>
          <w:b/>
          <w:sz w:val="28"/>
          <w:szCs w:val="28"/>
          <w:u w:val="single"/>
          <w:lang w:val="ro-RO"/>
        </w:rPr>
      </w:pPr>
    </w:p>
    <w:p w:rsidR="00F94605" w:rsidRPr="00D86CCF" w:rsidRDefault="00F94605" w:rsidP="00F94605">
      <w:pPr>
        <w:spacing w:after="0" w:line="240" w:lineRule="auto"/>
        <w:jc w:val="center"/>
        <w:rPr>
          <w:rFonts w:ascii="Times New Roman" w:eastAsia="Times New Roman" w:hAnsi="Times New Roman" w:cs="Times New Roman"/>
          <w:sz w:val="28"/>
          <w:szCs w:val="28"/>
          <w:u w:val="single"/>
          <w:lang w:val="ro-RO"/>
        </w:rPr>
      </w:pPr>
    </w:p>
    <w:p w:rsidR="00A73AEB" w:rsidRPr="00D86CCF" w:rsidRDefault="00833053" w:rsidP="00A73AEB">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A73AEB" w:rsidRPr="00D86CCF">
        <w:rPr>
          <w:rFonts w:ascii="Times New Roman" w:eastAsia="Times New Roman" w:hAnsi="Times New Roman" w:cs="Times New Roman"/>
          <w:sz w:val="28"/>
          <w:szCs w:val="28"/>
          <w:lang w:val="ro-RO"/>
        </w:rPr>
        <w:t>Ministrul Afacerilor Externe</w:t>
      </w:r>
      <w:r w:rsidR="00F94605" w:rsidRPr="00D86CCF">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00A73AEB" w:rsidRPr="00D86CCF">
        <w:rPr>
          <w:rFonts w:ascii="Times New Roman" w:eastAsia="Times New Roman" w:hAnsi="Times New Roman" w:cs="Times New Roman"/>
          <w:sz w:val="28"/>
          <w:szCs w:val="28"/>
          <w:lang w:val="ro-RO"/>
        </w:rPr>
        <w:t xml:space="preserve">Ministrul Afacerilor Interne </w:t>
      </w:r>
    </w:p>
    <w:p w:rsidR="00833053" w:rsidRDefault="00833053" w:rsidP="00A73AEB">
      <w:pPr>
        <w:spacing w:after="0" w:line="240" w:lineRule="auto"/>
        <w:rPr>
          <w:rFonts w:ascii="Times New Roman" w:eastAsia="Times New Roman" w:hAnsi="Times New Roman" w:cs="Times New Roman"/>
          <w:sz w:val="28"/>
          <w:szCs w:val="28"/>
          <w:lang w:val="ro-RO"/>
        </w:rPr>
      </w:pPr>
    </w:p>
    <w:p w:rsidR="00A73AEB" w:rsidRPr="00D86CCF" w:rsidRDefault="00A73AEB" w:rsidP="00A73AEB">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BOGDAN</w:t>
      </w:r>
      <w:r w:rsidR="00833053">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LUCIAN AURESCU</w:t>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00833053">
        <w:rPr>
          <w:rFonts w:ascii="Times New Roman" w:eastAsia="Times New Roman" w:hAnsi="Times New Roman" w:cs="Times New Roman"/>
          <w:b/>
          <w:sz w:val="28"/>
          <w:szCs w:val="28"/>
          <w:lang w:val="ro-RO"/>
        </w:rPr>
        <w:t xml:space="preserve">   </w:t>
      </w:r>
      <w:r w:rsidRPr="00D86CCF">
        <w:rPr>
          <w:rFonts w:ascii="Times New Roman" w:eastAsia="Times New Roman" w:hAnsi="Times New Roman" w:cs="Times New Roman"/>
          <w:b/>
          <w:sz w:val="28"/>
          <w:szCs w:val="28"/>
          <w:lang w:val="ro-RO"/>
        </w:rPr>
        <w:t>MARCEL ION VELA</w:t>
      </w:r>
    </w:p>
    <w:p w:rsidR="00A73AEB" w:rsidRPr="00D86CCF" w:rsidRDefault="00A73AEB" w:rsidP="00A73AEB">
      <w:pPr>
        <w:spacing w:after="0" w:line="240" w:lineRule="auto"/>
        <w:rPr>
          <w:rFonts w:ascii="Times New Roman" w:eastAsia="Times New Roman" w:hAnsi="Times New Roman" w:cs="Times New Roman"/>
          <w:sz w:val="28"/>
          <w:szCs w:val="28"/>
          <w:lang w:val="ro-RO"/>
        </w:rPr>
      </w:pPr>
    </w:p>
    <w:p w:rsidR="00534D16" w:rsidRPr="00D86CCF" w:rsidRDefault="00A73AEB"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p>
    <w:p w:rsidR="007374BB" w:rsidRPr="00D86CCF" w:rsidRDefault="00833053" w:rsidP="004850BA">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7374BB" w:rsidRPr="00D86CCF">
        <w:rPr>
          <w:rFonts w:ascii="Times New Roman" w:eastAsia="Times New Roman" w:hAnsi="Times New Roman" w:cs="Times New Roman"/>
          <w:sz w:val="28"/>
          <w:szCs w:val="28"/>
          <w:lang w:val="ro-RO"/>
        </w:rPr>
        <w:t xml:space="preserve">Ministrul </w:t>
      </w:r>
      <w:r w:rsidR="00AB4411" w:rsidRPr="00D86CCF">
        <w:rPr>
          <w:rFonts w:ascii="Times New Roman" w:eastAsia="Times New Roman" w:hAnsi="Times New Roman" w:cs="Times New Roman"/>
          <w:sz w:val="28"/>
          <w:szCs w:val="28"/>
          <w:lang w:val="ro-RO"/>
        </w:rPr>
        <w:t>Transporturilor,</w:t>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Pr>
          <w:rFonts w:ascii="Times New Roman" w:eastAsia="Times New Roman" w:hAnsi="Times New Roman" w:cs="Times New Roman"/>
          <w:sz w:val="28"/>
          <w:szCs w:val="28"/>
          <w:lang w:val="ro-RO"/>
        </w:rPr>
        <w:t xml:space="preserve">   </w:t>
      </w:r>
      <w:r w:rsidR="00015444" w:rsidRPr="00D86CCF">
        <w:rPr>
          <w:rFonts w:ascii="Times New Roman" w:eastAsia="Times New Roman" w:hAnsi="Times New Roman" w:cs="Times New Roman"/>
          <w:sz w:val="28"/>
          <w:szCs w:val="28"/>
          <w:lang w:val="ro-RO"/>
        </w:rPr>
        <w:t>Minist</w:t>
      </w:r>
      <w:r w:rsidR="00C26653" w:rsidRPr="00D86CCF">
        <w:rPr>
          <w:rFonts w:ascii="Times New Roman" w:eastAsia="Times New Roman" w:hAnsi="Times New Roman" w:cs="Times New Roman"/>
          <w:sz w:val="28"/>
          <w:szCs w:val="28"/>
          <w:lang w:val="ro-RO"/>
        </w:rPr>
        <w:t>rul Muncii și Protecției Sociale</w:t>
      </w:r>
    </w:p>
    <w:p w:rsidR="007374BB" w:rsidRPr="00D86CCF" w:rsidRDefault="00AB4411" w:rsidP="00A31D3F">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Infrastructurii și Comunicațiilor</w:t>
      </w:r>
    </w:p>
    <w:p w:rsidR="007374BB" w:rsidRPr="00D86CCF" w:rsidRDefault="007374BB" w:rsidP="00A31D3F">
      <w:pPr>
        <w:spacing w:after="0" w:line="240" w:lineRule="auto"/>
        <w:rPr>
          <w:rFonts w:ascii="Times New Roman" w:eastAsia="Times New Roman" w:hAnsi="Times New Roman" w:cs="Times New Roman"/>
          <w:sz w:val="28"/>
          <w:szCs w:val="28"/>
          <w:lang w:val="ro-RO"/>
        </w:rPr>
      </w:pPr>
    </w:p>
    <w:p w:rsidR="007374BB" w:rsidRPr="00D86CCF" w:rsidRDefault="007374BB" w:rsidP="00A31D3F">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b/>
          <w:sz w:val="28"/>
          <w:szCs w:val="28"/>
          <w:lang w:val="ro-RO"/>
        </w:rPr>
        <w:t>LUCIAN NICOLAE BODE</w:t>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833053">
        <w:rPr>
          <w:rFonts w:ascii="Times New Roman" w:eastAsia="Times New Roman" w:hAnsi="Times New Roman" w:cs="Times New Roman"/>
          <w:b/>
          <w:sz w:val="28"/>
          <w:szCs w:val="28"/>
          <w:lang w:val="ro-RO"/>
        </w:rPr>
        <w:t xml:space="preserve">           </w:t>
      </w:r>
      <w:r w:rsidR="00C26653" w:rsidRPr="00D86CCF">
        <w:rPr>
          <w:rFonts w:ascii="Times New Roman" w:eastAsia="Times New Roman" w:hAnsi="Times New Roman" w:cs="Times New Roman"/>
          <w:b/>
          <w:sz w:val="28"/>
          <w:szCs w:val="28"/>
          <w:lang w:val="ro-RO"/>
        </w:rPr>
        <w:t>VICTORIA VIOLETA ALEXANDRU</w:t>
      </w:r>
    </w:p>
    <w:p w:rsidR="007374BB" w:rsidRPr="00D86CCF" w:rsidRDefault="007374BB" w:rsidP="00A31D3F">
      <w:pPr>
        <w:spacing w:after="0" w:line="240" w:lineRule="auto"/>
        <w:rPr>
          <w:rFonts w:ascii="Times New Roman" w:eastAsia="Times New Roman" w:hAnsi="Times New Roman" w:cs="Times New Roman"/>
          <w:sz w:val="28"/>
          <w:szCs w:val="28"/>
          <w:lang w:val="ro-RO"/>
        </w:rPr>
      </w:pPr>
    </w:p>
    <w:p w:rsidR="00C26653" w:rsidRPr="00D86CCF" w:rsidRDefault="00C26653" w:rsidP="00A31D3F">
      <w:pPr>
        <w:spacing w:after="0" w:line="240" w:lineRule="auto"/>
        <w:rPr>
          <w:rFonts w:ascii="Times New Roman" w:eastAsia="Times New Roman" w:hAnsi="Times New Roman" w:cs="Times New Roman"/>
          <w:sz w:val="28"/>
          <w:szCs w:val="28"/>
          <w:lang w:val="ro-RO"/>
        </w:rPr>
      </w:pPr>
    </w:p>
    <w:p w:rsidR="00534D16" w:rsidRPr="00D86CCF" w:rsidRDefault="00534D16" w:rsidP="00AE394D">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Banca Națională a României</w:t>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sz w:val="28"/>
          <w:szCs w:val="28"/>
          <w:lang w:val="ro-RO"/>
        </w:rPr>
        <w:tab/>
      </w:r>
      <w:r w:rsidR="004850BA" w:rsidRPr="00D86CCF">
        <w:rPr>
          <w:rFonts w:ascii="Times New Roman" w:eastAsia="Times New Roman" w:hAnsi="Times New Roman" w:cs="Times New Roman"/>
          <w:sz w:val="28"/>
          <w:szCs w:val="28"/>
          <w:lang w:val="ro-RO"/>
        </w:rPr>
        <w:t>Autoritatea de Supraveghere Financiară</w:t>
      </w:r>
      <w:r w:rsidR="00785B83" w:rsidRPr="00D86CCF">
        <w:rPr>
          <w:rFonts w:ascii="Times New Roman" w:eastAsia="Times New Roman" w:hAnsi="Times New Roman" w:cs="Times New Roman"/>
          <w:sz w:val="28"/>
          <w:szCs w:val="28"/>
          <w:lang w:val="ro-RO"/>
        </w:rPr>
        <w:tab/>
      </w:r>
      <w:r w:rsidR="009F1D3E" w:rsidRPr="00D86CCF">
        <w:rPr>
          <w:rFonts w:ascii="Times New Roman" w:eastAsia="Times New Roman" w:hAnsi="Times New Roman" w:cs="Times New Roman"/>
          <w:b/>
          <w:sz w:val="28"/>
          <w:szCs w:val="28"/>
          <w:lang w:val="ro-RO"/>
        </w:rPr>
        <w:t>GUVERNATOR</w:t>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9F1D3E" w:rsidRPr="00D86CCF">
        <w:rPr>
          <w:rFonts w:ascii="Times New Roman" w:eastAsia="Times New Roman" w:hAnsi="Times New Roman" w:cs="Times New Roman"/>
          <w:b/>
          <w:sz w:val="28"/>
          <w:szCs w:val="28"/>
          <w:lang w:val="ro-RO"/>
        </w:rPr>
        <w:tab/>
      </w:r>
      <w:r w:rsidR="00AE394D" w:rsidRPr="00D86CCF">
        <w:rPr>
          <w:rFonts w:ascii="Times New Roman" w:hAnsi="Times New Roman" w:cs="Times New Roman"/>
          <w:b/>
          <w:sz w:val="28"/>
          <w:szCs w:val="28"/>
          <w:shd w:val="clear" w:color="auto" w:fill="FFFFFF"/>
        </w:rPr>
        <w:t>PRIM-</w:t>
      </w:r>
      <w:r w:rsidR="00AF781E" w:rsidRPr="00D86CCF">
        <w:rPr>
          <w:rFonts w:ascii="Times New Roman" w:hAnsi="Times New Roman" w:cs="Times New Roman"/>
          <w:b/>
          <w:sz w:val="28"/>
          <w:szCs w:val="28"/>
          <w:shd w:val="clear" w:color="auto" w:fill="FFFFFF"/>
        </w:rPr>
        <w:t>VICEPREŞEDINTE</w:t>
      </w:r>
      <w:r w:rsidR="00AF781E" w:rsidRPr="00D86CCF">
        <w:rPr>
          <w:rFonts w:ascii="Times New Roman" w:hAnsi="Times New Roman" w:cs="Times New Roman"/>
          <w:sz w:val="28"/>
          <w:szCs w:val="28"/>
          <w:shd w:val="clear" w:color="auto" w:fill="FFFFFF"/>
        </w:rPr>
        <w:t> </w:t>
      </w:r>
    </w:p>
    <w:p w:rsidR="00F94605" w:rsidRPr="00D86CCF" w:rsidRDefault="00833053" w:rsidP="00534D16">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      </w:t>
      </w:r>
      <w:r w:rsidR="00534D16" w:rsidRPr="00D86CCF">
        <w:rPr>
          <w:rFonts w:ascii="Times New Roman" w:eastAsia="Times New Roman" w:hAnsi="Times New Roman" w:cs="Times New Roman"/>
          <w:b/>
          <w:sz w:val="28"/>
          <w:szCs w:val="28"/>
          <w:lang w:val="ro-RO"/>
        </w:rPr>
        <w:t>MUGUR ISĂRESCU</w:t>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r w:rsidR="00015444" w:rsidRPr="00D86CCF">
        <w:rPr>
          <w:rFonts w:ascii="Times New Roman" w:eastAsia="Times New Roman" w:hAnsi="Times New Roman" w:cs="Times New Roman"/>
          <w:b/>
          <w:sz w:val="28"/>
          <w:szCs w:val="28"/>
          <w:lang w:val="ro-RO"/>
        </w:rPr>
        <w:tab/>
      </w:r>
      <w:hyperlink r:id="rId9" w:history="1">
        <w:r w:rsidR="004850BA" w:rsidRPr="00D86CCF">
          <w:rPr>
            <w:rStyle w:val="Hyperlink"/>
            <w:rFonts w:ascii="Times New Roman" w:hAnsi="Times New Roman" w:cs="Times New Roman"/>
            <w:b/>
            <w:color w:val="auto"/>
            <w:sz w:val="28"/>
            <w:szCs w:val="28"/>
            <w:u w:val="none"/>
            <w:shd w:val="clear" w:color="auto" w:fill="FFFFFF"/>
          </w:rPr>
          <w:t>ELENA DOINA DASCĂLU</w:t>
        </w:r>
      </w:hyperlink>
    </w:p>
    <w:p w:rsidR="00F94605" w:rsidRPr="00D86CCF" w:rsidRDefault="00F94605" w:rsidP="00A73AEB">
      <w:pPr>
        <w:spacing w:after="0" w:line="240" w:lineRule="auto"/>
        <w:rPr>
          <w:rFonts w:ascii="Times New Roman" w:eastAsia="Times New Roman" w:hAnsi="Times New Roman" w:cs="Times New Roman"/>
          <w:b/>
          <w:sz w:val="28"/>
          <w:szCs w:val="28"/>
          <w:lang w:val="ro-RO"/>
        </w:rPr>
      </w:pPr>
    </w:p>
    <w:p w:rsidR="00F94605" w:rsidRPr="00D86CCF" w:rsidRDefault="00F94605"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r w:rsidRPr="00D86CCF">
        <w:rPr>
          <w:rFonts w:ascii="Times New Roman" w:eastAsia="Times New Roman" w:hAnsi="Times New Roman" w:cs="Times New Roman"/>
          <w:sz w:val="28"/>
          <w:szCs w:val="28"/>
          <w:lang w:val="ro-RO"/>
        </w:rPr>
        <w:tab/>
      </w:r>
    </w:p>
    <w:p w:rsidR="006E0B50" w:rsidRPr="00D86CCF" w:rsidRDefault="00443EDB" w:rsidP="00F94605">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Autoritatea Națională de Supraveghere a</w:t>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C26653" w:rsidRPr="00D86CCF">
        <w:rPr>
          <w:rFonts w:ascii="Times New Roman" w:eastAsia="Times New Roman" w:hAnsi="Times New Roman" w:cs="Times New Roman"/>
          <w:sz w:val="28"/>
          <w:szCs w:val="28"/>
          <w:lang w:val="ro-RO"/>
        </w:rPr>
        <w:t>Serviciul Român de Informații</w:t>
      </w:r>
    </w:p>
    <w:p w:rsidR="00443EDB" w:rsidRPr="00D86CCF" w:rsidRDefault="00443EDB" w:rsidP="00443EDB">
      <w:pPr>
        <w:spacing w:after="0" w:line="240" w:lineRule="auto"/>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Prelucrării  Datelor cu Caracter Personal</w:t>
      </w:r>
    </w:p>
    <w:p w:rsidR="00443EDB" w:rsidRPr="00D86CCF" w:rsidRDefault="00443EDB" w:rsidP="00443EDB">
      <w:pPr>
        <w:spacing w:after="0" w:line="240" w:lineRule="auto"/>
        <w:rPr>
          <w:rFonts w:ascii="Times New Roman" w:eastAsia="Times New Roman" w:hAnsi="Times New Roman" w:cs="Times New Roman"/>
          <w:b/>
          <w:sz w:val="28"/>
          <w:szCs w:val="28"/>
          <w:lang w:val="ro-RO"/>
        </w:rPr>
      </w:pPr>
    </w:p>
    <w:p w:rsidR="00C26653" w:rsidRPr="00D86CCF" w:rsidRDefault="00833053" w:rsidP="00C26653">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443EDB" w:rsidRPr="00D86CCF">
        <w:rPr>
          <w:rFonts w:ascii="Times New Roman" w:eastAsia="Times New Roman" w:hAnsi="Times New Roman" w:cs="Times New Roman"/>
          <w:b/>
          <w:sz w:val="28"/>
          <w:szCs w:val="28"/>
          <w:lang w:val="ro-RO"/>
        </w:rPr>
        <w:t>ANCUŢA GIANINA OPRE</w:t>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F94605" w:rsidRPr="00D86CCF">
        <w:rPr>
          <w:rFonts w:ascii="Times New Roman" w:eastAsia="Times New Roman" w:hAnsi="Times New Roman" w:cs="Times New Roman"/>
          <w:b/>
          <w:sz w:val="28"/>
          <w:szCs w:val="28"/>
          <w:lang w:val="ro-RO"/>
        </w:rPr>
        <w:tab/>
      </w:r>
      <w:r w:rsidR="00C26653" w:rsidRPr="00D86CCF">
        <w:rPr>
          <w:rFonts w:ascii="Times New Roman" w:eastAsia="Times New Roman" w:hAnsi="Times New Roman" w:cs="Times New Roman"/>
          <w:b/>
          <w:sz w:val="28"/>
          <w:szCs w:val="28"/>
          <w:lang w:val="ro-RO"/>
        </w:rPr>
        <w:t>EDUARD RAUL HELLVIG</w:t>
      </w:r>
    </w:p>
    <w:p w:rsidR="00C26653" w:rsidRPr="00D86CCF" w:rsidRDefault="00C26653" w:rsidP="00C26653">
      <w:pPr>
        <w:spacing w:after="0" w:line="240" w:lineRule="auto"/>
        <w:rPr>
          <w:rFonts w:ascii="Times New Roman" w:eastAsia="Times New Roman" w:hAnsi="Times New Roman" w:cs="Times New Roman"/>
          <w:sz w:val="28"/>
          <w:szCs w:val="28"/>
          <w:lang w:val="ro-RO"/>
        </w:rPr>
      </w:pPr>
    </w:p>
    <w:p w:rsidR="00443EDB" w:rsidRPr="00D86CCF" w:rsidRDefault="00F94605" w:rsidP="00F94605">
      <w:pPr>
        <w:spacing w:after="0" w:line="240" w:lineRule="auto"/>
        <w:rPr>
          <w:rFonts w:ascii="Times New Roman" w:eastAsia="Times New Roman" w:hAnsi="Times New Roman" w:cs="Times New Roman"/>
          <w:b/>
          <w:sz w:val="28"/>
          <w:szCs w:val="28"/>
          <w:lang w:val="ro-RO"/>
        </w:rPr>
      </w:pPr>
      <w:r w:rsidRPr="00D86CCF">
        <w:rPr>
          <w:rFonts w:ascii="Times New Roman" w:eastAsia="Times New Roman" w:hAnsi="Times New Roman" w:cs="Times New Roman"/>
          <w:b/>
          <w:sz w:val="28"/>
          <w:szCs w:val="28"/>
          <w:lang w:val="ro-RO"/>
        </w:rPr>
        <w:tab/>
      </w:r>
      <w:r w:rsidRPr="00D86CCF">
        <w:rPr>
          <w:rFonts w:ascii="Times New Roman" w:eastAsia="Times New Roman" w:hAnsi="Times New Roman" w:cs="Times New Roman"/>
          <w:b/>
          <w:sz w:val="28"/>
          <w:szCs w:val="28"/>
          <w:lang w:val="ro-RO"/>
        </w:rPr>
        <w:tab/>
      </w:r>
    </w:p>
    <w:p w:rsidR="00F94605" w:rsidRPr="00D86CCF" w:rsidRDefault="00F94605" w:rsidP="00F94605">
      <w:pPr>
        <w:spacing w:after="0" w:line="240" w:lineRule="auto"/>
        <w:rPr>
          <w:rFonts w:ascii="Times New Roman" w:eastAsia="Times New Roman" w:hAnsi="Times New Roman" w:cs="Times New Roman"/>
          <w:b/>
          <w:sz w:val="28"/>
          <w:szCs w:val="28"/>
          <w:lang w:val="ro-RO"/>
        </w:rPr>
      </w:pPr>
    </w:p>
    <w:p w:rsidR="00F94605" w:rsidRPr="00D86CCF" w:rsidRDefault="00443EDB" w:rsidP="00F94605">
      <w:pPr>
        <w:spacing w:after="0" w:line="240" w:lineRule="auto"/>
        <w:jc w:val="center"/>
        <w:rPr>
          <w:rFonts w:ascii="Times New Roman" w:eastAsia="Times New Roman" w:hAnsi="Times New Roman" w:cs="Times New Roman"/>
          <w:sz w:val="28"/>
          <w:szCs w:val="28"/>
          <w:lang w:val="ro-RO"/>
        </w:rPr>
      </w:pPr>
      <w:r w:rsidRPr="00D86CCF">
        <w:rPr>
          <w:rFonts w:ascii="Times New Roman" w:eastAsia="Times New Roman" w:hAnsi="Times New Roman" w:cs="Times New Roman"/>
          <w:sz w:val="28"/>
          <w:szCs w:val="28"/>
          <w:lang w:val="ro-RO"/>
        </w:rPr>
        <w:t>Ministrul Justiției</w:t>
      </w:r>
    </w:p>
    <w:p w:rsidR="00443EDB" w:rsidRPr="00D86CCF" w:rsidRDefault="00443EDB" w:rsidP="00F94605">
      <w:pPr>
        <w:spacing w:after="0" w:line="240" w:lineRule="auto"/>
        <w:jc w:val="center"/>
        <w:rPr>
          <w:rFonts w:ascii="Times New Roman" w:eastAsia="Times New Roman" w:hAnsi="Times New Roman" w:cs="Times New Roman"/>
          <w:sz w:val="28"/>
          <w:szCs w:val="28"/>
          <w:lang w:val="ro-RO"/>
        </w:rPr>
      </w:pPr>
    </w:p>
    <w:p w:rsidR="00381535" w:rsidRPr="00D86CCF" w:rsidRDefault="009F1D3E" w:rsidP="009F1D3E">
      <w:pPr>
        <w:spacing w:after="0" w:line="240" w:lineRule="auto"/>
        <w:jc w:val="center"/>
        <w:rPr>
          <w:rFonts w:ascii="Times New Roman" w:hAnsi="Times New Roman" w:cs="Times New Roman"/>
          <w:sz w:val="28"/>
          <w:szCs w:val="28"/>
        </w:rPr>
      </w:pPr>
      <w:r w:rsidRPr="00D86CCF">
        <w:rPr>
          <w:rFonts w:ascii="Times New Roman" w:eastAsia="Times New Roman" w:hAnsi="Times New Roman" w:cs="Times New Roman"/>
          <w:b/>
          <w:sz w:val="28"/>
          <w:szCs w:val="28"/>
          <w:lang w:val="ro-RO"/>
        </w:rPr>
        <w:t>MARIAN CĂTĂLIN PREDOIU</w:t>
      </w:r>
    </w:p>
    <w:sectPr w:rsidR="00381535" w:rsidRPr="00D86CCF" w:rsidSect="00833053">
      <w:footerReference w:type="even" r:id="rId10"/>
      <w:footerReference w:type="default" r:id="rId11"/>
      <w:pgSz w:w="11907" w:h="16840" w:code="9"/>
      <w:pgMar w:top="851" w:right="1021" w:bottom="851"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44" w:rsidRDefault="00770C44">
      <w:pPr>
        <w:spacing w:after="0" w:line="240" w:lineRule="auto"/>
      </w:pPr>
      <w:r>
        <w:separator/>
      </w:r>
    </w:p>
  </w:endnote>
  <w:endnote w:type="continuationSeparator" w:id="0">
    <w:p w:rsidR="00770C44" w:rsidRDefault="0077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RomJurnalis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10" w:rsidRDefault="005D362A" w:rsidP="00DF457D">
    <w:pPr>
      <w:pStyle w:val="Footer"/>
      <w:framePr w:wrap="around" w:vAnchor="text" w:hAnchor="margin" w:xAlign="outside" w:y="1"/>
      <w:rPr>
        <w:rStyle w:val="PageNumber"/>
      </w:rPr>
    </w:pPr>
    <w:r>
      <w:rPr>
        <w:rStyle w:val="PageNumber"/>
      </w:rPr>
      <w:fldChar w:fldCharType="begin"/>
    </w:r>
    <w:r w:rsidR="00327167">
      <w:rPr>
        <w:rStyle w:val="PageNumber"/>
      </w:rPr>
      <w:instrText xml:space="preserve">PAGE  </w:instrText>
    </w:r>
    <w:r>
      <w:rPr>
        <w:rStyle w:val="PageNumber"/>
      </w:rPr>
      <w:fldChar w:fldCharType="end"/>
    </w:r>
  </w:p>
  <w:p w:rsidR="001F7C10" w:rsidRDefault="00770C44" w:rsidP="00DF457D">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37188"/>
      <w:docPartObj>
        <w:docPartGallery w:val="Page Numbers (Bottom of Page)"/>
        <w:docPartUnique/>
      </w:docPartObj>
    </w:sdtPr>
    <w:sdtEndPr>
      <w:rPr>
        <w:noProof/>
      </w:rPr>
    </w:sdtEndPr>
    <w:sdtContent>
      <w:p w:rsidR="00833053" w:rsidRDefault="00833053">
        <w:pPr>
          <w:pStyle w:val="Footer"/>
          <w:jc w:val="right"/>
        </w:pPr>
        <w:r>
          <w:fldChar w:fldCharType="begin"/>
        </w:r>
        <w:r>
          <w:instrText xml:space="preserve"> PAGE   \* MERGEFORMAT </w:instrText>
        </w:r>
        <w:r>
          <w:fldChar w:fldCharType="separate"/>
        </w:r>
        <w:r w:rsidR="00EC4D96">
          <w:rPr>
            <w:noProof/>
          </w:rPr>
          <w:t>16</w:t>
        </w:r>
        <w:r>
          <w:rPr>
            <w:noProof/>
          </w:rPr>
          <w:fldChar w:fldCharType="end"/>
        </w:r>
      </w:p>
    </w:sdtContent>
  </w:sdt>
  <w:p w:rsidR="001F7C10" w:rsidRDefault="00770C44" w:rsidP="00DF457D">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44" w:rsidRDefault="00770C44">
      <w:pPr>
        <w:spacing w:after="0" w:line="240" w:lineRule="auto"/>
      </w:pPr>
      <w:r>
        <w:separator/>
      </w:r>
    </w:p>
  </w:footnote>
  <w:footnote w:type="continuationSeparator" w:id="0">
    <w:p w:rsidR="00770C44" w:rsidRDefault="00770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776"/>
    <w:multiLevelType w:val="hybridMultilevel"/>
    <w:tmpl w:val="E8605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4589"/>
    <w:multiLevelType w:val="hybridMultilevel"/>
    <w:tmpl w:val="253CC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15E10"/>
    <w:multiLevelType w:val="hybridMultilevel"/>
    <w:tmpl w:val="5BCE8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EA40B9"/>
    <w:multiLevelType w:val="hybridMultilevel"/>
    <w:tmpl w:val="848EB8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773AC"/>
    <w:multiLevelType w:val="hybridMultilevel"/>
    <w:tmpl w:val="6BB22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40325"/>
    <w:multiLevelType w:val="hybridMultilevel"/>
    <w:tmpl w:val="81E805C6"/>
    <w:lvl w:ilvl="0" w:tplc="9FB8E0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B58A1"/>
    <w:multiLevelType w:val="hybridMultilevel"/>
    <w:tmpl w:val="75665904"/>
    <w:lvl w:ilvl="0" w:tplc="029A1262">
      <w:numFmt w:val="bullet"/>
      <w:lvlText w:val="-"/>
      <w:lvlJc w:val="left"/>
      <w:pPr>
        <w:ind w:left="795" w:hanging="360"/>
      </w:pPr>
      <w:rPr>
        <w:rFonts w:ascii="Times New Roman" w:eastAsia="Times New Roman"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0">
    <w:nsid w:val="70FB0FF2"/>
    <w:multiLevelType w:val="multilevel"/>
    <w:tmpl w:val="4742094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05"/>
    <w:rsid w:val="00007438"/>
    <w:rsid w:val="00015444"/>
    <w:rsid w:val="000269B1"/>
    <w:rsid w:val="00035B77"/>
    <w:rsid w:val="00070B7A"/>
    <w:rsid w:val="000B5911"/>
    <w:rsid w:val="000C2DEE"/>
    <w:rsid w:val="000E2A83"/>
    <w:rsid w:val="000F730A"/>
    <w:rsid w:val="00120B5F"/>
    <w:rsid w:val="00146B57"/>
    <w:rsid w:val="0016779B"/>
    <w:rsid w:val="001D7696"/>
    <w:rsid w:val="00220E7F"/>
    <w:rsid w:val="00277E2A"/>
    <w:rsid w:val="002B2A01"/>
    <w:rsid w:val="002B645C"/>
    <w:rsid w:val="002F22D7"/>
    <w:rsid w:val="00307CAE"/>
    <w:rsid w:val="00327167"/>
    <w:rsid w:val="00327C23"/>
    <w:rsid w:val="003421BB"/>
    <w:rsid w:val="003521AF"/>
    <w:rsid w:val="0037665C"/>
    <w:rsid w:val="003812C0"/>
    <w:rsid w:val="00381535"/>
    <w:rsid w:val="003A4F17"/>
    <w:rsid w:val="003A611D"/>
    <w:rsid w:val="003D1B58"/>
    <w:rsid w:val="003F2F4E"/>
    <w:rsid w:val="00427FBC"/>
    <w:rsid w:val="00443EDB"/>
    <w:rsid w:val="0048242A"/>
    <w:rsid w:val="0048327C"/>
    <w:rsid w:val="004850BA"/>
    <w:rsid w:val="0048682B"/>
    <w:rsid w:val="004A1717"/>
    <w:rsid w:val="004A5393"/>
    <w:rsid w:val="004B7942"/>
    <w:rsid w:val="004D38C4"/>
    <w:rsid w:val="00534D16"/>
    <w:rsid w:val="00551C3D"/>
    <w:rsid w:val="00561C83"/>
    <w:rsid w:val="0059181B"/>
    <w:rsid w:val="005A40E3"/>
    <w:rsid w:val="005B4C0B"/>
    <w:rsid w:val="005D362A"/>
    <w:rsid w:val="005E78F2"/>
    <w:rsid w:val="00625D49"/>
    <w:rsid w:val="00641759"/>
    <w:rsid w:val="00654E97"/>
    <w:rsid w:val="00667D82"/>
    <w:rsid w:val="006E0B50"/>
    <w:rsid w:val="006F724C"/>
    <w:rsid w:val="00713121"/>
    <w:rsid w:val="00716B74"/>
    <w:rsid w:val="00726146"/>
    <w:rsid w:val="007374BB"/>
    <w:rsid w:val="007413DA"/>
    <w:rsid w:val="00755941"/>
    <w:rsid w:val="00763572"/>
    <w:rsid w:val="00770C44"/>
    <w:rsid w:val="00785B83"/>
    <w:rsid w:val="007B01DD"/>
    <w:rsid w:val="007C4D6B"/>
    <w:rsid w:val="007E620D"/>
    <w:rsid w:val="007F5944"/>
    <w:rsid w:val="007F64DD"/>
    <w:rsid w:val="00811C49"/>
    <w:rsid w:val="00833053"/>
    <w:rsid w:val="00835A0B"/>
    <w:rsid w:val="00842464"/>
    <w:rsid w:val="008579BB"/>
    <w:rsid w:val="00882771"/>
    <w:rsid w:val="0089698E"/>
    <w:rsid w:val="008A1E1B"/>
    <w:rsid w:val="008A7014"/>
    <w:rsid w:val="008F08AC"/>
    <w:rsid w:val="008F3947"/>
    <w:rsid w:val="009934D5"/>
    <w:rsid w:val="009C4A17"/>
    <w:rsid w:val="009C5709"/>
    <w:rsid w:val="009D4A39"/>
    <w:rsid w:val="009E38E7"/>
    <w:rsid w:val="009F1D3E"/>
    <w:rsid w:val="00A31D3F"/>
    <w:rsid w:val="00A50B54"/>
    <w:rsid w:val="00A73AEB"/>
    <w:rsid w:val="00A82BE5"/>
    <w:rsid w:val="00AA3F58"/>
    <w:rsid w:val="00AB4411"/>
    <w:rsid w:val="00AB53FD"/>
    <w:rsid w:val="00AC013D"/>
    <w:rsid w:val="00AD480C"/>
    <w:rsid w:val="00AE394D"/>
    <w:rsid w:val="00AF0CCA"/>
    <w:rsid w:val="00AF781E"/>
    <w:rsid w:val="00B0500F"/>
    <w:rsid w:val="00B22873"/>
    <w:rsid w:val="00B35D97"/>
    <w:rsid w:val="00B61E3A"/>
    <w:rsid w:val="00BC2D8E"/>
    <w:rsid w:val="00BC6C01"/>
    <w:rsid w:val="00BD1DBB"/>
    <w:rsid w:val="00C26653"/>
    <w:rsid w:val="00C67085"/>
    <w:rsid w:val="00C76531"/>
    <w:rsid w:val="00C81335"/>
    <w:rsid w:val="00C8546D"/>
    <w:rsid w:val="00C96770"/>
    <w:rsid w:val="00C9782C"/>
    <w:rsid w:val="00CB2953"/>
    <w:rsid w:val="00CC7C97"/>
    <w:rsid w:val="00CF45B9"/>
    <w:rsid w:val="00D00658"/>
    <w:rsid w:val="00D33E78"/>
    <w:rsid w:val="00D368A1"/>
    <w:rsid w:val="00D370BF"/>
    <w:rsid w:val="00D86CCF"/>
    <w:rsid w:val="00DA0168"/>
    <w:rsid w:val="00DA1D3B"/>
    <w:rsid w:val="00DC2383"/>
    <w:rsid w:val="00E03552"/>
    <w:rsid w:val="00E15A7D"/>
    <w:rsid w:val="00E44F77"/>
    <w:rsid w:val="00E727A6"/>
    <w:rsid w:val="00EC4D96"/>
    <w:rsid w:val="00EE1EEF"/>
    <w:rsid w:val="00EF6EED"/>
    <w:rsid w:val="00F13868"/>
    <w:rsid w:val="00F22665"/>
    <w:rsid w:val="00F75A6D"/>
    <w:rsid w:val="00F8362E"/>
    <w:rsid w:val="00F94605"/>
    <w:rsid w:val="00FA6EB6"/>
    <w:rsid w:val="00FC6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56DB"/>
  <w15:docId w15:val="{4B382AEA-F8B5-4684-9128-8FDE76E4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94605"/>
    <w:pPr>
      <w:spacing w:line="240" w:lineRule="auto"/>
    </w:pPr>
    <w:rPr>
      <w:sz w:val="20"/>
      <w:szCs w:val="20"/>
    </w:rPr>
  </w:style>
  <w:style w:type="character" w:customStyle="1" w:styleId="CommentTextChar">
    <w:name w:val="Comment Text Char"/>
    <w:basedOn w:val="DefaultParagraphFont"/>
    <w:link w:val="CommentText"/>
    <w:uiPriority w:val="99"/>
    <w:semiHidden/>
    <w:rsid w:val="00F94605"/>
    <w:rPr>
      <w:sz w:val="20"/>
      <w:szCs w:val="20"/>
    </w:rPr>
  </w:style>
  <w:style w:type="paragraph" w:styleId="Footer">
    <w:name w:val="footer"/>
    <w:basedOn w:val="Normal"/>
    <w:link w:val="FooterChar"/>
    <w:uiPriority w:val="99"/>
    <w:unhideWhenUsed/>
    <w:rsid w:val="00F946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4605"/>
  </w:style>
  <w:style w:type="character" w:styleId="PageNumber">
    <w:name w:val="page number"/>
    <w:basedOn w:val="DefaultParagraphFont"/>
    <w:rsid w:val="00F94605"/>
  </w:style>
  <w:style w:type="character" w:styleId="CommentReference">
    <w:name w:val="annotation reference"/>
    <w:rsid w:val="00F94605"/>
    <w:rPr>
      <w:sz w:val="16"/>
      <w:szCs w:val="16"/>
    </w:rPr>
  </w:style>
  <w:style w:type="paragraph" w:styleId="BalloonText">
    <w:name w:val="Balloon Text"/>
    <w:basedOn w:val="Normal"/>
    <w:link w:val="BalloonTextChar"/>
    <w:uiPriority w:val="99"/>
    <w:semiHidden/>
    <w:unhideWhenUsed/>
    <w:rsid w:val="00F9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05"/>
    <w:rPr>
      <w:rFonts w:ascii="Segoe UI" w:hAnsi="Segoe UI" w:cs="Segoe UI"/>
      <w:sz w:val="18"/>
      <w:szCs w:val="18"/>
    </w:rPr>
  </w:style>
  <w:style w:type="character" w:styleId="Emphasis">
    <w:name w:val="Emphasis"/>
    <w:uiPriority w:val="20"/>
    <w:qFormat/>
    <w:rsid w:val="00F13868"/>
    <w:rPr>
      <w:i/>
      <w:iCs/>
    </w:rPr>
  </w:style>
  <w:style w:type="paragraph" w:customStyle="1" w:styleId="Normal1">
    <w:name w:val="Normal1"/>
    <w:basedOn w:val="Normal"/>
    <w:rsid w:val="000269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242A"/>
    <w:pPr>
      <w:ind w:left="720"/>
      <w:contextualSpacing/>
    </w:p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5B4C0B"/>
    <w:pPr>
      <w:suppressAutoHyphens/>
      <w:spacing w:before="280" w:after="119" w:line="240" w:lineRule="auto"/>
    </w:pPr>
    <w:rPr>
      <w:rFonts w:ascii="Times New Roman" w:eastAsia="Times New Roman" w:hAnsi="Times New Roman" w:cs="Times New Roman"/>
      <w:sz w:val="24"/>
      <w:szCs w:val="24"/>
      <w:lang w:val="ro-RO" w:eastAsia="ar-SA"/>
    </w:rPr>
  </w:style>
  <w:style w:type="character" w:customStyle="1" w:styleId="rvts17">
    <w:name w:val="rvts17"/>
    <w:uiPriority w:val="99"/>
    <w:rsid w:val="005B4C0B"/>
  </w:style>
  <w:style w:type="character" w:customStyle="1" w:styleId="rvts6">
    <w:name w:val="rvts6"/>
    <w:rsid w:val="00C67085"/>
  </w:style>
  <w:style w:type="character" w:styleId="Hyperlink">
    <w:name w:val="Hyperlink"/>
    <w:basedOn w:val="DefaultParagraphFont"/>
    <w:uiPriority w:val="99"/>
    <w:semiHidden/>
    <w:unhideWhenUsed/>
    <w:rsid w:val="007374BB"/>
    <w:rPr>
      <w:color w:val="0563C1" w:themeColor="hyperlink"/>
      <w:u w:val="single"/>
    </w:rPr>
  </w:style>
  <w:style w:type="paragraph" w:styleId="FootnoteText">
    <w:name w:val="footnote text"/>
    <w:basedOn w:val="Normal"/>
    <w:link w:val="FootnoteTextChar"/>
    <w:uiPriority w:val="99"/>
    <w:unhideWhenUsed/>
    <w:rsid w:val="007374BB"/>
    <w:pPr>
      <w:spacing w:after="0" w:line="240" w:lineRule="auto"/>
      <w:jc w:val="both"/>
    </w:pPr>
    <w:rPr>
      <w:rFonts w:ascii="RomJurnalist" w:eastAsia="Times New Roman" w:hAnsi="RomJurnalist" w:cs="Times New Roman"/>
      <w:sz w:val="20"/>
      <w:szCs w:val="20"/>
      <w:lang w:val="ro-RO" w:eastAsia="ro-RO"/>
    </w:rPr>
  </w:style>
  <w:style w:type="character" w:customStyle="1" w:styleId="FootnoteTextChar">
    <w:name w:val="Footnote Text Char"/>
    <w:basedOn w:val="DefaultParagraphFont"/>
    <w:link w:val="FootnoteText"/>
    <w:uiPriority w:val="99"/>
    <w:rsid w:val="007374BB"/>
    <w:rPr>
      <w:rFonts w:ascii="RomJurnalist" w:eastAsia="Times New Roman" w:hAnsi="RomJurnalist" w:cs="Times New Roman"/>
      <w:sz w:val="20"/>
      <w:szCs w:val="20"/>
      <w:lang w:val="ro-RO" w:eastAsia="ro-RO"/>
    </w:rPr>
  </w:style>
  <w:style w:type="character" w:styleId="FootnoteReference">
    <w:name w:val="footnote reference"/>
    <w:uiPriority w:val="99"/>
    <w:semiHidden/>
    <w:unhideWhenUsed/>
    <w:rsid w:val="007374BB"/>
    <w:rPr>
      <w:vertAlign w:val="superscript"/>
    </w:rPr>
  </w:style>
  <w:style w:type="paragraph" w:styleId="CommentSubject">
    <w:name w:val="annotation subject"/>
    <w:basedOn w:val="CommentText"/>
    <w:next w:val="CommentText"/>
    <w:link w:val="CommentSubjectChar"/>
    <w:uiPriority w:val="99"/>
    <w:semiHidden/>
    <w:unhideWhenUsed/>
    <w:rsid w:val="00220E7F"/>
    <w:rPr>
      <w:b/>
      <w:bCs/>
    </w:rPr>
  </w:style>
  <w:style w:type="character" w:customStyle="1" w:styleId="CommentSubjectChar">
    <w:name w:val="Comment Subject Char"/>
    <w:basedOn w:val="CommentTextChar"/>
    <w:link w:val="CommentSubject"/>
    <w:uiPriority w:val="99"/>
    <w:semiHidden/>
    <w:rsid w:val="00220E7F"/>
    <w:rPr>
      <w:b/>
      <w:bCs/>
      <w:sz w:val="20"/>
      <w:szCs w:val="20"/>
    </w:rPr>
  </w:style>
  <w:style w:type="paragraph" w:styleId="Header">
    <w:name w:val="header"/>
    <w:basedOn w:val="Normal"/>
    <w:link w:val="HeaderChar"/>
    <w:uiPriority w:val="99"/>
    <w:unhideWhenUsed/>
    <w:rsid w:val="008330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ALL/?uri=CELEX:32018L08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fromania.ro/files/CV_ASF/Doina%20Dascalu%202019.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D770-91EF-4568-A63E-CDE54EE4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5335</Words>
  <Characters>30412</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Dimache</dc:creator>
  <cp:lastModifiedBy>ŞTEFAN BĂLESCU</cp:lastModifiedBy>
  <cp:revision>3</cp:revision>
  <cp:lastPrinted>2020-04-07T09:27:00Z</cp:lastPrinted>
  <dcterms:created xsi:type="dcterms:W3CDTF">2020-04-10T10:07:00Z</dcterms:created>
  <dcterms:modified xsi:type="dcterms:W3CDTF">2020-04-13T08:50:00Z</dcterms:modified>
</cp:coreProperties>
</file>