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308F5" w14:textId="46924326" w:rsidR="00DE3CAC" w:rsidRPr="008E6AAD" w:rsidRDefault="00776C06" w:rsidP="00DE3CAC">
      <w:pPr>
        <w:autoSpaceDE w:val="0"/>
        <w:autoSpaceDN w:val="0"/>
        <w:adjustRightInd w:val="0"/>
        <w:spacing w:after="0" w:line="240" w:lineRule="auto"/>
        <w:ind w:left="2880" w:firstLine="720"/>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00DE3CAC" w:rsidRPr="008E6AAD">
        <w:rPr>
          <w:rFonts w:ascii="Times New Roman" w:hAnsi="Times New Roman" w:cs="Times New Roman"/>
          <w:sz w:val="28"/>
          <w:szCs w:val="28"/>
          <w:lang w:val="en-GB"/>
        </w:rPr>
        <w:t>-PROIECT-</w:t>
      </w:r>
    </w:p>
    <w:p w14:paraId="31CF5812" w14:textId="77777777" w:rsidR="00DE3CAC" w:rsidRPr="008E6AAD" w:rsidRDefault="00DE3CAC" w:rsidP="00DE3CAC">
      <w:pPr>
        <w:autoSpaceDE w:val="0"/>
        <w:autoSpaceDN w:val="0"/>
        <w:adjustRightInd w:val="0"/>
        <w:spacing w:after="0" w:line="240" w:lineRule="auto"/>
        <w:ind w:left="3600"/>
        <w:rPr>
          <w:rFonts w:ascii="Times New Roman" w:hAnsi="Times New Roman" w:cs="Times New Roman"/>
          <w:sz w:val="28"/>
          <w:szCs w:val="28"/>
          <w:lang w:val="en-GB"/>
        </w:rPr>
      </w:pPr>
    </w:p>
    <w:p w14:paraId="1333F29B" w14:textId="77777777" w:rsidR="00DE3CAC" w:rsidRPr="008E6AAD" w:rsidRDefault="00DE3CAC" w:rsidP="00DE3CAC">
      <w:pPr>
        <w:autoSpaceDE w:val="0"/>
        <w:autoSpaceDN w:val="0"/>
        <w:adjustRightInd w:val="0"/>
        <w:spacing w:after="0" w:line="240" w:lineRule="auto"/>
        <w:ind w:left="3600"/>
        <w:rPr>
          <w:rFonts w:ascii="Times New Roman" w:hAnsi="Times New Roman" w:cs="Times New Roman"/>
          <w:sz w:val="28"/>
          <w:szCs w:val="28"/>
          <w:lang w:val="en-GB"/>
        </w:rPr>
      </w:pPr>
    </w:p>
    <w:p w14:paraId="6D592BD0" w14:textId="7A726FB2" w:rsidR="004C3D45" w:rsidRPr="008E6AAD" w:rsidRDefault="004C3D45" w:rsidP="00DE3CAC">
      <w:pPr>
        <w:autoSpaceDE w:val="0"/>
        <w:autoSpaceDN w:val="0"/>
        <w:adjustRightInd w:val="0"/>
        <w:spacing w:after="0" w:line="240" w:lineRule="auto"/>
        <w:ind w:left="3600"/>
        <w:rPr>
          <w:rFonts w:ascii="Times New Roman" w:hAnsi="Times New Roman" w:cs="Times New Roman"/>
          <w:sz w:val="28"/>
          <w:szCs w:val="28"/>
          <w:lang w:val="en-GB"/>
        </w:rPr>
      </w:pPr>
      <w:r w:rsidRPr="008E6AAD">
        <w:rPr>
          <w:rFonts w:ascii="Times New Roman" w:hAnsi="Times New Roman" w:cs="Times New Roman"/>
          <w:sz w:val="28"/>
          <w:szCs w:val="28"/>
          <w:lang w:val="en-GB"/>
        </w:rPr>
        <w:t>HOTĂRÂRE</w:t>
      </w:r>
    </w:p>
    <w:p w14:paraId="10F2CEAA" w14:textId="05A3EF3A" w:rsidR="004C3D45" w:rsidRPr="008E6AAD" w:rsidRDefault="004C3D45" w:rsidP="007A0D8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pentru modificarea şi completarea Hotărâr</w:t>
      </w:r>
      <w:r w:rsidR="009179A6" w:rsidRPr="008E6AAD">
        <w:rPr>
          <w:rFonts w:ascii="Times New Roman" w:hAnsi="Times New Roman" w:cs="Times New Roman"/>
          <w:sz w:val="28"/>
          <w:szCs w:val="28"/>
          <w:lang w:val="en-GB"/>
        </w:rPr>
        <w:t>ii</w:t>
      </w:r>
      <w:r w:rsidRPr="008E6AAD">
        <w:rPr>
          <w:rFonts w:ascii="Times New Roman" w:hAnsi="Times New Roman" w:cs="Times New Roman"/>
          <w:sz w:val="28"/>
          <w:szCs w:val="28"/>
          <w:lang w:val="en-GB"/>
        </w:rPr>
        <w:t xml:space="preserve"> Guvernului nr. </w:t>
      </w:r>
      <w:r w:rsidR="009179A6" w:rsidRPr="008E6AAD">
        <w:rPr>
          <w:rFonts w:ascii="Times New Roman" w:hAnsi="Times New Roman" w:cs="Times New Roman"/>
          <w:sz w:val="28"/>
          <w:szCs w:val="28"/>
          <w:lang w:val="en-GB"/>
        </w:rPr>
        <w:t>766/2020 pentru aprobarea Normelor metodologice de aplicare a Ordonanţei de urgenţă a Guvernului nr. 118/2020 privind aprobarea Programului de susţinere a întreprinderilor mici şi mijlocii "IMM LEASING DE ECHIPAMENTE ŞI UTILAJE", precum şi a Schemei de ajutor de minimis aferente Programului de susţinere a întreprinderilor mici şi mijlocii "IMM LEASING DE ECHIPAMENTE ŞI UTILAJE"</w:t>
      </w:r>
    </w:p>
    <w:p w14:paraId="42A705DD" w14:textId="77777777" w:rsidR="004C3D45" w:rsidRPr="008E6AAD" w:rsidRDefault="004C3D45" w:rsidP="007A0D86">
      <w:pPr>
        <w:autoSpaceDE w:val="0"/>
        <w:autoSpaceDN w:val="0"/>
        <w:adjustRightInd w:val="0"/>
        <w:spacing w:after="0" w:line="240" w:lineRule="auto"/>
        <w:jc w:val="both"/>
        <w:rPr>
          <w:rFonts w:ascii="Times New Roman" w:hAnsi="Times New Roman" w:cs="Times New Roman"/>
          <w:sz w:val="28"/>
          <w:szCs w:val="28"/>
          <w:lang w:val="en-GB"/>
        </w:rPr>
      </w:pPr>
    </w:p>
    <w:p w14:paraId="1C98C41B" w14:textId="77777777" w:rsidR="004C3D45" w:rsidRPr="008E6AAD" w:rsidRDefault="004C3D45" w:rsidP="004C3D45">
      <w:pPr>
        <w:autoSpaceDE w:val="0"/>
        <w:autoSpaceDN w:val="0"/>
        <w:adjustRightInd w:val="0"/>
        <w:spacing w:after="0" w:line="240" w:lineRule="auto"/>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În temeiul art. 108 din Constituţia României, republicată,</w:t>
      </w:r>
    </w:p>
    <w:p w14:paraId="2BA80AF7" w14:textId="77777777" w:rsidR="004C3D45" w:rsidRPr="008E6AAD" w:rsidRDefault="004C3D45" w:rsidP="004C3D45">
      <w:pPr>
        <w:autoSpaceDE w:val="0"/>
        <w:autoSpaceDN w:val="0"/>
        <w:adjustRightInd w:val="0"/>
        <w:spacing w:after="0" w:line="240" w:lineRule="auto"/>
        <w:rPr>
          <w:rFonts w:ascii="Times New Roman" w:hAnsi="Times New Roman" w:cs="Times New Roman"/>
          <w:sz w:val="28"/>
          <w:szCs w:val="28"/>
          <w:lang w:val="en-GB"/>
        </w:rPr>
      </w:pPr>
    </w:p>
    <w:p w14:paraId="68B96052" w14:textId="77777777" w:rsidR="004C3D45" w:rsidRPr="008E6AAD" w:rsidRDefault="004C3D45" w:rsidP="00DE3CAC">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Guvernul României adoptă prezenta hotărâre.</w:t>
      </w:r>
    </w:p>
    <w:p w14:paraId="2AB12BA4" w14:textId="77777777" w:rsidR="004C3D45" w:rsidRPr="008E6AAD" w:rsidRDefault="004C3D45" w:rsidP="00DE3CAC">
      <w:pPr>
        <w:autoSpaceDE w:val="0"/>
        <w:autoSpaceDN w:val="0"/>
        <w:adjustRightInd w:val="0"/>
        <w:spacing w:after="0" w:line="240" w:lineRule="auto"/>
        <w:jc w:val="both"/>
        <w:rPr>
          <w:rFonts w:ascii="Times New Roman" w:hAnsi="Times New Roman" w:cs="Times New Roman"/>
          <w:sz w:val="28"/>
          <w:szCs w:val="28"/>
          <w:lang w:val="en-GB"/>
        </w:rPr>
      </w:pPr>
    </w:p>
    <w:p w14:paraId="0175F9EA" w14:textId="2A2EB794" w:rsidR="00687726" w:rsidRPr="008E6AAD" w:rsidRDefault="004C3D45" w:rsidP="009179A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Pr="008E6AAD">
        <w:rPr>
          <w:rFonts w:ascii="Times New Roman" w:hAnsi="Times New Roman" w:cs="Times New Roman"/>
          <w:b/>
          <w:bCs/>
          <w:sz w:val="28"/>
          <w:szCs w:val="28"/>
          <w:lang w:val="en-GB"/>
        </w:rPr>
        <w:t>ART</w:t>
      </w:r>
      <w:r w:rsidR="009179A6" w:rsidRPr="008E6AAD">
        <w:rPr>
          <w:rFonts w:ascii="Times New Roman" w:hAnsi="Times New Roman" w:cs="Times New Roman"/>
          <w:b/>
          <w:bCs/>
          <w:sz w:val="28"/>
          <w:szCs w:val="28"/>
          <w:lang w:val="en-GB"/>
        </w:rPr>
        <w:t xml:space="preserve">. </w:t>
      </w:r>
      <w:r w:rsidRPr="008E6AAD">
        <w:rPr>
          <w:rFonts w:ascii="Times New Roman" w:hAnsi="Times New Roman" w:cs="Times New Roman"/>
          <w:b/>
          <w:bCs/>
          <w:sz w:val="28"/>
          <w:szCs w:val="28"/>
          <w:lang w:val="en-GB"/>
        </w:rPr>
        <w:t>I</w:t>
      </w:r>
      <w:r w:rsidRPr="008E6AAD">
        <w:rPr>
          <w:rFonts w:ascii="Times New Roman" w:hAnsi="Times New Roman" w:cs="Times New Roman"/>
          <w:sz w:val="28"/>
          <w:szCs w:val="28"/>
          <w:lang w:val="en-GB"/>
        </w:rPr>
        <w:t xml:space="preserve">    </w:t>
      </w:r>
      <w:bookmarkStart w:id="0" w:name="_Hlk60071064"/>
    </w:p>
    <w:p w14:paraId="16F27D07" w14:textId="1D724741" w:rsidR="00FD56C7" w:rsidRPr="008E6AAD" w:rsidRDefault="00FD56C7" w:rsidP="009179A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Hotărârea Guvernului nr. 766/2020 pentru aprobarea Normelor metodologice de aplicare a Ordonanţei de urgenţă a Guvernului nr. 118/2020 privind aprobarea Programului de susţinere a întreprinderilor mici şi mijlocii "IMM LEASING DE ECHIPAMENTE ŞI UTILAJE", precum şi a Schemei de ajutor de minimis </w:t>
      </w:r>
      <w:r w:rsidR="00AF5E3C" w:rsidRPr="008E6AAD">
        <w:rPr>
          <w:rFonts w:ascii="Times New Roman" w:hAnsi="Times New Roman" w:cs="Times New Roman"/>
          <w:sz w:val="28"/>
          <w:szCs w:val="28"/>
          <w:lang w:val="en-GB"/>
        </w:rPr>
        <w:t>aferente Program</w:t>
      </w:r>
      <w:r w:rsidRPr="008E6AAD">
        <w:rPr>
          <w:rFonts w:ascii="Times New Roman" w:hAnsi="Times New Roman" w:cs="Times New Roman"/>
          <w:sz w:val="28"/>
          <w:szCs w:val="28"/>
          <w:lang w:val="en-GB"/>
        </w:rPr>
        <w:t xml:space="preserve">ului de susţinere a întreprinderilor mici şi mijlocii "IMM LEASING DE ECHIPAMENTE ŞI UTILAJE", publicată în Monitorul Oficial al României nr.845/15.09.2020, Partea I, se </w:t>
      </w:r>
      <w:r w:rsidR="00531C59" w:rsidRPr="008E6AAD">
        <w:rPr>
          <w:rFonts w:ascii="Times New Roman" w:hAnsi="Times New Roman" w:cs="Times New Roman"/>
          <w:sz w:val="28"/>
          <w:szCs w:val="28"/>
          <w:lang w:val="en-GB"/>
        </w:rPr>
        <w:t>modific</w:t>
      </w:r>
      <w:r w:rsidR="00531C59" w:rsidRPr="008E6AAD">
        <w:rPr>
          <w:rFonts w:ascii="Times New Roman" w:hAnsi="Times New Roman" w:cs="Times New Roman"/>
          <w:sz w:val="28"/>
          <w:szCs w:val="28"/>
          <w:lang w:val="ro-RO"/>
        </w:rPr>
        <w:t>ă</w:t>
      </w:r>
      <w:r w:rsidR="00082E9C" w:rsidRPr="008E6AAD">
        <w:rPr>
          <w:rFonts w:ascii="Times New Roman" w:hAnsi="Times New Roman" w:cs="Times New Roman"/>
          <w:sz w:val="28"/>
          <w:szCs w:val="28"/>
          <w:lang w:val="en-GB"/>
        </w:rPr>
        <w:t xml:space="preserve"> </w:t>
      </w:r>
      <w:r w:rsidR="00BF0A52" w:rsidRPr="008E6AAD">
        <w:rPr>
          <w:rFonts w:ascii="Times New Roman" w:hAnsi="Times New Roman" w:cs="Times New Roman"/>
          <w:sz w:val="28"/>
          <w:szCs w:val="28"/>
          <w:lang w:val="en-GB"/>
        </w:rPr>
        <w:t xml:space="preserve">și se completează </w:t>
      </w:r>
      <w:r w:rsidRPr="008E6AAD">
        <w:rPr>
          <w:rFonts w:ascii="Times New Roman" w:hAnsi="Times New Roman" w:cs="Times New Roman"/>
          <w:sz w:val="28"/>
          <w:szCs w:val="28"/>
          <w:lang w:val="en-GB"/>
        </w:rPr>
        <w:t>după cum urmează:</w:t>
      </w:r>
    </w:p>
    <w:p w14:paraId="4E3D0FAD" w14:textId="77777777" w:rsidR="00DE3CAC" w:rsidRPr="008E6AAD" w:rsidRDefault="004C3D45" w:rsidP="00DE3CAC">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p>
    <w:p w14:paraId="1B29C555" w14:textId="77777777" w:rsidR="00B54567" w:rsidRPr="008E6AAD" w:rsidRDefault="00B54567" w:rsidP="00B54567">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La anexa nr. 1,  alineatul (4) al articolului 1 se modifică și va avea următorul cuprins:</w:t>
      </w:r>
    </w:p>
    <w:p w14:paraId="2C841C8E" w14:textId="77777777" w:rsidR="00B54567" w:rsidRPr="008E6AAD" w:rsidRDefault="00B54567" w:rsidP="00B54567">
      <w:pPr>
        <w:pStyle w:val="ListParagraph"/>
        <w:autoSpaceDE w:val="0"/>
        <w:autoSpaceDN w:val="0"/>
        <w:adjustRightInd w:val="0"/>
        <w:spacing w:after="0" w:line="240" w:lineRule="auto"/>
        <w:jc w:val="both"/>
        <w:rPr>
          <w:rFonts w:ascii="Times New Roman" w:hAnsi="Times New Roman" w:cs="Times New Roman"/>
          <w:sz w:val="28"/>
          <w:szCs w:val="28"/>
          <w:lang w:val="en-GB"/>
        </w:rPr>
      </w:pPr>
    </w:p>
    <w:p w14:paraId="634842C9" w14:textId="0CA26093" w:rsidR="00B54567" w:rsidRPr="008E6AAD" w:rsidRDefault="00B54567" w:rsidP="00B54567">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 (4) Costul total al finanţărilor de tip leasing financiar acordate în cadrul Programului este reprezentat de rata dobânzii ROBOR la 3 luni plus o marjă fixă de maximum 3,5% pe an pentru finanţările de tip leasing financiar acordate în condiţiile prevăzute la alin. (1) şi (2). Marja include şi nivelul total al comisioanelor percepute de către finanţator în toate etapele finanţării</w:t>
      </w:r>
      <w:r w:rsidR="00B4053A">
        <w:rPr>
          <w:rFonts w:ascii="Times New Roman" w:hAnsi="Times New Roman" w:cs="Times New Roman"/>
          <w:sz w:val="28"/>
          <w:szCs w:val="28"/>
          <w:lang w:val="en-GB"/>
        </w:rPr>
        <w:t>.</w:t>
      </w:r>
      <w:r w:rsidRPr="008E6AAD">
        <w:rPr>
          <w:rFonts w:ascii="Times New Roman" w:hAnsi="Times New Roman" w:cs="Times New Roman"/>
          <w:sz w:val="28"/>
          <w:szCs w:val="28"/>
          <w:lang w:val="en-GB"/>
        </w:rPr>
        <w:t xml:space="preserve"> Marja nu include comisionul de administrare, comisionul de risc, precum şi taxele şi costurile aferente operaţiunilor conexe activităţii de finanţare, de exemplu: taxe notariale, costurile legate de evaluare, asigurare, costuri pentru înregistrarea şi publicitatea garanţiilor, dobânda aplicată pentru prefinantare, etc.”</w:t>
      </w:r>
    </w:p>
    <w:p w14:paraId="5217D993" w14:textId="77777777" w:rsidR="00BF0A52" w:rsidRPr="008E6AAD" w:rsidRDefault="00BF0A52" w:rsidP="00193404">
      <w:pPr>
        <w:autoSpaceDE w:val="0"/>
        <w:autoSpaceDN w:val="0"/>
        <w:adjustRightInd w:val="0"/>
        <w:spacing w:after="0" w:line="240" w:lineRule="auto"/>
        <w:jc w:val="both"/>
        <w:rPr>
          <w:rFonts w:ascii="Times New Roman" w:hAnsi="Times New Roman" w:cs="Times New Roman"/>
          <w:sz w:val="28"/>
          <w:szCs w:val="28"/>
          <w:lang w:val="en-GB"/>
        </w:rPr>
      </w:pPr>
    </w:p>
    <w:p w14:paraId="546F5600" w14:textId="2B612AE9" w:rsidR="00193404" w:rsidRPr="008E6AAD" w:rsidRDefault="00B54567" w:rsidP="007A0D86">
      <w:pPr>
        <w:autoSpaceDE w:val="0"/>
        <w:autoSpaceDN w:val="0"/>
        <w:adjustRightInd w:val="0"/>
        <w:spacing w:after="0" w:line="240" w:lineRule="auto"/>
        <w:jc w:val="both"/>
        <w:rPr>
          <w:rFonts w:ascii="Times New Roman" w:hAnsi="Times New Roman" w:cs="Times New Roman"/>
          <w:sz w:val="28"/>
          <w:szCs w:val="28"/>
        </w:rPr>
      </w:pPr>
      <w:r w:rsidRPr="008E6AAD">
        <w:rPr>
          <w:rFonts w:ascii="Times New Roman" w:hAnsi="Times New Roman" w:cs="Times New Roman"/>
          <w:sz w:val="28"/>
          <w:szCs w:val="28"/>
          <w:lang w:val="en-GB"/>
        </w:rPr>
        <w:t>2</w:t>
      </w:r>
      <w:r w:rsidR="00193404" w:rsidRPr="008E6AAD">
        <w:rPr>
          <w:rFonts w:ascii="Times New Roman" w:hAnsi="Times New Roman" w:cs="Times New Roman"/>
          <w:sz w:val="28"/>
          <w:szCs w:val="28"/>
          <w:lang w:val="en-GB"/>
        </w:rPr>
        <w:t xml:space="preserve">. </w:t>
      </w:r>
      <w:r w:rsidR="00BF0A52" w:rsidRPr="008E6AAD">
        <w:rPr>
          <w:rFonts w:ascii="Times New Roman" w:hAnsi="Times New Roman" w:cs="Times New Roman"/>
          <w:sz w:val="28"/>
          <w:szCs w:val="28"/>
          <w:lang w:val="en-GB"/>
        </w:rPr>
        <w:t xml:space="preserve">La anexa </w:t>
      </w:r>
      <w:r w:rsidR="00D20315" w:rsidRPr="008E6AAD">
        <w:rPr>
          <w:rFonts w:ascii="Times New Roman" w:hAnsi="Times New Roman" w:cs="Times New Roman"/>
          <w:sz w:val="28"/>
          <w:szCs w:val="28"/>
          <w:lang w:val="en-GB"/>
        </w:rPr>
        <w:t xml:space="preserve">nr. </w:t>
      </w:r>
      <w:r w:rsidR="00BF0A52" w:rsidRPr="008E6AAD">
        <w:rPr>
          <w:rFonts w:ascii="Times New Roman" w:hAnsi="Times New Roman" w:cs="Times New Roman"/>
          <w:sz w:val="28"/>
          <w:szCs w:val="28"/>
          <w:lang w:val="en-GB"/>
        </w:rPr>
        <w:t>1, l</w:t>
      </w:r>
      <w:r w:rsidR="00B8309E" w:rsidRPr="008E6AAD">
        <w:rPr>
          <w:rFonts w:ascii="Times New Roman" w:hAnsi="Times New Roman" w:cs="Times New Roman"/>
          <w:sz w:val="28"/>
          <w:szCs w:val="28"/>
          <w:lang w:val="en-GB"/>
        </w:rPr>
        <w:t>a a</w:t>
      </w:r>
      <w:r w:rsidR="00193404" w:rsidRPr="008E6AAD">
        <w:rPr>
          <w:rFonts w:ascii="Times New Roman" w:hAnsi="Times New Roman" w:cs="Times New Roman"/>
          <w:sz w:val="28"/>
          <w:szCs w:val="28"/>
          <w:lang w:val="en-GB"/>
        </w:rPr>
        <w:t>rt</w:t>
      </w:r>
      <w:r w:rsidR="00082E9C" w:rsidRPr="008E6AAD">
        <w:rPr>
          <w:rFonts w:ascii="Times New Roman" w:hAnsi="Times New Roman" w:cs="Times New Roman"/>
          <w:sz w:val="28"/>
          <w:szCs w:val="28"/>
          <w:lang w:val="en-GB"/>
        </w:rPr>
        <w:t xml:space="preserve">icolul </w:t>
      </w:r>
      <w:r w:rsidR="00193404" w:rsidRPr="008E6AAD">
        <w:rPr>
          <w:rFonts w:ascii="Times New Roman" w:hAnsi="Times New Roman" w:cs="Times New Roman"/>
          <w:sz w:val="28"/>
          <w:szCs w:val="28"/>
          <w:lang w:val="en-GB"/>
        </w:rPr>
        <w:t>3, alin</w:t>
      </w:r>
      <w:r w:rsidR="00082E9C" w:rsidRPr="008E6AAD">
        <w:rPr>
          <w:rFonts w:ascii="Times New Roman" w:hAnsi="Times New Roman" w:cs="Times New Roman"/>
          <w:sz w:val="28"/>
          <w:szCs w:val="28"/>
          <w:lang w:val="en-GB"/>
        </w:rPr>
        <w:t>eatul</w:t>
      </w:r>
      <w:r w:rsidR="00193404" w:rsidRPr="008E6AAD">
        <w:rPr>
          <w:rFonts w:ascii="Times New Roman" w:hAnsi="Times New Roman" w:cs="Times New Roman"/>
          <w:sz w:val="28"/>
          <w:szCs w:val="28"/>
          <w:lang w:val="en-GB"/>
        </w:rPr>
        <w:t xml:space="preserve"> (1), lit</w:t>
      </w:r>
      <w:r w:rsidR="00082E9C" w:rsidRPr="008E6AAD">
        <w:rPr>
          <w:rFonts w:ascii="Times New Roman" w:hAnsi="Times New Roman" w:cs="Times New Roman"/>
          <w:sz w:val="28"/>
          <w:szCs w:val="28"/>
          <w:lang w:val="en-GB"/>
        </w:rPr>
        <w:t xml:space="preserve">erele </w:t>
      </w:r>
      <w:r w:rsidR="00193404" w:rsidRPr="008E6AAD">
        <w:rPr>
          <w:rFonts w:ascii="Times New Roman" w:hAnsi="Times New Roman" w:cs="Times New Roman"/>
          <w:sz w:val="28"/>
          <w:szCs w:val="28"/>
          <w:lang w:val="en-GB"/>
        </w:rPr>
        <w:t>a) și b) se modifică</w:t>
      </w:r>
      <w:r w:rsidR="00082E9C" w:rsidRPr="008E6AAD">
        <w:rPr>
          <w:rFonts w:ascii="Times New Roman" w:hAnsi="Times New Roman" w:cs="Times New Roman"/>
          <w:sz w:val="28"/>
          <w:szCs w:val="28"/>
          <w:lang w:val="en-GB"/>
        </w:rPr>
        <w:t xml:space="preserve"> și vor avea următorul cuprins</w:t>
      </w:r>
      <w:r w:rsidR="00082E9C" w:rsidRPr="008E6AAD">
        <w:rPr>
          <w:rFonts w:ascii="Times New Roman" w:hAnsi="Times New Roman" w:cs="Times New Roman"/>
          <w:sz w:val="28"/>
          <w:szCs w:val="28"/>
        </w:rPr>
        <w:t>:</w:t>
      </w:r>
    </w:p>
    <w:p w14:paraId="42CBCCAA" w14:textId="77777777" w:rsidR="00BF0A52" w:rsidRPr="008E6AAD" w:rsidRDefault="00BF0A52" w:rsidP="007A0D86">
      <w:pPr>
        <w:autoSpaceDE w:val="0"/>
        <w:autoSpaceDN w:val="0"/>
        <w:adjustRightInd w:val="0"/>
        <w:spacing w:after="0" w:line="240" w:lineRule="auto"/>
        <w:jc w:val="both"/>
        <w:rPr>
          <w:rFonts w:ascii="Times New Roman" w:hAnsi="Times New Roman" w:cs="Times New Roman"/>
          <w:sz w:val="28"/>
          <w:szCs w:val="28"/>
        </w:rPr>
      </w:pPr>
    </w:p>
    <w:p w14:paraId="614F6527" w14:textId="1F776EB3" w:rsidR="00193404" w:rsidRPr="008E6AAD" w:rsidRDefault="00BF0A52" w:rsidP="00193404">
      <w:pPr>
        <w:pStyle w:val="al"/>
        <w:rPr>
          <w:rFonts w:eastAsiaTheme="minorHAnsi"/>
          <w:sz w:val="28"/>
          <w:szCs w:val="28"/>
          <w:lang w:val="en-GB"/>
        </w:rPr>
      </w:pPr>
      <w:r w:rsidRPr="008E6AAD">
        <w:rPr>
          <w:rFonts w:eastAsiaTheme="minorHAnsi"/>
          <w:sz w:val="28"/>
          <w:szCs w:val="28"/>
          <w:lang w:val="en-GB"/>
        </w:rPr>
        <w:lastRenderedPageBreak/>
        <w:t>”</w:t>
      </w:r>
      <w:r w:rsidR="00193404" w:rsidRPr="008E6AAD">
        <w:rPr>
          <w:rFonts w:eastAsiaTheme="minorHAnsi"/>
          <w:sz w:val="28"/>
          <w:szCs w:val="28"/>
          <w:lang w:val="en-GB"/>
        </w:rPr>
        <w:t>(1) Bunurile mobile care se pot achiziționa în cadrul Programului se pot încadra în următoarele categorii, în funcție de obiectul de activitate al beneficiarului, fără a se limita la acestea:</w:t>
      </w:r>
    </w:p>
    <w:p w14:paraId="3DE86BB3" w14:textId="3336E30A" w:rsidR="00193404" w:rsidRPr="008E6AAD" w:rsidRDefault="00193404" w:rsidP="00E91335">
      <w:pPr>
        <w:pStyle w:val="al"/>
        <w:ind w:firstLine="720"/>
        <w:rPr>
          <w:rFonts w:eastAsiaTheme="minorHAnsi"/>
          <w:sz w:val="28"/>
          <w:szCs w:val="28"/>
          <w:lang w:val="en-GB"/>
        </w:rPr>
      </w:pPr>
      <w:r w:rsidRPr="008E6AAD">
        <w:rPr>
          <w:rFonts w:eastAsiaTheme="minorHAnsi"/>
          <w:sz w:val="28"/>
          <w:szCs w:val="28"/>
          <w:lang w:val="en-GB"/>
        </w:rPr>
        <w:t xml:space="preserve">a) autoutilitară - autovehicul transport marfă - autovehicul din categoria N1, N2 sau N3, cu cel puțin 4 roți și o viteză maximă constructivă mai mare de 25 km/h conceput și construit pentru transportul de mărfuri și care poate tracta o remorcă, precum si vehiculele remorci si semiremorci </w:t>
      </w:r>
      <w:r w:rsidR="00ED4CE3" w:rsidRPr="008E6AAD">
        <w:rPr>
          <w:rFonts w:eastAsiaTheme="minorHAnsi"/>
          <w:sz w:val="28"/>
          <w:szCs w:val="28"/>
          <w:lang w:val="en-GB"/>
        </w:rPr>
        <w:t>rutiere din categoria O1,O2,O3 ș</w:t>
      </w:r>
      <w:r w:rsidRPr="008E6AAD">
        <w:rPr>
          <w:rFonts w:eastAsiaTheme="minorHAnsi"/>
          <w:sz w:val="28"/>
          <w:szCs w:val="28"/>
          <w:lang w:val="en-GB"/>
        </w:rPr>
        <w:t>i O4;</w:t>
      </w:r>
    </w:p>
    <w:p w14:paraId="6B449C31" w14:textId="20DA4FAD" w:rsidR="00193404" w:rsidRPr="008E6AAD" w:rsidRDefault="00193404" w:rsidP="00E91335">
      <w:pPr>
        <w:autoSpaceDE w:val="0"/>
        <w:autoSpaceDN w:val="0"/>
        <w:adjustRightInd w:val="0"/>
        <w:spacing w:after="0" w:line="240" w:lineRule="auto"/>
        <w:ind w:firstLine="72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b) autocar - autobuz din categoria M2 si M3, vehicule concepute </w:t>
      </w:r>
      <w:r w:rsidR="00ED4CE3" w:rsidRPr="008E6AAD">
        <w:rPr>
          <w:rFonts w:ascii="Times New Roman" w:hAnsi="Times New Roman" w:cs="Times New Roman"/>
          <w:sz w:val="28"/>
          <w:szCs w:val="28"/>
          <w:lang w:val="en-GB"/>
        </w:rPr>
        <w:t>ș</w:t>
      </w:r>
      <w:r w:rsidRPr="008E6AAD">
        <w:rPr>
          <w:rFonts w:ascii="Times New Roman" w:hAnsi="Times New Roman" w:cs="Times New Roman"/>
          <w:sz w:val="28"/>
          <w:szCs w:val="28"/>
          <w:lang w:val="en-GB"/>
        </w:rPr>
        <w:t>i construite pentru transportul de</w:t>
      </w:r>
      <w:r w:rsidR="00ED4CE3" w:rsidRPr="008E6AAD">
        <w:rPr>
          <w:rFonts w:ascii="Times New Roman" w:hAnsi="Times New Roman" w:cs="Times New Roman"/>
          <w:sz w:val="28"/>
          <w:szCs w:val="28"/>
          <w:lang w:val="en-GB"/>
        </w:rPr>
        <w:t xml:space="preserve"> persoane, care au, î</w:t>
      </w:r>
      <w:r w:rsidRPr="008E6AAD">
        <w:rPr>
          <w:rFonts w:ascii="Times New Roman" w:hAnsi="Times New Roman" w:cs="Times New Roman"/>
          <w:sz w:val="28"/>
          <w:szCs w:val="28"/>
          <w:lang w:val="en-GB"/>
        </w:rPr>
        <w:t>n afara scaunului conducatorului, mai mult de 8 locuri pe scaune.</w:t>
      </w:r>
      <w:r w:rsidR="00D20315" w:rsidRPr="008E6AAD">
        <w:rPr>
          <w:rFonts w:ascii="Times New Roman" w:hAnsi="Times New Roman" w:cs="Times New Roman"/>
          <w:sz w:val="28"/>
          <w:szCs w:val="28"/>
          <w:lang w:val="en-GB"/>
        </w:rPr>
        <w:t>”</w:t>
      </w:r>
    </w:p>
    <w:p w14:paraId="2D275D14" w14:textId="77777777" w:rsidR="00D20315" w:rsidRPr="008E6AAD" w:rsidRDefault="00D20315" w:rsidP="00193404">
      <w:pPr>
        <w:autoSpaceDE w:val="0"/>
        <w:autoSpaceDN w:val="0"/>
        <w:adjustRightInd w:val="0"/>
        <w:spacing w:after="0" w:line="240" w:lineRule="auto"/>
        <w:jc w:val="both"/>
        <w:rPr>
          <w:rFonts w:ascii="Times New Roman" w:hAnsi="Times New Roman" w:cs="Times New Roman"/>
          <w:sz w:val="28"/>
          <w:szCs w:val="28"/>
          <w:lang w:val="en-GB"/>
        </w:rPr>
      </w:pPr>
    </w:p>
    <w:p w14:paraId="0AE805A8" w14:textId="49B7FCD1" w:rsidR="00193404" w:rsidRPr="008E6AAD" w:rsidRDefault="00B54567"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3</w:t>
      </w:r>
      <w:r w:rsidR="00193404" w:rsidRPr="008E6AAD">
        <w:rPr>
          <w:rFonts w:ascii="Times New Roman" w:hAnsi="Times New Roman" w:cs="Times New Roman"/>
          <w:sz w:val="28"/>
          <w:szCs w:val="28"/>
          <w:lang w:val="en-GB"/>
        </w:rPr>
        <w:t xml:space="preserve">. </w:t>
      </w:r>
      <w:r w:rsidR="00D20315" w:rsidRPr="008E6AAD">
        <w:rPr>
          <w:rFonts w:ascii="Times New Roman" w:hAnsi="Times New Roman" w:cs="Times New Roman"/>
          <w:sz w:val="28"/>
          <w:szCs w:val="28"/>
          <w:lang w:val="en-GB"/>
        </w:rPr>
        <w:t xml:space="preserve">La anexa nr. 1, </w:t>
      </w:r>
      <w:r w:rsidR="00193404" w:rsidRPr="008E6AAD">
        <w:rPr>
          <w:rFonts w:ascii="Times New Roman" w:hAnsi="Times New Roman" w:cs="Times New Roman"/>
          <w:sz w:val="28"/>
          <w:szCs w:val="28"/>
          <w:lang w:val="en-GB"/>
        </w:rPr>
        <w:t xml:space="preserve"> alin</w:t>
      </w:r>
      <w:r w:rsidR="00082E9C" w:rsidRPr="008E6AAD">
        <w:rPr>
          <w:rFonts w:ascii="Times New Roman" w:hAnsi="Times New Roman" w:cs="Times New Roman"/>
          <w:sz w:val="28"/>
          <w:szCs w:val="28"/>
          <w:lang w:val="en-GB"/>
        </w:rPr>
        <w:t xml:space="preserve">eatul </w:t>
      </w:r>
      <w:r w:rsidR="00193404" w:rsidRPr="008E6AAD">
        <w:rPr>
          <w:rFonts w:ascii="Times New Roman" w:hAnsi="Times New Roman" w:cs="Times New Roman"/>
          <w:sz w:val="28"/>
          <w:szCs w:val="28"/>
          <w:lang w:val="en-GB"/>
        </w:rPr>
        <w:t xml:space="preserve"> (2) </w:t>
      </w:r>
      <w:r w:rsidR="00D20315" w:rsidRPr="008E6AAD">
        <w:rPr>
          <w:rFonts w:ascii="Times New Roman" w:hAnsi="Times New Roman" w:cs="Times New Roman"/>
          <w:sz w:val="28"/>
          <w:szCs w:val="28"/>
          <w:lang w:val="en-GB"/>
        </w:rPr>
        <w:t>al articolului 3</w:t>
      </w:r>
      <w:r w:rsidR="00DB06F3" w:rsidRPr="008E6AAD">
        <w:rPr>
          <w:rFonts w:ascii="Times New Roman" w:hAnsi="Times New Roman" w:cs="Times New Roman"/>
          <w:sz w:val="28"/>
          <w:szCs w:val="28"/>
          <w:lang w:val="en-GB"/>
        </w:rPr>
        <w:t xml:space="preserve"> </w:t>
      </w:r>
      <w:r w:rsidR="00193404" w:rsidRPr="008E6AAD">
        <w:rPr>
          <w:rFonts w:ascii="Times New Roman" w:hAnsi="Times New Roman" w:cs="Times New Roman"/>
          <w:sz w:val="28"/>
          <w:szCs w:val="28"/>
          <w:lang w:val="en-GB"/>
        </w:rPr>
        <w:t xml:space="preserve">se modifică </w:t>
      </w:r>
      <w:r w:rsidR="00082E9C" w:rsidRPr="008E6AAD">
        <w:rPr>
          <w:rFonts w:ascii="Times New Roman" w:hAnsi="Times New Roman" w:cs="Times New Roman"/>
          <w:sz w:val="28"/>
          <w:szCs w:val="28"/>
          <w:lang w:val="en-GB"/>
        </w:rPr>
        <w:t>și va avea următorul cuprins</w:t>
      </w:r>
      <w:r w:rsidR="00193404" w:rsidRPr="008E6AAD">
        <w:rPr>
          <w:rFonts w:ascii="Times New Roman" w:hAnsi="Times New Roman" w:cs="Times New Roman"/>
          <w:sz w:val="28"/>
          <w:szCs w:val="28"/>
          <w:lang w:val="en-GB"/>
        </w:rPr>
        <w:t>:</w:t>
      </w:r>
    </w:p>
    <w:p w14:paraId="41D2AA2C" w14:textId="77777777" w:rsidR="00D20315" w:rsidRPr="008E6AAD" w:rsidRDefault="00D20315" w:rsidP="00193404">
      <w:pPr>
        <w:autoSpaceDE w:val="0"/>
        <w:autoSpaceDN w:val="0"/>
        <w:adjustRightInd w:val="0"/>
        <w:spacing w:after="0" w:line="240" w:lineRule="auto"/>
        <w:jc w:val="both"/>
        <w:rPr>
          <w:rFonts w:ascii="Times New Roman" w:hAnsi="Times New Roman" w:cs="Times New Roman"/>
          <w:sz w:val="28"/>
          <w:szCs w:val="28"/>
          <w:lang w:val="en-GB"/>
        </w:rPr>
      </w:pPr>
    </w:p>
    <w:p w14:paraId="43B10148" w14:textId="0E2C2193" w:rsidR="00193404" w:rsidRPr="008E6AAD" w:rsidRDefault="00193404"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00D20315" w:rsidRPr="008E6AAD">
        <w:rPr>
          <w:rFonts w:ascii="Times New Roman" w:hAnsi="Times New Roman" w:cs="Times New Roman"/>
          <w:sz w:val="28"/>
          <w:szCs w:val="28"/>
          <w:lang w:val="en-GB"/>
        </w:rPr>
        <w:t>”</w:t>
      </w:r>
      <w:r w:rsidRPr="008E6AAD">
        <w:rPr>
          <w:rFonts w:ascii="Times New Roman" w:hAnsi="Times New Roman" w:cs="Times New Roman"/>
          <w:sz w:val="28"/>
          <w:szCs w:val="28"/>
          <w:lang w:val="en-GB"/>
        </w:rPr>
        <w:t xml:space="preserve"> (2) Achiziţia bunurilor mobile second-hand poate fi finanţată prin leasing garantat în cadrul Programului în cazul bunurilor înmatriculate şi rulate minimum 100 km, iar în cazul bunurilor neînmatriculabile, dacă acestea au fost puse în funcţiune şi la data cererii de acordare a finanţării înregistrează un număr de ore de funcţionare. Finanţatorul poate aproba finanţarea în condiţiile în care durata maximă a finanţării este cel mult egală cu perioada rămasă din durata normată de funcţionare a bunurilor mobile care fac obiectul contractului de leasing financiar.</w:t>
      </w:r>
      <w:r w:rsidR="00D20315" w:rsidRPr="008E6AAD">
        <w:rPr>
          <w:rFonts w:ascii="Times New Roman" w:hAnsi="Times New Roman" w:cs="Times New Roman"/>
          <w:sz w:val="28"/>
          <w:szCs w:val="28"/>
          <w:lang w:val="en-GB"/>
        </w:rPr>
        <w:t>”</w:t>
      </w:r>
    </w:p>
    <w:p w14:paraId="359DAAB4" w14:textId="77777777" w:rsidR="00FA60CA" w:rsidRPr="008E6AAD" w:rsidRDefault="00FA60CA" w:rsidP="00193404">
      <w:pPr>
        <w:autoSpaceDE w:val="0"/>
        <w:autoSpaceDN w:val="0"/>
        <w:adjustRightInd w:val="0"/>
        <w:spacing w:after="0" w:line="240" w:lineRule="auto"/>
        <w:jc w:val="both"/>
        <w:rPr>
          <w:rFonts w:ascii="Times New Roman" w:hAnsi="Times New Roman" w:cs="Times New Roman"/>
          <w:sz w:val="28"/>
          <w:szCs w:val="28"/>
          <w:lang w:val="en-GB"/>
        </w:rPr>
      </w:pPr>
    </w:p>
    <w:p w14:paraId="2DC701A8" w14:textId="326AC567" w:rsidR="00B8309E" w:rsidRPr="008E6AAD" w:rsidRDefault="00B54567" w:rsidP="007A0D8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4</w:t>
      </w:r>
      <w:r w:rsidR="00FA60CA" w:rsidRPr="008E6AAD">
        <w:rPr>
          <w:rFonts w:ascii="Times New Roman" w:hAnsi="Times New Roman" w:cs="Times New Roman"/>
          <w:sz w:val="28"/>
          <w:szCs w:val="28"/>
          <w:lang w:val="en-GB"/>
        </w:rPr>
        <w:t>.</w:t>
      </w:r>
      <w:r w:rsidR="00D20315" w:rsidRPr="008E6AAD">
        <w:rPr>
          <w:rFonts w:ascii="Times New Roman" w:hAnsi="Times New Roman" w:cs="Times New Roman"/>
          <w:sz w:val="28"/>
          <w:szCs w:val="28"/>
          <w:lang w:val="en-GB"/>
        </w:rPr>
        <w:t xml:space="preserve"> La anexa nr. 1, </w:t>
      </w:r>
      <w:r w:rsidR="00B8309E" w:rsidRPr="008E6AAD">
        <w:rPr>
          <w:rFonts w:ascii="Times New Roman" w:hAnsi="Times New Roman" w:cs="Times New Roman"/>
          <w:sz w:val="28"/>
          <w:szCs w:val="28"/>
          <w:lang w:val="en-GB"/>
        </w:rPr>
        <w:t xml:space="preserve"> după </w:t>
      </w:r>
      <w:r w:rsidR="00D20315" w:rsidRPr="008E6AAD">
        <w:rPr>
          <w:rFonts w:ascii="Times New Roman" w:hAnsi="Times New Roman" w:cs="Times New Roman"/>
          <w:sz w:val="28"/>
          <w:szCs w:val="28"/>
          <w:lang w:val="en-GB"/>
        </w:rPr>
        <w:t xml:space="preserve">alineatul 2 al articolului 5 se introduce un nou alineat </w:t>
      </w:r>
      <w:r w:rsidR="00B8309E" w:rsidRPr="008E6AAD">
        <w:rPr>
          <w:rFonts w:ascii="Times New Roman" w:hAnsi="Times New Roman" w:cs="Times New Roman"/>
          <w:sz w:val="28"/>
          <w:szCs w:val="28"/>
          <w:lang w:val="en-GB"/>
        </w:rPr>
        <w:t>, alineatul (3), cu următorul cuprins:</w:t>
      </w:r>
    </w:p>
    <w:p w14:paraId="2224ED9A" w14:textId="77777777" w:rsidR="00D20315" w:rsidRPr="008E6AAD" w:rsidRDefault="00D20315" w:rsidP="007A0D86">
      <w:pPr>
        <w:autoSpaceDE w:val="0"/>
        <w:autoSpaceDN w:val="0"/>
        <w:adjustRightInd w:val="0"/>
        <w:spacing w:after="0" w:line="240" w:lineRule="auto"/>
        <w:ind w:left="720"/>
        <w:jc w:val="both"/>
        <w:rPr>
          <w:rFonts w:ascii="Times New Roman" w:hAnsi="Times New Roman" w:cs="Times New Roman"/>
          <w:sz w:val="28"/>
          <w:szCs w:val="28"/>
          <w:lang w:val="en-GB"/>
        </w:rPr>
      </w:pPr>
    </w:p>
    <w:p w14:paraId="46975542" w14:textId="7F218388" w:rsidR="00B8309E" w:rsidRPr="008E6AAD" w:rsidRDefault="00B8309E" w:rsidP="00B8309E">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"(3) Pentru anul 2021, plafonul total al garanţiilor care pot fi acordate în cadrul </w:t>
      </w:r>
      <w:r w:rsidRPr="00B4053A">
        <w:rPr>
          <w:rFonts w:ascii="Times New Roman" w:hAnsi="Times New Roman" w:cs="Times New Roman"/>
          <w:sz w:val="28"/>
          <w:szCs w:val="28"/>
          <w:lang w:val="en-GB"/>
        </w:rPr>
        <w:t xml:space="preserve">Programului </w:t>
      </w:r>
      <w:r w:rsidRPr="008E6AAD">
        <w:rPr>
          <w:rFonts w:ascii="Times New Roman" w:hAnsi="Times New Roman" w:cs="Times New Roman"/>
          <w:sz w:val="28"/>
          <w:szCs w:val="28"/>
          <w:lang w:val="en-GB"/>
        </w:rPr>
        <w:t xml:space="preserve">este de </w:t>
      </w:r>
      <w:r w:rsidR="000D326E" w:rsidRPr="008E6AAD">
        <w:rPr>
          <w:rFonts w:ascii="Times New Roman" w:hAnsi="Times New Roman" w:cs="Times New Roman"/>
          <w:sz w:val="28"/>
          <w:szCs w:val="28"/>
          <w:lang w:val="en-GB"/>
        </w:rPr>
        <w:t>2</w:t>
      </w:r>
      <w:r w:rsidRPr="008E6AAD">
        <w:rPr>
          <w:rFonts w:ascii="Times New Roman" w:hAnsi="Times New Roman" w:cs="Times New Roman"/>
          <w:sz w:val="28"/>
          <w:szCs w:val="28"/>
          <w:lang w:val="en-GB"/>
        </w:rPr>
        <w:t>.000.000.000 lei."</w:t>
      </w:r>
    </w:p>
    <w:p w14:paraId="378AA5D7" w14:textId="77777777" w:rsidR="00FA60CA" w:rsidRPr="008E6AAD" w:rsidRDefault="00FA60CA" w:rsidP="00B8309E">
      <w:pPr>
        <w:autoSpaceDE w:val="0"/>
        <w:autoSpaceDN w:val="0"/>
        <w:adjustRightInd w:val="0"/>
        <w:spacing w:after="0" w:line="240" w:lineRule="auto"/>
        <w:jc w:val="both"/>
        <w:rPr>
          <w:rFonts w:ascii="Times New Roman" w:hAnsi="Times New Roman" w:cs="Times New Roman"/>
          <w:sz w:val="28"/>
          <w:szCs w:val="28"/>
          <w:lang w:val="en-GB"/>
        </w:rPr>
      </w:pPr>
    </w:p>
    <w:p w14:paraId="36AEACE7" w14:textId="4523D456" w:rsidR="00B8309E" w:rsidRPr="008E6AAD" w:rsidRDefault="00B54567" w:rsidP="006A3930">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5</w:t>
      </w:r>
      <w:r w:rsidR="00FA60CA" w:rsidRPr="008E6AAD">
        <w:rPr>
          <w:rFonts w:ascii="Times New Roman" w:hAnsi="Times New Roman" w:cs="Times New Roman"/>
          <w:sz w:val="28"/>
          <w:szCs w:val="28"/>
          <w:lang w:val="en-GB"/>
        </w:rPr>
        <w:t>.</w:t>
      </w:r>
      <w:r w:rsidR="00D20315" w:rsidRPr="008E6AAD">
        <w:rPr>
          <w:rFonts w:ascii="Times New Roman" w:hAnsi="Times New Roman" w:cs="Times New Roman"/>
          <w:sz w:val="28"/>
          <w:szCs w:val="28"/>
          <w:lang w:val="en-GB"/>
        </w:rPr>
        <w:t xml:space="preserve"> La anexa nr. 1, </w:t>
      </w:r>
      <w:r w:rsidR="00B8309E" w:rsidRPr="008E6AAD">
        <w:rPr>
          <w:rFonts w:ascii="Times New Roman" w:hAnsi="Times New Roman" w:cs="Times New Roman"/>
          <w:sz w:val="28"/>
          <w:szCs w:val="28"/>
          <w:lang w:val="en-GB"/>
        </w:rPr>
        <w:t>alin</w:t>
      </w:r>
      <w:r w:rsidR="00082E9C" w:rsidRPr="008E6AAD">
        <w:rPr>
          <w:rFonts w:ascii="Times New Roman" w:hAnsi="Times New Roman" w:cs="Times New Roman"/>
          <w:sz w:val="28"/>
          <w:szCs w:val="28"/>
          <w:lang w:val="en-GB"/>
        </w:rPr>
        <w:t>eatul</w:t>
      </w:r>
      <w:r w:rsidR="00B8309E" w:rsidRPr="008E6AAD">
        <w:rPr>
          <w:rFonts w:ascii="Times New Roman" w:hAnsi="Times New Roman" w:cs="Times New Roman"/>
          <w:sz w:val="28"/>
          <w:szCs w:val="28"/>
          <w:lang w:val="en-GB"/>
        </w:rPr>
        <w:t xml:space="preserve"> (1) </w:t>
      </w:r>
      <w:r w:rsidR="00D20315" w:rsidRPr="008E6AAD">
        <w:rPr>
          <w:rFonts w:ascii="Times New Roman" w:hAnsi="Times New Roman" w:cs="Times New Roman"/>
          <w:sz w:val="28"/>
          <w:szCs w:val="28"/>
          <w:lang w:val="en-GB"/>
        </w:rPr>
        <w:t xml:space="preserve">al articolului 6, </w:t>
      </w:r>
      <w:r w:rsidR="00B8309E" w:rsidRPr="008E6AAD">
        <w:rPr>
          <w:rFonts w:ascii="Times New Roman" w:hAnsi="Times New Roman" w:cs="Times New Roman"/>
          <w:sz w:val="28"/>
          <w:szCs w:val="28"/>
          <w:lang w:val="en-GB"/>
        </w:rPr>
        <w:t>se modific</w:t>
      </w:r>
      <w:r w:rsidR="00B8309E" w:rsidRPr="008E6AAD">
        <w:rPr>
          <w:rFonts w:ascii="Times New Roman" w:hAnsi="Times New Roman" w:cs="Times New Roman"/>
          <w:sz w:val="28"/>
          <w:szCs w:val="28"/>
          <w:lang w:val="ro-RO"/>
        </w:rPr>
        <w:t>ă</w:t>
      </w:r>
      <w:r w:rsidR="00B8309E" w:rsidRPr="008E6AAD">
        <w:rPr>
          <w:rFonts w:ascii="Times New Roman" w:hAnsi="Times New Roman" w:cs="Times New Roman"/>
          <w:sz w:val="28"/>
          <w:szCs w:val="28"/>
          <w:lang w:val="en-GB"/>
        </w:rPr>
        <w:t xml:space="preserve"> </w:t>
      </w:r>
      <w:r w:rsidR="00082E9C" w:rsidRPr="008E6AAD">
        <w:rPr>
          <w:rFonts w:ascii="Times New Roman" w:hAnsi="Times New Roman" w:cs="Times New Roman"/>
          <w:sz w:val="28"/>
          <w:szCs w:val="28"/>
          <w:lang w:val="en-GB"/>
        </w:rPr>
        <w:t>și va avea următorul cuprins</w:t>
      </w:r>
      <w:r w:rsidR="00B8309E" w:rsidRPr="008E6AAD">
        <w:rPr>
          <w:rFonts w:ascii="Times New Roman" w:hAnsi="Times New Roman" w:cs="Times New Roman"/>
          <w:sz w:val="28"/>
          <w:szCs w:val="28"/>
          <w:lang w:val="en-GB"/>
        </w:rPr>
        <w:t>:</w:t>
      </w:r>
    </w:p>
    <w:p w14:paraId="0BCC3C27" w14:textId="77777777" w:rsidR="00D20315" w:rsidRPr="008E6AAD" w:rsidRDefault="00D20315" w:rsidP="007A0D86">
      <w:pPr>
        <w:autoSpaceDE w:val="0"/>
        <w:autoSpaceDN w:val="0"/>
        <w:adjustRightInd w:val="0"/>
        <w:spacing w:after="0" w:line="240" w:lineRule="auto"/>
        <w:ind w:left="720"/>
        <w:jc w:val="both"/>
        <w:rPr>
          <w:rFonts w:ascii="Times New Roman" w:hAnsi="Times New Roman" w:cs="Times New Roman"/>
          <w:sz w:val="28"/>
          <w:szCs w:val="28"/>
          <w:lang w:val="en-GB"/>
        </w:rPr>
      </w:pPr>
    </w:p>
    <w:p w14:paraId="662BF148" w14:textId="5A9F126F" w:rsidR="00B8309E" w:rsidRPr="008E6AAD" w:rsidRDefault="00B8309E" w:rsidP="00E91335">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sidRPr="008E6AAD">
        <w:rPr>
          <w:rFonts w:ascii="Times New Roman" w:hAnsi="Times New Roman" w:cs="Times New Roman"/>
          <w:sz w:val="28"/>
          <w:szCs w:val="28"/>
        </w:rPr>
        <w:t xml:space="preserve">“ (1) </w:t>
      </w:r>
      <w:r w:rsidRPr="008E6AAD">
        <w:rPr>
          <w:rFonts w:ascii="Times New Roman" w:hAnsi="Times New Roman" w:cs="Times New Roman"/>
          <w:color w:val="000000"/>
          <w:sz w:val="28"/>
          <w:szCs w:val="28"/>
        </w:rPr>
        <w:t>După aprobarea plafonului</w:t>
      </w:r>
      <w:r w:rsidR="00E91335" w:rsidRPr="008E6AAD">
        <w:rPr>
          <w:rFonts w:ascii="Times New Roman" w:hAnsi="Times New Roman" w:cs="Times New Roman"/>
          <w:color w:val="000000"/>
          <w:sz w:val="28"/>
          <w:szCs w:val="28"/>
        </w:rPr>
        <w:t xml:space="preserve"> </w:t>
      </w:r>
      <w:r w:rsidR="0099786F">
        <w:rPr>
          <w:rFonts w:ascii="Times New Roman" w:hAnsi="Times New Roman" w:cs="Times New Roman"/>
          <w:color w:val="000000"/>
          <w:sz w:val="28"/>
          <w:szCs w:val="28"/>
        </w:rPr>
        <w:t>anual</w:t>
      </w:r>
      <w:r w:rsidR="00E91335" w:rsidRPr="008E6AAD">
        <w:rPr>
          <w:rFonts w:ascii="Times New Roman" w:hAnsi="Times New Roman" w:cs="Times New Roman"/>
          <w:color w:val="000000"/>
          <w:sz w:val="28"/>
          <w:szCs w:val="28"/>
        </w:rPr>
        <w:t xml:space="preserve"> alocat pentru anul 2020 ș</w:t>
      </w:r>
      <w:r w:rsidRPr="008E6AAD">
        <w:rPr>
          <w:rFonts w:ascii="Times New Roman" w:hAnsi="Times New Roman" w:cs="Times New Roman"/>
          <w:color w:val="000000"/>
          <w:sz w:val="28"/>
          <w:szCs w:val="28"/>
        </w:rPr>
        <w:t xml:space="preserve">i </w:t>
      </w:r>
      <w:r w:rsidRPr="008E6AAD">
        <w:rPr>
          <w:rFonts w:ascii="Times New Roman" w:hAnsi="Times New Roman" w:cs="Times New Roman"/>
          <w:bCs/>
          <w:color w:val="000000"/>
          <w:sz w:val="28"/>
          <w:szCs w:val="28"/>
        </w:rPr>
        <w:t>2021</w:t>
      </w:r>
      <w:r w:rsidRPr="008E6AAD">
        <w:rPr>
          <w:rFonts w:ascii="Times New Roman" w:hAnsi="Times New Roman" w:cs="Times New Roman"/>
          <w:color w:val="000000"/>
          <w:sz w:val="28"/>
          <w:szCs w:val="28"/>
        </w:rPr>
        <w:t xml:space="preserve">, în vederea acordării de garanţii, FNGCIMM formulează propuneri de alocare pro-rata a plafonului de garantare finanţatorilor participanţi în </w:t>
      </w:r>
      <w:r w:rsidRPr="008E6AAD">
        <w:rPr>
          <w:rFonts w:ascii="Times New Roman" w:hAnsi="Times New Roman" w:cs="Times New Roman"/>
          <w:sz w:val="28"/>
          <w:szCs w:val="28"/>
        </w:rPr>
        <w:t>Program,</w:t>
      </w:r>
      <w:r w:rsidRPr="008E6AAD">
        <w:rPr>
          <w:rFonts w:ascii="Times New Roman" w:hAnsi="Times New Roman" w:cs="Times New Roman"/>
          <w:color w:val="000000"/>
          <w:sz w:val="28"/>
          <w:szCs w:val="28"/>
        </w:rPr>
        <w:t xml:space="preserve"> în baza solicitărilor formulate de aceştia, pe care le transmite MF în vederea aprobării. În cazul în care valoarea totală a garanţiilor care urmează să fie acordate de finanţatori depăşeşte valoarea plafonului total anual, FNGCIMM este autorizat, cu acordul prealabil al MF, să efectueze alocări pro-rata în cadrul acestuia.”</w:t>
      </w:r>
    </w:p>
    <w:p w14:paraId="307F946D" w14:textId="3ED44F6B" w:rsidR="00B8309E" w:rsidRPr="008E6AAD" w:rsidRDefault="00B8309E" w:rsidP="00193404">
      <w:pPr>
        <w:autoSpaceDE w:val="0"/>
        <w:autoSpaceDN w:val="0"/>
        <w:adjustRightInd w:val="0"/>
        <w:spacing w:after="0" w:line="240" w:lineRule="auto"/>
        <w:jc w:val="both"/>
        <w:rPr>
          <w:rFonts w:ascii="Times New Roman" w:hAnsi="Times New Roman" w:cs="Times New Roman"/>
          <w:sz w:val="28"/>
          <w:szCs w:val="28"/>
          <w:lang w:val="en-GB"/>
        </w:rPr>
      </w:pPr>
    </w:p>
    <w:p w14:paraId="46073E0F" w14:textId="0A95D1DE" w:rsidR="00193404" w:rsidRPr="008E6AAD" w:rsidRDefault="00B54567"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6</w:t>
      </w:r>
      <w:r w:rsidR="0014728E" w:rsidRPr="008E6AAD">
        <w:rPr>
          <w:rFonts w:ascii="Times New Roman" w:hAnsi="Times New Roman" w:cs="Times New Roman"/>
          <w:sz w:val="28"/>
          <w:szCs w:val="28"/>
          <w:lang w:val="en-GB"/>
        </w:rPr>
        <w:t>.</w:t>
      </w:r>
      <w:r w:rsidR="00193404" w:rsidRPr="008E6AAD">
        <w:rPr>
          <w:rFonts w:ascii="Times New Roman" w:hAnsi="Times New Roman" w:cs="Times New Roman"/>
          <w:sz w:val="28"/>
          <w:szCs w:val="28"/>
          <w:lang w:val="en-GB"/>
        </w:rPr>
        <w:t xml:space="preserve"> </w:t>
      </w:r>
      <w:r w:rsidR="006144BE" w:rsidRPr="008E6AAD">
        <w:rPr>
          <w:rFonts w:ascii="Times New Roman" w:hAnsi="Times New Roman" w:cs="Times New Roman"/>
          <w:sz w:val="28"/>
          <w:szCs w:val="28"/>
          <w:lang w:val="en-GB"/>
        </w:rPr>
        <w:t xml:space="preserve">La anexa nr. 1, </w:t>
      </w:r>
      <w:r w:rsidR="00193404" w:rsidRPr="008E6AAD">
        <w:rPr>
          <w:rFonts w:ascii="Times New Roman" w:hAnsi="Times New Roman" w:cs="Times New Roman"/>
          <w:sz w:val="28"/>
          <w:szCs w:val="28"/>
          <w:lang w:val="en-GB"/>
        </w:rPr>
        <w:t xml:space="preserve"> alin</w:t>
      </w:r>
      <w:r w:rsidR="00082E9C" w:rsidRPr="008E6AAD">
        <w:rPr>
          <w:rFonts w:ascii="Times New Roman" w:hAnsi="Times New Roman" w:cs="Times New Roman"/>
          <w:sz w:val="28"/>
          <w:szCs w:val="28"/>
          <w:lang w:val="en-GB"/>
        </w:rPr>
        <w:t>eatul</w:t>
      </w:r>
      <w:r w:rsidR="00193404" w:rsidRPr="008E6AAD">
        <w:rPr>
          <w:rFonts w:ascii="Times New Roman" w:hAnsi="Times New Roman" w:cs="Times New Roman"/>
          <w:sz w:val="28"/>
          <w:szCs w:val="28"/>
          <w:lang w:val="en-GB"/>
        </w:rPr>
        <w:t xml:space="preserve"> (</w:t>
      </w:r>
      <w:r w:rsidR="00B22ACD" w:rsidRPr="008E6AAD">
        <w:rPr>
          <w:rFonts w:ascii="Times New Roman" w:hAnsi="Times New Roman" w:cs="Times New Roman"/>
          <w:sz w:val="28"/>
          <w:szCs w:val="28"/>
          <w:lang w:val="en-GB"/>
        </w:rPr>
        <w:t>5</w:t>
      </w:r>
      <w:r w:rsidR="00193404" w:rsidRPr="008E6AAD">
        <w:rPr>
          <w:rFonts w:ascii="Times New Roman" w:hAnsi="Times New Roman" w:cs="Times New Roman"/>
          <w:sz w:val="28"/>
          <w:szCs w:val="28"/>
          <w:lang w:val="en-GB"/>
        </w:rPr>
        <w:t xml:space="preserve">) </w:t>
      </w:r>
      <w:r w:rsidR="006144BE" w:rsidRPr="008E6AAD">
        <w:rPr>
          <w:rFonts w:ascii="Times New Roman" w:hAnsi="Times New Roman" w:cs="Times New Roman"/>
          <w:sz w:val="28"/>
          <w:szCs w:val="28"/>
          <w:lang w:val="en-GB"/>
        </w:rPr>
        <w:t xml:space="preserve">al articolul 14 </w:t>
      </w:r>
      <w:r w:rsidR="00193404" w:rsidRPr="008E6AAD">
        <w:rPr>
          <w:rFonts w:ascii="Times New Roman" w:hAnsi="Times New Roman" w:cs="Times New Roman"/>
          <w:sz w:val="28"/>
          <w:szCs w:val="28"/>
          <w:lang w:val="en-GB"/>
        </w:rPr>
        <w:t xml:space="preserve">se modifică </w:t>
      </w:r>
      <w:r w:rsidR="00082E9C" w:rsidRPr="008E6AAD">
        <w:rPr>
          <w:rFonts w:ascii="Times New Roman" w:hAnsi="Times New Roman" w:cs="Times New Roman"/>
          <w:sz w:val="28"/>
          <w:szCs w:val="28"/>
          <w:lang w:val="en-GB"/>
        </w:rPr>
        <w:t>și va avea următorul cuprins</w:t>
      </w:r>
      <w:r w:rsidR="00193404" w:rsidRPr="008E6AAD">
        <w:rPr>
          <w:rFonts w:ascii="Times New Roman" w:hAnsi="Times New Roman" w:cs="Times New Roman"/>
          <w:sz w:val="28"/>
          <w:szCs w:val="28"/>
          <w:lang w:val="en-GB"/>
        </w:rPr>
        <w:t>:</w:t>
      </w:r>
    </w:p>
    <w:p w14:paraId="36CA5BD1" w14:textId="77777777" w:rsidR="006144BE" w:rsidRPr="008E6AAD" w:rsidRDefault="006144BE" w:rsidP="00193404">
      <w:pPr>
        <w:autoSpaceDE w:val="0"/>
        <w:autoSpaceDN w:val="0"/>
        <w:adjustRightInd w:val="0"/>
        <w:spacing w:after="0" w:line="240" w:lineRule="auto"/>
        <w:jc w:val="both"/>
        <w:rPr>
          <w:rFonts w:ascii="Times New Roman" w:hAnsi="Times New Roman" w:cs="Times New Roman"/>
          <w:sz w:val="28"/>
          <w:szCs w:val="28"/>
          <w:lang w:val="en-GB"/>
        </w:rPr>
      </w:pPr>
    </w:p>
    <w:p w14:paraId="2E58D440" w14:textId="2A3D4EDF" w:rsidR="002330A2" w:rsidRPr="008E6AAD" w:rsidRDefault="006144BE" w:rsidP="006A3930">
      <w:pPr>
        <w:autoSpaceDE w:val="0"/>
        <w:autoSpaceDN w:val="0"/>
        <w:spacing w:after="0" w:line="240" w:lineRule="auto"/>
        <w:ind w:firstLine="72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w:t>
      </w:r>
      <w:r w:rsidR="00B22ACD" w:rsidRPr="008E6AAD">
        <w:rPr>
          <w:rFonts w:ascii="Times New Roman" w:hAnsi="Times New Roman" w:cs="Times New Roman"/>
          <w:sz w:val="28"/>
          <w:szCs w:val="28"/>
          <w:lang w:val="en-GB"/>
        </w:rPr>
        <w:t>(5) In cazul daunelor totale produse bunurilor mobile admise în garanţie care fac obiectul contractului de leasing financiar, considerate ca fiind daunele care depășesc 50% din suma asigurată, după ce MF a plătit finanţatorului suma rezultată din executarea garanţiei de stat, plata valorii despăgubirilor se efectuează de către societatea de asigurare către stat, reprezentat prin MF, şi finanţator, proporţional cu riscul asumat de finanţator şi garant, cu înştiinţarea prealabilă a acestora, după deducerea de către finanţator a cheltuielilor de orice fel făcute în cadrul procedurii de recuperare, dacă este cazul, dobânzi, comisioane şi prim</w:t>
      </w:r>
      <w:r w:rsidR="00FB4C1A" w:rsidRPr="008E6AAD">
        <w:rPr>
          <w:rFonts w:ascii="Times New Roman" w:hAnsi="Times New Roman" w:cs="Times New Roman"/>
          <w:sz w:val="28"/>
          <w:szCs w:val="28"/>
          <w:lang w:val="en-GB"/>
        </w:rPr>
        <w:t>a</w:t>
      </w:r>
      <w:r w:rsidR="00B22ACD" w:rsidRPr="008E6AAD">
        <w:rPr>
          <w:rFonts w:ascii="Times New Roman" w:hAnsi="Times New Roman" w:cs="Times New Roman"/>
          <w:sz w:val="28"/>
          <w:szCs w:val="28"/>
          <w:lang w:val="en-GB"/>
        </w:rPr>
        <w:t xml:space="preserve"> de asigurare.</w:t>
      </w:r>
      <w:r w:rsidRPr="008E6AAD">
        <w:rPr>
          <w:rFonts w:ascii="Times New Roman" w:hAnsi="Times New Roman" w:cs="Times New Roman"/>
          <w:sz w:val="28"/>
          <w:szCs w:val="28"/>
          <w:lang w:val="en-GB"/>
        </w:rPr>
        <w:t>”</w:t>
      </w:r>
    </w:p>
    <w:p w14:paraId="23900383" w14:textId="77777777" w:rsidR="006A3930" w:rsidRPr="008E6AAD" w:rsidRDefault="006A3930" w:rsidP="006A3930">
      <w:pPr>
        <w:autoSpaceDE w:val="0"/>
        <w:autoSpaceDN w:val="0"/>
        <w:spacing w:after="0" w:line="240" w:lineRule="auto"/>
        <w:ind w:firstLine="720"/>
        <w:jc w:val="both"/>
        <w:rPr>
          <w:rFonts w:ascii="Times New Roman" w:hAnsi="Times New Roman" w:cs="Times New Roman"/>
          <w:sz w:val="28"/>
          <w:szCs w:val="28"/>
          <w:lang w:val="en-GB"/>
        </w:rPr>
      </w:pPr>
    </w:p>
    <w:p w14:paraId="71775898" w14:textId="0D07966F" w:rsidR="0014728E" w:rsidRPr="008E6AAD" w:rsidRDefault="00B54567"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7</w:t>
      </w:r>
      <w:r w:rsidR="0014728E" w:rsidRPr="008E6AAD">
        <w:rPr>
          <w:rFonts w:ascii="Times New Roman" w:hAnsi="Times New Roman" w:cs="Times New Roman"/>
          <w:sz w:val="28"/>
          <w:szCs w:val="28"/>
          <w:lang w:val="en-GB"/>
        </w:rPr>
        <w:t xml:space="preserve">. </w:t>
      </w:r>
      <w:r w:rsidR="0011605D" w:rsidRPr="008E6AAD">
        <w:rPr>
          <w:rFonts w:ascii="Times New Roman" w:hAnsi="Times New Roman" w:cs="Times New Roman"/>
          <w:sz w:val="28"/>
          <w:szCs w:val="28"/>
          <w:lang w:val="en-GB"/>
        </w:rPr>
        <w:t xml:space="preserve">La anexa nr. 1, </w:t>
      </w:r>
      <w:r w:rsidR="0014728E" w:rsidRPr="008E6AAD">
        <w:rPr>
          <w:rFonts w:ascii="Times New Roman" w:hAnsi="Times New Roman" w:cs="Times New Roman"/>
          <w:sz w:val="28"/>
          <w:szCs w:val="28"/>
          <w:lang w:val="en-GB"/>
        </w:rPr>
        <w:t>alin</w:t>
      </w:r>
      <w:r w:rsidR="00E701FF" w:rsidRPr="008E6AAD">
        <w:rPr>
          <w:rFonts w:ascii="Times New Roman" w:hAnsi="Times New Roman" w:cs="Times New Roman"/>
          <w:sz w:val="28"/>
          <w:szCs w:val="28"/>
          <w:lang w:val="en-GB"/>
        </w:rPr>
        <w:t>eatul</w:t>
      </w:r>
      <w:r w:rsidR="0014728E" w:rsidRPr="008E6AAD">
        <w:rPr>
          <w:rFonts w:ascii="Times New Roman" w:hAnsi="Times New Roman" w:cs="Times New Roman"/>
          <w:sz w:val="28"/>
          <w:szCs w:val="28"/>
          <w:lang w:val="en-GB"/>
        </w:rPr>
        <w:t xml:space="preserve"> (1) </w:t>
      </w:r>
      <w:r w:rsidR="0011605D" w:rsidRPr="008E6AAD">
        <w:rPr>
          <w:rFonts w:ascii="Times New Roman" w:hAnsi="Times New Roman" w:cs="Times New Roman"/>
          <w:sz w:val="28"/>
          <w:szCs w:val="28"/>
          <w:lang w:val="en-GB"/>
        </w:rPr>
        <w:t xml:space="preserve">al articolului 20 </w:t>
      </w:r>
      <w:r w:rsidR="0014728E" w:rsidRPr="008E6AAD">
        <w:rPr>
          <w:rFonts w:ascii="Times New Roman" w:hAnsi="Times New Roman" w:cs="Times New Roman"/>
          <w:sz w:val="28"/>
          <w:szCs w:val="28"/>
          <w:lang w:val="en-GB"/>
        </w:rPr>
        <w:t xml:space="preserve">se modifică </w:t>
      </w:r>
      <w:r w:rsidR="00E701FF" w:rsidRPr="008E6AAD">
        <w:rPr>
          <w:rFonts w:ascii="Times New Roman" w:hAnsi="Times New Roman" w:cs="Times New Roman"/>
          <w:sz w:val="28"/>
          <w:szCs w:val="28"/>
          <w:lang w:val="en-GB"/>
        </w:rPr>
        <w:t>și va avea următorul cuprins</w:t>
      </w:r>
      <w:r w:rsidR="0014728E" w:rsidRPr="008E6AAD">
        <w:rPr>
          <w:rFonts w:ascii="Times New Roman" w:hAnsi="Times New Roman" w:cs="Times New Roman"/>
          <w:sz w:val="28"/>
          <w:szCs w:val="28"/>
          <w:lang w:val="en-GB"/>
        </w:rPr>
        <w:t>:</w:t>
      </w:r>
    </w:p>
    <w:p w14:paraId="5D3CF9DB" w14:textId="77777777" w:rsidR="006A3930" w:rsidRPr="008E6AAD" w:rsidRDefault="006A3930" w:rsidP="00193404">
      <w:pPr>
        <w:autoSpaceDE w:val="0"/>
        <w:autoSpaceDN w:val="0"/>
        <w:adjustRightInd w:val="0"/>
        <w:spacing w:after="0" w:line="240" w:lineRule="auto"/>
        <w:jc w:val="both"/>
        <w:rPr>
          <w:rFonts w:ascii="Times New Roman" w:hAnsi="Times New Roman" w:cs="Times New Roman"/>
          <w:sz w:val="28"/>
          <w:szCs w:val="28"/>
          <w:lang w:val="en-GB"/>
        </w:rPr>
      </w:pPr>
    </w:p>
    <w:p w14:paraId="1E4C1A4C" w14:textId="41F132F7" w:rsidR="0014728E" w:rsidRPr="008E6AAD" w:rsidRDefault="0014728E"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0011605D" w:rsidRPr="008E6AAD">
        <w:rPr>
          <w:rFonts w:ascii="Times New Roman" w:hAnsi="Times New Roman" w:cs="Times New Roman"/>
          <w:sz w:val="28"/>
          <w:szCs w:val="28"/>
          <w:lang w:val="en-GB"/>
        </w:rPr>
        <w:t>”</w:t>
      </w:r>
      <w:r w:rsidRPr="008E6AAD">
        <w:rPr>
          <w:rFonts w:ascii="Times New Roman" w:hAnsi="Times New Roman" w:cs="Times New Roman"/>
          <w:sz w:val="28"/>
          <w:szCs w:val="28"/>
          <w:lang w:val="en-GB"/>
        </w:rPr>
        <w:t xml:space="preserve">(1) Cererea de plată se depune de către finanţator după înregistrarea de către locatar/utilizator a unui număr de 60 de zile </w:t>
      </w:r>
      <w:r w:rsidR="00190586" w:rsidRPr="008E6AAD">
        <w:rPr>
          <w:rFonts w:ascii="Times New Roman" w:hAnsi="Times New Roman" w:cs="Times New Roman"/>
          <w:sz w:val="28"/>
          <w:szCs w:val="28"/>
          <w:lang w:val="en-GB"/>
        </w:rPr>
        <w:t xml:space="preserve">calendaristice </w:t>
      </w:r>
      <w:r w:rsidRPr="008E6AAD">
        <w:rPr>
          <w:rFonts w:ascii="Times New Roman" w:hAnsi="Times New Roman" w:cs="Times New Roman"/>
          <w:sz w:val="28"/>
          <w:szCs w:val="28"/>
          <w:lang w:val="en-GB"/>
        </w:rPr>
        <w:t>de restanță la plată</w:t>
      </w:r>
      <w:r w:rsidR="001B03BC" w:rsidRPr="008E6AAD">
        <w:rPr>
          <w:rFonts w:ascii="Times New Roman" w:hAnsi="Times New Roman" w:cs="Times New Roman"/>
          <w:sz w:val="28"/>
          <w:szCs w:val="28"/>
          <w:lang w:val="en-GB"/>
        </w:rPr>
        <w:t xml:space="preserve"> a principalului</w:t>
      </w:r>
      <w:r w:rsidRPr="008E6AAD">
        <w:rPr>
          <w:rFonts w:ascii="Times New Roman" w:hAnsi="Times New Roman" w:cs="Times New Roman"/>
          <w:sz w:val="28"/>
          <w:szCs w:val="28"/>
          <w:lang w:val="en-GB"/>
        </w:rPr>
        <w:t>, conform scadenţelor prevăzute în contractul de leasing, ulterior rezilierii contractului de leasing şi trecerii integrale la restanţă a finanţării garantate nerambursate, împreună cu următoarele documente:</w:t>
      </w:r>
    </w:p>
    <w:p w14:paraId="3DEB0503" w14:textId="76BB8EE5" w:rsidR="0014728E" w:rsidRPr="008E6AAD" w:rsidRDefault="0014728E"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w:t>
      </w:r>
      <w:r w:rsidR="0011605D" w:rsidRPr="008E6AAD">
        <w:rPr>
          <w:rFonts w:ascii="Times New Roman" w:hAnsi="Times New Roman" w:cs="Times New Roman"/>
          <w:sz w:val="28"/>
          <w:szCs w:val="28"/>
          <w:lang w:val="en-GB"/>
        </w:rPr>
        <w:t>”</w:t>
      </w:r>
    </w:p>
    <w:p w14:paraId="1465D87C" w14:textId="77777777" w:rsidR="006A3930" w:rsidRPr="008E6AAD" w:rsidRDefault="006A3930" w:rsidP="00193404">
      <w:pPr>
        <w:autoSpaceDE w:val="0"/>
        <w:autoSpaceDN w:val="0"/>
        <w:adjustRightInd w:val="0"/>
        <w:spacing w:after="0" w:line="240" w:lineRule="auto"/>
        <w:jc w:val="both"/>
        <w:rPr>
          <w:rFonts w:ascii="Times New Roman" w:hAnsi="Times New Roman" w:cs="Times New Roman"/>
          <w:sz w:val="28"/>
          <w:szCs w:val="28"/>
          <w:lang w:val="en-GB"/>
        </w:rPr>
      </w:pPr>
    </w:p>
    <w:p w14:paraId="3CDFCAE8" w14:textId="7722D67F" w:rsidR="00F66935" w:rsidRPr="008E6AAD" w:rsidRDefault="00B54567" w:rsidP="00193404">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8</w:t>
      </w:r>
      <w:r w:rsidR="00F66935" w:rsidRPr="008E6AAD">
        <w:rPr>
          <w:rFonts w:ascii="Times New Roman" w:hAnsi="Times New Roman" w:cs="Times New Roman"/>
          <w:sz w:val="28"/>
          <w:szCs w:val="28"/>
          <w:lang w:val="en-GB"/>
        </w:rPr>
        <w:t xml:space="preserve">. </w:t>
      </w:r>
      <w:r w:rsidR="0011605D" w:rsidRPr="008E6AAD">
        <w:rPr>
          <w:rFonts w:ascii="Times New Roman" w:hAnsi="Times New Roman" w:cs="Times New Roman"/>
          <w:sz w:val="28"/>
          <w:szCs w:val="28"/>
          <w:lang w:val="en-GB"/>
        </w:rPr>
        <w:t xml:space="preserve">La anexa nr. 1, </w:t>
      </w:r>
      <w:r w:rsidR="00F66935" w:rsidRPr="008E6AAD">
        <w:rPr>
          <w:rFonts w:ascii="Times New Roman" w:hAnsi="Times New Roman" w:cs="Times New Roman"/>
          <w:sz w:val="28"/>
          <w:szCs w:val="28"/>
          <w:lang w:val="en-GB"/>
        </w:rPr>
        <w:t>alin</w:t>
      </w:r>
      <w:r w:rsidR="00E701FF" w:rsidRPr="008E6AAD">
        <w:rPr>
          <w:rFonts w:ascii="Times New Roman" w:hAnsi="Times New Roman" w:cs="Times New Roman"/>
          <w:sz w:val="28"/>
          <w:szCs w:val="28"/>
          <w:lang w:val="en-GB"/>
        </w:rPr>
        <w:t>eatul</w:t>
      </w:r>
      <w:r w:rsidR="00F66935" w:rsidRPr="008E6AAD">
        <w:rPr>
          <w:rFonts w:ascii="Times New Roman" w:hAnsi="Times New Roman" w:cs="Times New Roman"/>
          <w:sz w:val="28"/>
          <w:szCs w:val="28"/>
          <w:lang w:val="en-GB"/>
        </w:rPr>
        <w:t xml:space="preserve"> (8) </w:t>
      </w:r>
      <w:r w:rsidR="0011605D" w:rsidRPr="008E6AAD">
        <w:rPr>
          <w:rFonts w:ascii="Times New Roman" w:hAnsi="Times New Roman" w:cs="Times New Roman"/>
          <w:sz w:val="28"/>
          <w:szCs w:val="28"/>
          <w:lang w:val="en-GB"/>
        </w:rPr>
        <w:t>al articolului 23</w:t>
      </w:r>
      <w:r w:rsidR="00C50E46" w:rsidRPr="008E6AAD">
        <w:rPr>
          <w:rFonts w:ascii="Times New Roman" w:hAnsi="Times New Roman" w:cs="Times New Roman"/>
          <w:sz w:val="28"/>
          <w:szCs w:val="28"/>
          <w:lang w:val="en-GB"/>
        </w:rPr>
        <w:t xml:space="preserve"> </w:t>
      </w:r>
      <w:r w:rsidR="00F66935" w:rsidRPr="008E6AAD">
        <w:rPr>
          <w:rFonts w:ascii="Times New Roman" w:hAnsi="Times New Roman" w:cs="Times New Roman"/>
          <w:sz w:val="28"/>
          <w:szCs w:val="28"/>
          <w:lang w:val="en-GB"/>
        </w:rPr>
        <w:t>se modifică</w:t>
      </w:r>
      <w:r w:rsidR="00E701FF" w:rsidRPr="008E6AAD">
        <w:rPr>
          <w:rFonts w:ascii="Times New Roman" w:hAnsi="Times New Roman" w:cs="Times New Roman"/>
          <w:sz w:val="28"/>
          <w:szCs w:val="28"/>
          <w:lang w:val="en-GB"/>
        </w:rPr>
        <w:t xml:space="preserve"> și va avea următorul cuprins</w:t>
      </w:r>
      <w:r w:rsidR="00F66935" w:rsidRPr="008E6AAD">
        <w:rPr>
          <w:rFonts w:ascii="Times New Roman" w:hAnsi="Times New Roman" w:cs="Times New Roman"/>
          <w:sz w:val="28"/>
          <w:szCs w:val="28"/>
          <w:lang w:val="en-GB"/>
        </w:rPr>
        <w:t>:</w:t>
      </w:r>
    </w:p>
    <w:p w14:paraId="0A07F71E" w14:textId="77777777" w:rsidR="0011605D" w:rsidRPr="008E6AAD" w:rsidRDefault="0011605D" w:rsidP="00193404">
      <w:pPr>
        <w:autoSpaceDE w:val="0"/>
        <w:autoSpaceDN w:val="0"/>
        <w:adjustRightInd w:val="0"/>
        <w:spacing w:after="0" w:line="240" w:lineRule="auto"/>
        <w:jc w:val="both"/>
        <w:rPr>
          <w:rFonts w:ascii="Times New Roman" w:hAnsi="Times New Roman" w:cs="Times New Roman"/>
          <w:sz w:val="28"/>
          <w:szCs w:val="28"/>
          <w:lang w:val="en-GB"/>
        </w:rPr>
      </w:pPr>
    </w:p>
    <w:p w14:paraId="6448AD85" w14:textId="5FEABC0E" w:rsidR="009179A6" w:rsidRPr="008E6AAD" w:rsidRDefault="00F66935" w:rsidP="009179A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0011605D" w:rsidRPr="008E6AAD">
        <w:rPr>
          <w:rFonts w:ascii="Times New Roman" w:hAnsi="Times New Roman" w:cs="Times New Roman"/>
          <w:sz w:val="28"/>
          <w:szCs w:val="28"/>
          <w:lang w:val="en-GB"/>
        </w:rPr>
        <w:t>”</w:t>
      </w:r>
      <w:r w:rsidRPr="008E6AAD">
        <w:rPr>
          <w:rFonts w:ascii="Times New Roman" w:hAnsi="Times New Roman" w:cs="Times New Roman"/>
          <w:sz w:val="28"/>
          <w:szCs w:val="28"/>
          <w:lang w:val="en-GB"/>
        </w:rPr>
        <w:t xml:space="preserve">(8) În termen de 5 zile lucrătoare de la încasarea oricărei sume potrivit alin. (6) şi (7), finanţatorul va vira organelor fiscale competente ale Agenţiei Naţionale de Administrare Fiscală suma cuvenită, însoţită de o comunicare în care vor fi menţionate următoarele elemente: numele şi datele de identificare ale debitorului, numărul contractului de leasing financiar şi al înscrisului prevăzut la art. 22 alin. (8), suma recuperată şi data încasării acesteia, valoarea deducerilor efectuate, suma virată fiecărui creditor şi indicarea garanţiei executate. Sumele provenite din valorificarea bunurilor prin plasarea lor </w:t>
      </w:r>
      <w:r w:rsidR="0011605D" w:rsidRPr="008E6AAD">
        <w:rPr>
          <w:rFonts w:ascii="Times New Roman" w:hAnsi="Times New Roman" w:cs="Times New Roman"/>
          <w:sz w:val="28"/>
          <w:szCs w:val="28"/>
          <w:lang w:val="en-GB"/>
        </w:rPr>
        <w:t>î</w:t>
      </w:r>
      <w:r w:rsidRPr="008E6AAD">
        <w:rPr>
          <w:rFonts w:ascii="Times New Roman" w:hAnsi="Times New Roman" w:cs="Times New Roman"/>
          <w:sz w:val="28"/>
          <w:szCs w:val="28"/>
          <w:lang w:val="en-GB"/>
        </w:rPr>
        <w:t>n leasing</w:t>
      </w:r>
      <w:r w:rsidR="001B03BC" w:rsidRPr="008E6AAD">
        <w:rPr>
          <w:rFonts w:ascii="Times New Roman" w:hAnsi="Times New Roman" w:cs="Times New Roman"/>
          <w:sz w:val="28"/>
          <w:szCs w:val="28"/>
          <w:lang w:val="en-GB"/>
        </w:rPr>
        <w:t xml:space="preserve"> financiar</w:t>
      </w:r>
      <w:r w:rsidRPr="008E6AAD">
        <w:rPr>
          <w:rFonts w:ascii="Times New Roman" w:hAnsi="Times New Roman" w:cs="Times New Roman"/>
          <w:sz w:val="28"/>
          <w:szCs w:val="28"/>
          <w:lang w:val="en-GB"/>
        </w:rPr>
        <w:t xml:space="preserve"> </w:t>
      </w:r>
      <w:r w:rsidR="0011605D" w:rsidRPr="008E6AAD">
        <w:rPr>
          <w:rFonts w:ascii="Times New Roman" w:hAnsi="Times New Roman" w:cs="Times New Roman"/>
          <w:sz w:val="28"/>
          <w:szCs w:val="28"/>
          <w:lang w:val="en-GB"/>
        </w:rPr>
        <w:t>se</w:t>
      </w:r>
      <w:r w:rsidRPr="008E6AAD">
        <w:rPr>
          <w:rFonts w:ascii="Times New Roman" w:hAnsi="Times New Roman" w:cs="Times New Roman"/>
          <w:sz w:val="28"/>
          <w:szCs w:val="28"/>
          <w:lang w:val="en-GB"/>
        </w:rPr>
        <w:t xml:space="preserve"> vir</w:t>
      </w:r>
      <w:r w:rsidR="0011605D" w:rsidRPr="008E6AAD">
        <w:rPr>
          <w:rFonts w:ascii="Times New Roman" w:hAnsi="Times New Roman" w:cs="Times New Roman"/>
          <w:sz w:val="28"/>
          <w:szCs w:val="28"/>
          <w:lang w:val="en-GB"/>
        </w:rPr>
        <w:t>ează</w:t>
      </w:r>
      <w:r w:rsidRPr="008E6AAD">
        <w:rPr>
          <w:rFonts w:ascii="Times New Roman" w:hAnsi="Times New Roman" w:cs="Times New Roman"/>
          <w:sz w:val="28"/>
          <w:szCs w:val="28"/>
          <w:lang w:val="en-GB"/>
        </w:rPr>
        <w:t xml:space="preserve"> e</w:t>
      </w:r>
      <w:r w:rsidR="0011605D" w:rsidRPr="008E6AAD">
        <w:rPr>
          <w:rFonts w:ascii="Times New Roman" w:hAnsi="Times New Roman" w:cs="Times New Roman"/>
          <w:sz w:val="28"/>
          <w:szCs w:val="28"/>
          <w:lang w:val="en-GB"/>
        </w:rPr>
        <w:t>ș</w:t>
      </w:r>
      <w:r w:rsidRPr="008E6AAD">
        <w:rPr>
          <w:rFonts w:ascii="Times New Roman" w:hAnsi="Times New Roman" w:cs="Times New Roman"/>
          <w:sz w:val="28"/>
          <w:szCs w:val="28"/>
          <w:lang w:val="en-GB"/>
        </w:rPr>
        <w:t xml:space="preserve">alonat, conform prevederilor prezentului articol, ulterior </w:t>
      </w:r>
      <w:r w:rsidR="0011605D" w:rsidRPr="008E6AAD">
        <w:rPr>
          <w:rFonts w:ascii="Times New Roman" w:hAnsi="Times New Roman" w:cs="Times New Roman"/>
          <w:sz w:val="28"/>
          <w:szCs w:val="28"/>
          <w:lang w:val="en-GB"/>
        </w:rPr>
        <w:t>î</w:t>
      </w:r>
      <w:r w:rsidRPr="008E6AAD">
        <w:rPr>
          <w:rFonts w:ascii="Times New Roman" w:hAnsi="Times New Roman" w:cs="Times New Roman"/>
          <w:sz w:val="28"/>
          <w:szCs w:val="28"/>
          <w:lang w:val="en-GB"/>
        </w:rPr>
        <w:t>ncas</w:t>
      </w:r>
      <w:r w:rsidR="0011605D" w:rsidRPr="008E6AAD">
        <w:rPr>
          <w:rFonts w:ascii="Times New Roman" w:hAnsi="Times New Roman" w:cs="Times New Roman"/>
          <w:sz w:val="28"/>
          <w:szCs w:val="28"/>
          <w:lang w:val="en-GB"/>
        </w:rPr>
        <w:t>ă</w:t>
      </w:r>
      <w:r w:rsidRPr="008E6AAD">
        <w:rPr>
          <w:rFonts w:ascii="Times New Roman" w:hAnsi="Times New Roman" w:cs="Times New Roman"/>
          <w:sz w:val="28"/>
          <w:szCs w:val="28"/>
          <w:lang w:val="en-GB"/>
        </w:rPr>
        <w:t>rii fiec</w:t>
      </w:r>
      <w:r w:rsidR="0011605D" w:rsidRPr="008E6AAD">
        <w:rPr>
          <w:rFonts w:ascii="Times New Roman" w:hAnsi="Times New Roman" w:cs="Times New Roman"/>
          <w:sz w:val="28"/>
          <w:szCs w:val="28"/>
          <w:lang w:val="en-GB"/>
        </w:rPr>
        <w:t>ă</w:t>
      </w:r>
      <w:r w:rsidRPr="008E6AAD">
        <w:rPr>
          <w:rFonts w:ascii="Times New Roman" w:hAnsi="Times New Roman" w:cs="Times New Roman"/>
          <w:sz w:val="28"/>
          <w:szCs w:val="28"/>
          <w:lang w:val="en-GB"/>
        </w:rPr>
        <w:t>rei rate.</w:t>
      </w:r>
      <w:r w:rsidR="0011605D" w:rsidRPr="008E6AAD">
        <w:rPr>
          <w:rFonts w:ascii="Times New Roman" w:hAnsi="Times New Roman" w:cs="Times New Roman"/>
          <w:sz w:val="28"/>
          <w:szCs w:val="28"/>
          <w:lang w:val="en-GB"/>
        </w:rPr>
        <w:t>”</w:t>
      </w:r>
      <w:bookmarkEnd w:id="0"/>
      <w:r w:rsidR="009179A6" w:rsidRPr="008E6AAD">
        <w:rPr>
          <w:rFonts w:ascii="Times New Roman" w:hAnsi="Times New Roman" w:cs="Times New Roman"/>
          <w:sz w:val="28"/>
          <w:szCs w:val="28"/>
          <w:lang w:val="en-GB"/>
        </w:rPr>
        <w:t xml:space="preserve">   </w:t>
      </w:r>
    </w:p>
    <w:p w14:paraId="7EF0E113" w14:textId="77777777" w:rsidR="00047E14" w:rsidRPr="008E6AAD" w:rsidRDefault="00047E14" w:rsidP="009179A6">
      <w:pPr>
        <w:autoSpaceDE w:val="0"/>
        <w:autoSpaceDN w:val="0"/>
        <w:adjustRightInd w:val="0"/>
        <w:spacing w:after="0" w:line="240" w:lineRule="auto"/>
        <w:jc w:val="both"/>
        <w:rPr>
          <w:rFonts w:ascii="Times New Roman" w:hAnsi="Times New Roman" w:cs="Times New Roman"/>
          <w:sz w:val="28"/>
          <w:szCs w:val="28"/>
          <w:lang w:val="en-GB"/>
        </w:rPr>
      </w:pPr>
    </w:p>
    <w:p w14:paraId="5335B277" w14:textId="4ECE82F2" w:rsidR="009179A6" w:rsidRPr="008E6AAD" w:rsidRDefault="00B54567" w:rsidP="009179A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9</w:t>
      </w:r>
      <w:r w:rsidR="0011605D" w:rsidRPr="008E6AAD">
        <w:rPr>
          <w:rFonts w:ascii="Times New Roman" w:hAnsi="Times New Roman" w:cs="Times New Roman"/>
          <w:sz w:val="28"/>
          <w:szCs w:val="28"/>
          <w:lang w:val="en-GB"/>
        </w:rPr>
        <w:t xml:space="preserve">. La anexa nr. 2 </w:t>
      </w:r>
      <w:r w:rsidR="0042236C" w:rsidRPr="008E6AAD">
        <w:rPr>
          <w:rFonts w:ascii="Times New Roman" w:hAnsi="Times New Roman" w:cs="Times New Roman"/>
          <w:sz w:val="28"/>
          <w:szCs w:val="28"/>
          <w:lang w:val="en-GB"/>
        </w:rPr>
        <w:t>, d</w:t>
      </w:r>
      <w:r w:rsidR="009179A6" w:rsidRPr="008E6AAD">
        <w:rPr>
          <w:rFonts w:ascii="Times New Roman" w:hAnsi="Times New Roman" w:cs="Times New Roman"/>
          <w:sz w:val="28"/>
          <w:szCs w:val="28"/>
          <w:lang w:val="en-GB"/>
        </w:rPr>
        <w:t>upă alineatul (</w:t>
      </w:r>
      <w:r w:rsidR="00350662" w:rsidRPr="008E6AAD">
        <w:rPr>
          <w:rFonts w:ascii="Times New Roman" w:hAnsi="Times New Roman" w:cs="Times New Roman"/>
          <w:sz w:val="28"/>
          <w:szCs w:val="28"/>
          <w:lang w:val="en-GB"/>
        </w:rPr>
        <w:t>1</w:t>
      </w:r>
      <w:r w:rsidR="009179A6" w:rsidRPr="008E6AAD">
        <w:rPr>
          <w:rFonts w:ascii="Times New Roman" w:hAnsi="Times New Roman" w:cs="Times New Roman"/>
          <w:sz w:val="28"/>
          <w:szCs w:val="28"/>
          <w:lang w:val="en-GB"/>
        </w:rPr>
        <w:t xml:space="preserve">) </w:t>
      </w:r>
      <w:r w:rsidR="00DC2A7E" w:rsidRPr="008E6AAD">
        <w:rPr>
          <w:rFonts w:ascii="Times New Roman" w:hAnsi="Times New Roman" w:cs="Times New Roman"/>
          <w:sz w:val="28"/>
          <w:szCs w:val="28"/>
          <w:lang w:val="en-GB"/>
        </w:rPr>
        <w:t xml:space="preserve">al articolului 5 </w:t>
      </w:r>
      <w:r w:rsidR="009179A6" w:rsidRPr="008E6AAD">
        <w:rPr>
          <w:rFonts w:ascii="Times New Roman" w:hAnsi="Times New Roman" w:cs="Times New Roman"/>
          <w:sz w:val="28"/>
          <w:szCs w:val="28"/>
          <w:lang w:val="en-GB"/>
        </w:rPr>
        <w:t>se introduce un nou alineat, alineatul (</w:t>
      </w:r>
      <w:r w:rsidR="00350662" w:rsidRPr="008E6AAD">
        <w:rPr>
          <w:rFonts w:ascii="Times New Roman" w:hAnsi="Times New Roman" w:cs="Times New Roman"/>
          <w:sz w:val="28"/>
          <w:szCs w:val="28"/>
          <w:lang w:val="en-GB"/>
        </w:rPr>
        <w:t>1^1</w:t>
      </w:r>
      <w:r w:rsidR="009179A6" w:rsidRPr="008E6AAD">
        <w:rPr>
          <w:rFonts w:ascii="Times New Roman" w:hAnsi="Times New Roman" w:cs="Times New Roman"/>
          <w:sz w:val="28"/>
          <w:szCs w:val="28"/>
          <w:lang w:val="en-GB"/>
        </w:rPr>
        <w:t>), cu următorul cuprins:</w:t>
      </w:r>
    </w:p>
    <w:p w14:paraId="1475E0FA" w14:textId="77777777" w:rsidR="0011605D" w:rsidRPr="008E6AAD" w:rsidRDefault="0011605D" w:rsidP="009179A6">
      <w:pPr>
        <w:autoSpaceDE w:val="0"/>
        <w:autoSpaceDN w:val="0"/>
        <w:adjustRightInd w:val="0"/>
        <w:spacing w:after="0" w:line="240" w:lineRule="auto"/>
        <w:jc w:val="both"/>
        <w:rPr>
          <w:rFonts w:ascii="Times New Roman" w:hAnsi="Times New Roman" w:cs="Times New Roman"/>
          <w:sz w:val="28"/>
          <w:szCs w:val="28"/>
          <w:lang w:val="en-GB"/>
        </w:rPr>
      </w:pPr>
    </w:p>
    <w:p w14:paraId="082FFC66" w14:textId="2F8ABB6B" w:rsidR="009179A6" w:rsidRPr="008E6AAD" w:rsidRDefault="009179A6" w:rsidP="009179A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00350662" w:rsidRPr="008E6AAD">
        <w:rPr>
          <w:rFonts w:ascii="Times New Roman" w:hAnsi="Times New Roman" w:cs="Times New Roman"/>
          <w:sz w:val="28"/>
          <w:szCs w:val="28"/>
          <w:lang w:val="en-GB"/>
        </w:rPr>
        <w:t>1^1</w:t>
      </w:r>
      <w:r w:rsidRPr="008E6AAD">
        <w:rPr>
          <w:rFonts w:ascii="Times New Roman" w:hAnsi="Times New Roman" w:cs="Times New Roman"/>
          <w:sz w:val="28"/>
          <w:szCs w:val="28"/>
          <w:lang w:val="en-GB"/>
        </w:rPr>
        <w:t xml:space="preserve">) Pentru anul 2021, plafonul total al garanţiilor care pot fi acordate în cadrul Programului este de </w:t>
      </w:r>
      <w:r w:rsidR="006F24CA" w:rsidRPr="008E6AAD">
        <w:rPr>
          <w:rFonts w:ascii="Times New Roman" w:hAnsi="Times New Roman" w:cs="Times New Roman"/>
          <w:sz w:val="28"/>
          <w:szCs w:val="28"/>
          <w:lang w:val="en-GB"/>
        </w:rPr>
        <w:t>2</w:t>
      </w:r>
      <w:r w:rsidRPr="008E6AAD">
        <w:rPr>
          <w:rFonts w:ascii="Times New Roman" w:hAnsi="Times New Roman" w:cs="Times New Roman"/>
          <w:sz w:val="28"/>
          <w:szCs w:val="28"/>
          <w:lang w:val="en-GB"/>
        </w:rPr>
        <w:t>.000.000.000 lei,</w:t>
      </w:r>
      <w:r w:rsidRPr="008E6AAD">
        <w:rPr>
          <w:rFonts w:ascii="Times New Roman" w:hAnsi="Times New Roman" w:cs="Times New Roman"/>
          <w:sz w:val="28"/>
          <w:szCs w:val="28"/>
        </w:rPr>
        <w:t xml:space="preserve"> </w:t>
      </w:r>
      <w:r w:rsidRPr="008E6AAD">
        <w:rPr>
          <w:rFonts w:ascii="Times New Roman" w:hAnsi="Times New Roman" w:cs="Times New Roman"/>
          <w:sz w:val="28"/>
          <w:szCs w:val="28"/>
          <w:lang w:val="en-GB"/>
        </w:rPr>
        <w:t xml:space="preserve">iar echivalentul subvenţiei brute - ESB al ajutorului sub formă de garanţii aferent acestui plafon nu va depăşi </w:t>
      </w:r>
      <w:r w:rsidR="00C06972" w:rsidRPr="008E6AAD">
        <w:rPr>
          <w:rFonts w:ascii="Times New Roman" w:hAnsi="Times New Roman" w:cs="Times New Roman"/>
          <w:sz w:val="28"/>
          <w:szCs w:val="28"/>
          <w:lang w:val="en-GB"/>
        </w:rPr>
        <w:t>50,9</w:t>
      </w:r>
      <w:r w:rsidR="00F24F0D" w:rsidRPr="008E6AAD">
        <w:rPr>
          <w:rFonts w:ascii="Times New Roman" w:hAnsi="Times New Roman" w:cs="Times New Roman"/>
          <w:sz w:val="28"/>
          <w:szCs w:val="28"/>
          <w:lang w:val="en-GB"/>
        </w:rPr>
        <w:t xml:space="preserve"> milioane</w:t>
      </w:r>
      <w:r w:rsidRPr="008E6AAD">
        <w:rPr>
          <w:rFonts w:ascii="Times New Roman" w:hAnsi="Times New Roman" w:cs="Times New Roman"/>
          <w:sz w:val="28"/>
          <w:szCs w:val="28"/>
          <w:lang w:val="en-GB"/>
        </w:rPr>
        <w:t xml:space="preserve"> lei. "</w:t>
      </w:r>
    </w:p>
    <w:p w14:paraId="2837B7BA" w14:textId="77777777" w:rsidR="0011605D" w:rsidRPr="008E6AAD" w:rsidRDefault="0011605D" w:rsidP="009179A6">
      <w:pPr>
        <w:autoSpaceDE w:val="0"/>
        <w:autoSpaceDN w:val="0"/>
        <w:adjustRightInd w:val="0"/>
        <w:spacing w:after="0" w:line="240" w:lineRule="auto"/>
        <w:jc w:val="both"/>
        <w:rPr>
          <w:rFonts w:ascii="Times New Roman" w:hAnsi="Times New Roman" w:cs="Times New Roman"/>
          <w:sz w:val="28"/>
          <w:szCs w:val="28"/>
          <w:lang w:val="en-GB"/>
        </w:rPr>
      </w:pPr>
    </w:p>
    <w:p w14:paraId="06558C24" w14:textId="1B368FBC" w:rsidR="00350662" w:rsidRPr="008E6AAD" w:rsidRDefault="00B54567" w:rsidP="007A0D86">
      <w:pPr>
        <w:autoSpaceDE w:val="0"/>
        <w:autoSpaceDN w:val="0"/>
        <w:adjustRightInd w:val="0"/>
        <w:spacing w:after="0" w:line="240" w:lineRule="auto"/>
        <w:jc w:val="both"/>
        <w:rPr>
          <w:rFonts w:ascii="Times New Roman" w:hAnsi="Times New Roman" w:cs="Times New Roman"/>
          <w:sz w:val="28"/>
          <w:szCs w:val="28"/>
          <w:lang w:val="ro-RO"/>
        </w:rPr>
      </w:pPr>
      <w:r w:rsidRPr="008E6AAD">
        <w:rPr>
          <w:rFonts w:ascii="Times New Roman" w:hAnsi="Times New Roman" w:cs="Times New Roman"/>
          <w:sz w:val="28"/>
          <w:szCs w:val="28"/>
          <w:lang w:val="en-GB"/>
        </w:rPr>
        <w:t>10</w:t>
      </w:r>
      <w:r w:rsidR="0024202D" w:rsidRPr="008E6AAD">
        <w:rPr>
          <w:rFonts w:ascii="Times New Roman" w:hAnsi="Times New Roman" w:cs="Times New Roman"/>
          <w:sz w:val="28"/>
          <w:szCs w:val="28"/>
          <w:lang w:val="en-GB"/>
        </w:rPr>
        <w:t>. La anexa nr. 2,</w:t>
      </w:r>
      <w:r w:rsidR="00E701FF" w:rsidRPr="008E6AAD">
        <w:rPr>
          <w:rFonts w:ascii="Times New Roman" w:hAnsi="Times New Roman" w:cs="Times New Roman"/>
          <w:sz w:val="28"/>
          <w:szCs w:val="28"/>
          <w:lang w:val="en-GB"/>
        </w:rPr>
        <w:t xml:space="preserve"> </w:t>
      </w:r>
      <w:r w:rsidR="00E701FF" w:rsidRPr="008E6AAD">
        <w:rPr>
          <w:rFonts w:ascii="Times New Roman" w:hAnsi="Times New Roman" w:cs="Times New Roman"/>
          <w:sz w:val="28"/>
          <w:szCs w:val="28"/>
          <w:lang w:val="ro-RO"/>
        </w:rPr>
        <w:t>a</w:t>
      </w:r>
      <w:r w:rsidR="00350662" w:rsidRPr="008E6AAD">
        <w:rPr>
          <w:rFonts w:ascii="Times New Roman" w:hAnsi="Times New Roman" w:cs="Times New Roman"/>
          <w:sz w:val="28"/>
          <w:szCs w:val="28"/>
          <w:lang w:val="ro-RO"/>
        </w:rPr>
        <w:t xml:space="preserve">lineatul (2) </w:t>
      </w:r>
      <w:r w:rsidR="0024202D" w:rsidRPr="008E6AAD">
        <w:rPr>
          <w:rFonts w:ascii="Times New Roman" w:hAnsi="Times New Roman" w:cs="Times New Roman"/>
          <w:sz w:val="28"/>
          <w:szCs w:val="28"/>
          <w:lang w:val="en-GB"/>
        </w:rPr>
        <w:t xml:space="preserve">al articolului 5 </w:t>
      </w:r>
      <w:r w:rsidR="00350662" w:rsidRPr="008E6AAD">
        <w:rPr>
          <w:rFonts w:ascii="Times New Roman" w:hAnsi="Times New Roman" w:cs="Times New Roman"/>
          <w:sz w:val="28"/>
          <w:szCs w:val="28"/>
          <w:lang w:val="ro-RO"/>
        </w:rPr>
        <w:t>se modifică și va avea următorul cuprins:</w:t>
      </w:r>
    </w:p>
    <w:p w14:paraId="080736C8" w14:textId="77777777" w:rsidR="0024202D" w:rsidRPr="008E6AAD" w:rsidRDefault="0024202D" w:rsidP="007A0D86">
      <w:pPr>
        <w:autoSpaceDE w:val="0"/>
        <w:autoSpaceDN w:val="0"/>
        <w:adjustRightInd w:val="0"/>
        <w:spacing w:after="0" w:line="240" w:lineRule="auto"/>
        <w:jc w:val="both"/>
        <w:rPr>
          <w:rFonts w:ascii="Times New Roman" w:hAnsi="Times New Roman" w:cs="Times New Roman"/>
          <w:sz w:val="28"/>
          <w:szCs w:val="28"/>
          <w:lang w:val="en-GB"/>
        </w:rPr>
      </w:pPr>
    </w:p>
    <w:p w14:paraId="751D3589" w14:textId="2593C948" w:rsidR="00350662" w:rsidRPr="008E6AAD" w:rsidRDefault="00350662" w:rsidP="00496C8B">
      <w:pPr>
        <w:pStyle w:val="ListParagraph"/>
        <w:autoSpaceDE w:val="0"/>
        <w:autoSpaceDN w:val="0"/>
        <w:adjustRightInd w:val="0"/>
        <w:spacing w:after="0" w:line="240" w:lineRule="auto"/>
        <w:ind w:left="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(2) Bugetul alocat subvenţionării comisionului de risc, comisionului de administrare şi a dobânzii este de </w:t>
      </w:r>
      <w:r w:rsidR="00C06972" w:rsidRPr="008E6AAD">
        <w:rPr>
          <w:rFonts w:ascii="Times New Roman" w:hAnsi="Times New Roman" w:cs="Times New Roman"/>
          <w:sz w:val="28"/>
          <w:szCs w:val="28"/>
          <w:lang w:val="en-GB"/>
        </w:rPr>
        <w:t>119,505</w:t>
      </w:r>
      <w:r w:rsidR="00A71183" w:rsidRPr="008E6AAD">
        <w:rPr>
          <w:rFonts w:ascii="Times New Roman" w:hAnsi="Times New Roman" w:cs="Times New Roman"/>
          <w:sz w:val="28"/>
          <w:szCs w:val="28"/>
          <w:lang w:val="en-GB"/>
        </w:rPr>
        <w:t xml:space="preserve"> </w:t>
      </w:r>
      <w:r w:rsidRPr="008E6AAD">
        <w:rPr>
          <w:rFonts w:ascii="Times New Roman" w:hAnsi="Times New Roman" w:cs="Times New Roman"/>
          <w:sz w:val="28"/>
          <w:szCs w:val="28"/>
          <w:lang w:val="en-GB"/>
        </w:rPr>
        <w:t>milioane lei, respectiv:</w:t>
      </w:r>
    </w:p>
    <w:p w14:paraId="7C9BB6D5" w14:textId="2CB153F5" w:rsidR="00350662" w:rsidRPr="008E6AAD" w:rsidRDefault="00350662" w:rsidP="00496C8B">
      <w:pPr>
        <w:pStyle w:val="ListParagraph"/>
        <w:autoSpaceDE w:val="0"/>
        <w:autoSpaceDN w:val="0"/>
        <w:adjustRightInd w:val="0"/>
        <w:spacing w:after="0" w:line="240" w:lineRule="auto"/>
        <w:ind w:left="27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a) </w:t>
      </w:r>
      <w:r w:rsidR="00A259A2" w:rsidRPr="008E6AAD">
        <w:rPr>
          <w:rFonts w:ascii="Times New Roman" w:hAnsi="Times New Roman" w:cs="Times New Roman"/>
          <w:sz w:val="28"/>
          <w:szCs w:val="28"/>
          <w:lang w:val="en-GB"/>
        </w:rPr>
        <w:t>credite de an</w:t>
      </w:r>
      <w:r w:rsidR="009D7780">
        <w:rPr>
          <w:rFonts w:ascii="Times New Roman" w:hAnsi="Times New Roman" w:cs="Times New Roman"/>
          <w:sz w:val="28"/>
          <w:szCs w:val="28"/>
          <w:lang w:val="en-GB"/>
        </w:rPr>
        <w:t>gajament aferente perioadei 2020</w:t>
      </w:r>
      <w:r w:rsidR="00A259A2" w:rsidRPr="008E6AAD">
        <w:rPr>
          <w:rFonts w:ascii="Times New Roman" w:hAnsi="Times New Roman" w:cs="Times New Roman"/>
          <w:sz w:val="28"/>
          <w:szCs w:val="28"/>
          <w:lang w:val="en-GB"/>
        </w:rPr>
        <w:t xml:space="preserve">-2022 în sumă de </w:t>
      </w:r>
      <w:r w:rsidR="00A259A2">
        <w:rPr>
          <w:rFonts w:ascii="Times New Roman" w:hAnsi="Times New Roman" w:cs="Times New Roman"/>
          <w:sz w:val="28"/>
          <w:szCs w:val="28"/>
          <w:lang w:val="en-GB"/>
        </w:rPr>
        <w:t>119,505</w:t>
      </w:r>
      <w:r w:rsidR="00A259A2" w:rsidRPr="008E6AAD">
        <w:rPr>
          <w:rFonts w:ascii="Times New Roman" w:hAnsi="Times New Roman" w:cs="Times New Roman"/>
          <w:sz w:val="28"/>
          <w:szCs w:val="28"/>
          <w:lang w:val="en-GB"/>
        </w:rPr>
        <w:t xml:space="preserve"> milioane lei</w:t>
      </w:r>
      <w:r w:rsidRPr="008E6AAD">
        <w:rPr>
          <w:rFonts w:ascii="Times New Roman" w:hAnsi="Times New Roman" w:cs="Times New Roman"/>
          <w:sz w:val="28"/>
          <w:szCs w:val="28"/>
          <w:lang w:val="en-GB"/>
        </w:rPr>
        <w:t>;</w:t>
      </w:r>
    </w:p>
    <w:p w14:paraId="76CD7EBD" w14:textId="746C66F8" w:rsidR="00B14FD1" w:rsidRPr="008E6AAD" w:rsidRDefault="00350662" w:rsidP="00496C8B">
      <w:pPr>
        <w:pStyle w:val="ListParagraph"/>
        <w:autoSpaceDE w:val="0"/>
        <w:autoSpaceDN w:val="0"/>
        <w:adjustRightInd w:val="0"/>
        <w:spacing w:after="0" w:line="240" w:lineRule="auto"/>
        <w:ind w:left="27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b)</w:t>
      </w:r>
      <w:r w:rsidR="00A259A2" w:rsidRPr="00A259A2">
        <w:rPr>
          <w:rFonts w:ascii="Times New Roman" w:hAnsi="Times New Roman" w:cs="Times New Roman"/>
          <w:sz w:val="28"/>
          <w:szCs w:val="28"/>
          <w:lang w:val="en-GB"/>
        </w:rPr>
        <w:t xml:space="preserve"> </w:t>
      </w:r>
      <w:r w:rsidR="00A259A2" w:rsidRPr="008E6AAD">
        <w:rPr>
          <w:rFonts w:ascii="Times New Roman" w:hAnsi="Times New Roman" w:cs="Times New Roman"/>
          <w:sz w:val="28"/>
          <w:szCs w:val="28"/>
          <w:lang w:val="en-GB"/>
        </w:rPr>
        <w:t xml:space="preserve">credite bugetare </w:t>
      </w:r>
      <w:r w:rsidR="00D66AF4">
        <w:rPr>
          <w:rFonts w:ascii="Times New Roman" w:hAnsi="Times New Roman" w:cs="Times New Roman"/>
          <w:sz w:val="28"/>
          <w:szCs w:val="28"/>
          <w:lang w:val="en-GB"/>
        </w:rPr>
        <w:t xml:space="preserve">pentru plata ajutorului de </w:t>
      </w:r>
      <w:r w:rsidR="00547170">
        <w:rPr>
          <w:rFonts w:ascii="Times New Roman" w:hAnsi="Times New Roman" w:cs="Times New Roman"/>
          <w:sz w:val="28"/>
          <w:szCs w:val="28"/>
          <w:lang w:val="en-GB"/>
        </w:rPr>
        <w:t>minimis</w:t>
      </w:r>
      <w:r w:rsidR="00D66AF4">
        <w:rPr>
          <w:rFonts w:ascii="Times New Roman" w:hAnsi="Times New Roman" w:cs="Times New Roman"/>
          <w:sz w:val="28"/>
          <w:szCs w:val="28"/>
          <w:lang w:val="en-GB"/>
        </w:rPr>
        <w:t xml:space="preserve"> </w:t>
      </w:r>
      <w:r w:rsidR="00A259A2" w:rsidRPr="008E6AAD">
        <w:rPr>
          <w:rFonts w:ascii="Times New Roman" w:hAnsi="Times New Roman" w:cs="Times New Roman"/>
          <w:sz w:val="28"/>
          <w:szCs w:val="28"/>
          <w:lang w:val="en-GB"/>
        </w:rPr>
        <w:t>aferente</w:t>
      </w:r>
      <w:r w:rsidR="00D66AF4">
        <w:rPr>
          <w:rFonts w:ascii="Times New Roman" w:hAnsi="Times New Roman" w:cs="Times New Roman"/>
          <w:sz w:val="28"/>
          <w:szCs w:val="28"/>
          <w:lang w:val="en-GB"/>
        </w:rPr>
        <w:t xml:space="preserve"> perioadei</w:t>
      </w:r>
      <w:r w:rsidR="00A259A2" w:rsidRPr="008E6AAD">
        <w:rPr>
          <w:rFonts w:ascii="Times New Roman" w:hAnsi="Times New Roman" w:cs="Times New Roman"/>
          <w:sz w:val="28"/>
          <w:szCs w:val="28"/>
          <w:lang w:val="en-GB"/>
        </w:rPr>
        <w:t xml:space="preserve"> 202</w:t>
      </w:r>
      <w:r w:rsidR="009D7780">
        <w:rPr>
          <w:rFonts w:ascii="Times New Roman" w:hAnsi="Times New Roman" w:cs="Times New Roman"/>
          <w:sz w:val="28"/>
          <w:szCs w:val="28"/>
          <w:lang w:val="en-GB"/>
        </w:rPr>
        <w:t>0</w:t>
      </w:r>
      <w:r w:rsidR="00A259A2">
        <w:rPr>
          <w:rFonts w:ascii="Times New Roman" w:hAnsi="Times New Roman" w:cs="Times New Roman"/>
          <w:sz w:val="28"/>
          <w:szCs w:val="28"/>
          <w:lang w:val="en-GB"/>
        </w:rPr>
        <w:t>-202</w:t>
      </w:r>
      <w:r w:rsidR="00D66AF4">
        <w:rPr>
          <w:rFonts w:ascii="Times New Roman" w:hAnsi="Times New Roman" w:cs="Times New Roman"/>
          <w:sz w:val="28"/>
          <w:szCs w:val="28"/>
          <w:lang w:val="en-GB"/>
        </w:rPr>
        <w:t>2</w:t>
      </w:r>
      <w:r w:rsidR="00A259A2" w:rsidRPr="008E6AAD">
        <w:rPr>
          <w:rFonts w:ascii="Times New Roman" w:hAnsi="Times New Roman" w:cs="Times New Roman"/>
          <w:sz w:val="28"/>
          <w:szCs w:val="28"/>
          <w:lang w:val="en-GB"/>
        </w:rPr>
        <w:t xml:space="preserve"> în sumă de </w:t>
      </w:r>
      <w:r w:rsidR="00A259A2">
        <w:rPr>
          <w:rFonts w:ascii="Times New Roman" w:hAnsi="Times New Roman" w:cs="Times New Roman"/>
          <w:sz w:val="28"/>
          <w:szCs w:val="28"/>
          <w:lang w:val="en-GB"/>
        </w:rPr>
        <w:t>119</w:t>
      </w:r>
      <w:r w:rsidR="00A259A2" w:rsidRPr="008E6AAD">
        <w:rPr>
          <w:rFonts w:ascii="Times New Roman" w:hAnsi="Times New Roman" w:cs="Times New Roman"/>
          <w:sz w:val="28"/>
          <w:szCs w:val="28"/>
          <w:lang w:val="en-GB"/>
        </w:rPr>
        <w:t>,</w:t>
      </w:r>
      <w:r w:rsidR="00A259A2">
        <w:rPr>
          <w:rFonts w:ascii="Times New Roman" w:hAnsi="Times New Roman" w:cs="Times New Roman"/>
          <w:sz w:val="28"/>
          <w:szCs w:val="28"/>
          <w:lang w:val="en-GB"/>
        </w:rPr>
        <w:t>505</w:t>
      </w:r>
      <w:r w:rsidR="00A259A2" w:rsidRPr="008E6AAD">
        <w:rPr>
          <w:rFonts w:ascii="Times New Roman" w:hAnsi="Times New Roman" w:cs="Times New Roman"/>
          <w:sz w:val="28"/>
          <w:szCs w:val="28"/>
          <w:lang w:val="en-GB"/>
        </w:rPr>
        <w:t xml:space="preserve"> milioane lei</w:t>
      </w:r>
      <w:r w:rsidR="00D66AF4">
        <w:rPr>
          <w:rFonts w:ascii="Times New Roman" w:hAnsi="Times New Roman" w:cs="Times New Roman"/>
          <w:sz w:val="28"/>
          <w:szCs w:val="28"/>
          <w:lang w:val="en-GB"/>
        </w:rPr>
        <w:t>.</w:t>
      </w:r>
      <w:r w:rsidR="00A259A2">
        <w:rPr>
          <w:rFonts w:ascii="Times New Roman" w:hAnsi="Times New Roman" w:cs="Times New Roman"/>
          <w:sz w:val="28"/>
          <w:szCs w:val="28"/>
          <w:lang w:val="en-GB"/>
        </w:rPr>
        <w:t xml:space="preserve"> </w:t>
      </w:r>
      <w:r w:rsidR="008246B7" w:rsidRPr="008E6AAD">
        <w:rPr>
          <w:rFonts w:ascii="Times New Roman" w:hAnsi="Times New Roman" w:cs="Times New Roman"/>
          <w:sz w:val="28"/>
          <w:szCs w:val="28"/>
          <w:lang w:val="en-GB"/>
        </w:rPr>
        <w:t>”</w:t>
      </w:r>
    </w:p>
    <w:p w14:paraId="72C8F195" w14:textId="1DA79317" w:rsidR="00DB06F3" w:rsidRPr="008E6AAD" w:rsidRDefault="00DB06F3" w:rsidP="00496C8B">
      <w:pPr>
        <w:autoSpaceDE w:val="0"/>
        <w:autoSpaceDN w:val="0"/>
        <w:adjustRightInd w:val="0"/>
        <w:spacing w:after="0" w:line="240" w:lineRule="auto"/>
        <w:jc w:val="both"/>
        <w:rPr>
          <w:rFonts w:ascii="Times New Roman" w:hAnsi="Times New Roman" w:cs="Times New Roman"/>
          <w:sz w:val="28"/>
          <w:szCs w:val="28"/>
          <w:lang w:val="en-GB"/>
        </w:rPr>
      </w:pPr>
      <w:bookmarkStart w:id="1" w:name="_GoBack"/>
      <w:bookmarkEnd w:id="1"/>
    </w:p>
    <w:p w14:paraId="7D757312" w14:textId="1734E4C2" w:rsidR="00DB06F3" w:rsidRPr="008E6AAD" w:rsidRDefault="00DB06F3" w:rsidP="007A0D8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1</w:t>
      </w:r>
      <w:r w:rsidR="00B54567" w:rsidRPr="008E6AAD">
        <w:rPr>
          <w:rFonts w:ascii="Times New Roman" w:hAnsi="Times New Roman" w:cs="Times New Roman"/>
          <w:sz w:val="28"/>
          <w:szCs w:val="28"/>
          <w:lang w:val="en-GB"/>
        </w:rPr>
        <w:t>1</w:t>
      </w:r>
      <w:r w:rsidRPr="008E6AAD">
        <w:rPr>
          <w:rFonts w:ascii="Times New Roman" w:hAnsi="Times New Roman" w:cs="Times New Roman"/>
          <w:sz w:val="28"/>
          <w:szCs w:val="28"/>
          <w:lang w:val="en-GB"/>
        </w:rPr>
        <w:t>. La anexa nr. 2, litera (i) a articolului 8 se modifică și va avea următorul cuprins:</w:t>
      </w:r>
    </w:p>
    <w:p w14:paraId="04B3126B" w14:textId="77777777" w:rsidR="00DB06F3" w:rsidRPr="008E6AAD" w:rsidRDefault="00DB06F3" w:rsidP="007A0D86">
      <w:pPr>
        <w:autoSpaceDE w:val="0"/>
        <w:autoSpaceDN w:val="0"/>
        <w:adjustRightInd w:val="0"/>
        <w:spacing w:after="0" w:line="240" w:lineRule="auto"/>
        <w:jc w:val="both"/>
        <w:rPr>
          <w:rFonts w:ascii="Times New Roman" w:hAnsi="Times New Roman" w:cs="Times New Roman"/>
          <w:sz w:val="28"/>
          <w:szCs w:val="28"/>
          <w:lang w:val="en-GB"/>
        </w:rPr>
      </w:pPr>
    </w:p>
    <w:p w14:paraId="5A2C43B5" w14:textId="398B829D" w:rsidR="00DB06F3" w:rsidRPr="008E6AAD" w:rsidRDefault="00DB06F3" w:rsidP="00496C8B">
      <w:pPr>
        <w:autoSpaceDE w:val="0"/>
        <w:autoSpaceDN w:val="0"/>
        <w:adjustRightInd w:val="0"/>
        <w:spacing w:after="0" w:line="240" w:lineRule="auto"/>
        <w:jc w:val="both"/>
        <w:rPr>
          <w:rFonts w:ascii="Times New Roman" w:hAnsi="Times New Roman" w:cs="Times New Roman"/>
          <w:sz w:val="28"/>
          <w:szCs w:val="28"/>
        </w:rPr>
      </w:pPr>
      <w:r w:rsidRPr="008E6AAD">
        <w:rPr>
          <w:rFonts w:ascii="Times New Roman" w:hAnsi="Times New Roman" w:cs="Times New Roman"/>
          <w:sz w:val="28"/>
          <w:szCs w:val="28"/>
        </w:rPr>
        <w:t>”i) nu se află în stare de dizolvare, reorganizare judiciară, lichidare, executare silită, insolvenţă, faliment sau suspendare temporară a activităţii;”</w:t>
      </w:r>
    </w:p>
    <w:p w14:paraId="1B69E811" w14:textId="28866D72" w:rsidR="00DB06F3" w:rsidRPr="008E6AAD" w:rsidRDefault="00DB06F3" w:rsidP="007A0D86">
      <w:pPr>
        <w:autoSpaceDE w:val="0"/>
        <w:autoSpaceDN w:val="0"/>
        <w:adjustRightInd w:val="0"/>
        <w:spacing w:after="0" w:line="240" w:lineRule="auto"/>
        <w:jc w:val="both"/>
        <w:rPr>
          <w:rFonts w:ascii="Times New Roman" w:hAnsi="Times New Roman" w:cs="Times New Roman"/>
          <w:sz w:val="28"/>
          <w:szCs w:val="28"/>
          <w:lang w:val="en-GB"/>
        </w:rPr>
      </w:pPr>
    </w:p>
    <w:p w14:paraId="49B22652" w14:textId="6338A890" w:rsidR="00011D60" w:rsidRPr="008E6AAD" w:rsidRDefault="0024202D" w:rsidP="007A0D86">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1</w:t>
      </w:r>
      <w:r w:rsidR="00B54567" w:rsidRPr="008E6AAD">
        <w:rPr>
          <w:rFonts w:ascii="Times New Roman" w:hAnsi="Times New Roman" w:cs="Times New Roman"/>
          <w:sz w:val="28"/>
          <w:szCs w:val="28"/>
          <w:lang w:val="en-GB"/>
        </w:rPr>
        <w:t>2</w:t>
      </w:r>
      <w:r w:rsidR="00011D60" w:rsidRPr="008E6AAD">
        <w:rPr>
          <w:rFonts w:ascii="Times New Roman" w:hAnsi="Times New Roman" w:cs="Times New Roman"/>
          <w:sz w:val="28"/>
          <w:szCs w:val="28"/>
          <w:lang w:val="en-GB"/>
        </w:rPr>
        <w:t xml:space="preserve">. </w:t>
      </w:r>
      <w:r w:rsidRPr="008E6AAD">
        <w:rPr>
          <w:rFonts w:ascii="Times New Roman" w:hAnsi="Times New Roman" w:cs="Times New Roman"/>
          <w:sz w:val="28"/>
          <w:szCs w:val="28"/>
          <w:lang w:val="en-GB"/>
        </w:rPr>
        <w:t>La anexa nr. 2, l</w:t>
      </w:r>
      <w:r w:rsidR="00011D60" w:rsidRPr="008E6AAD">
        <w:rPr>
          <w:rFonts w:ascii="Times New Roman" w:hAnsi="Times New Roman" w:cs="Times New Roman"/>
          <w:sz w:val="28"/>
          <w:szCs w:val="28"/>
          <w:lang w:val="en-GB"/>
        </w:rPr>
        <w:t>a art</w:t>
      </w:r>
      <w:r w:rsidR="001D60FE" w:rsidRPr="008E6AAD">
        <w:rPr>
          <w:rFonts w:ascii="Times New Roman" w:hAnsi="Times New Roman" w:cs="Times New Roman"/>
          <w:sz w:val="28"/>
          <w:szCs w:val="28"/>
          <w:lang w:val="en-GB"/>
        </w:rPr>
        <w:t xml:space="preserve">icolul </w:t>
      </w:r>
      <w:r w:rsidR="00011D60" w:rsidRPr="008E6AAD">
        <w:rPr>
          <w:rFonts w:ascii="Times New Roman" w:hAnsi="Times New Roman" w:cs="Times New Roman"/>
          <w:sz w:val="28"/>
          <w:szCs w:val="28"/>
          <w:lang w:val="en-GB"/>
        </w:rPr>
        <w:t>11, alin</w:t>
      </w:r>
      <w:r w:rsidR="001D60FE" w:rsidRPr="008E6AAD">
        <w:rPr>
          <w:rFonts w:ascii="Times New Roman" w:hAnsi="Times New Roman" w:cs="Times New Roman"/>
          <w:sz w:val="28"/>
          <w:szCs w:val="28"/>
          <w:lang w:val="en-GB"/>
        </w:rPr>
        <w:t>eatul</w:t>
      </w:r>
      <w:r w:rsidR="00011D60" w:rsidRPr="008E6AAD">
        <w:rPr>
          <w:rFonts w:ascii="Times New Roman" w:hAnsi="Times New Roman" w:cs="Times New Roman"/>
          <w:sz w:val="28"/>
          <w:szCs w:val="28"/>
          <w:lang w:val="en-GB"/>
        </w:rPr>
        <w:t xml:space="preserve"> 1, lit</w:t>
      </w:r>
      <w:r w:rsidRPr="008E6AAD">
        <w:rPr>
          <w:rFonts w:ascii="Times New Roman" w:hAnsi="Times New Roman" w:cs="Times New Roman"/>
          <w:sz w:val="28"/>
          <w:szCs w:val="28"/>
          <w:lang w:val="en-GB"/>
        </w:rPr>
        <w:t xml:space="preserve">erele </w:t>
      </w:r>
      <w:r w:rsidR="00011D60" w:rsidRPr="008E6AAD">
        <w:rPr>
          <w:rFonts w:ascii="Times New Roman" w:hAnsi="Times New Roman" w:cs="Times New Roman"/>
          <w:sz w:val="28"/>
          <w:szCs w:val="28"/>
          <w:lang w:val="en-GB"/>
        </w:rPr>
        <w:t xml:space="preserve">a) și b) se modifică </w:t>
      </w:r>
      <w:r w:rsidR="00E701FF" w:rsidRPr="008E6AAD">
        <w:rPr>
          <w:rFonts w:ascii="Times New Roman" w:hAnsi="Times New Roman" w:cs="Times New Roman"/>
          <w:sz w:val="28"/>
          <w:szCs w:val="28"/>
          <w:lang w:val="en-GB"/>
        </w:rPr>
        <w:t>și vor avea următorul cuprins</w:t>
      </w:r>
      <w:r w:rsidR="00011D60" w:rsidRPr="008E6AAD">
        <w:rPr>
          <w:rFonts w:ascii="Times New Roman" w:hAnsi="Times New Roman" w:cs="Times New Roman"/>
          <w:sz w:val="28"/>
          <w:szCs w:val="28"/>
          <w:lang w:val="en-GB"/>
        </w:rPr>
        <w:t>:</w:t>
      </w:r>
    </w:p>
    <w:p w14:paraId="7CD2CC44" w14:textId="77777777" w:rsidR="0024202D" w:rsidRPr="008E6AAD" w:rsidRDefault="0024202D" w:rsidP="007A0D86">
      <w:pPr>
        <w:autoSpaceDE w:val="0"/>
        <w:autoSpaceDN w:val="0"/>
        <w:adjustRightInd w:val="0"/>
        <w:spacing w:after="0" w:line="240" w:lineRule="auto"/>
        <w:jc w:val="both"/>
        <w:rPr>
          <w:rFonts w:ascii="Times New Roman" w:hAnsi="Times New Roman" w:cs="Times New Roman"/>
          <w:sz w:val="28"/>
          <w:szCs w:val="28"/>
          <w:lang w:val="en-GB"/>
        </w:rPr>
      </w:pPr>
    </w:p>
    <w:p w14:paraId="68948B4F" w14:textId="6883D02B" w:rsidR="00011D60" w:rsidRPr="008E6AAD" w:rsidRDefault="0024202D" w:rsidP="006A3930">
      <w:pPr>
        <w:autoSpaceDE w:val="0"/>
        <w:autoSpaceDN w:val="0"/>
        <w:adjustRightInd w:val="0"/>
        <w:spacing w:after="0" w:line="240" w:lineRule="auto"/>
        <w:ind w:firstLine="720"/>
        <w:jc w:val="both"/>
        <w:rPr>
          <w:rFonts w:ascii="Times New Roman" w:hAnsi="Times New Roman" w:cs="Times New Roman"/>
          <w:color w:val="FF0000"/>
          <w:sz w:val="28"/>
          <w:szCs w:val="28"/>
        </w:rPr>
      </w:pPr>
      <w:r w:rsidRPr="008E6AAD">
        <w:rPr>
          <w:rFonts w:ascii="Times New Roman" w:hAnsi="Times New Roman" w:cs="Times New Roman"/>
          <w:sz w:val="28"/>
          <w:szCs w:val="28"/>
          <w:lang w:val="en-GB"/>
        </w:rPr>
        <w:t>”</w:t>
      </w:r>
      <w:r w:rsidR="00011D60" w:rsidRPr="008E6AAD">
        <w:rPr>
          <w:rFonts w:ascii="Times New Roman" w:hAnsi="Times New Roman" w:cs="Times New Roman"/>
          <w:sz w:val="28"/>
          <w:szCs w:val="28"/>
          <w:lang w:val="en-GB"/>
        </w:rPr>
        <w:t xml:space="preserve">a) autoutilitară - autovehicul transport marfă - autovehicul din categoria N1, N2 sau N3, cu cel puțin 4 roți și o viteză maximă constructivă mai mare de 25 km/h conceput și construit pentru transportul de mărfuri și care poate tracta o remorcă, precum </w:t>
      </w:r>
      <w:r w:rsidR="00F03DFD" w:rsidRPr="008E6AAD">
        <w:rPr>
          <w:rFonts w:ascii="Times New Roman" w:hAnsi="Times New Roman" w:cs="Times New Roman"/>
          <w:sz w:val="28"/>
          <w:szCs w:val="28"/>
          <w:lang w:val="en-GB"/>
        </w:rPr>
        <w:t>și vehiculele remorci ș</w:t>
      </w:r>
      <w:r w:rsidR="00011D60" w:rsidRPr="008E6AAD">
        <w:rPr>
          <w:rFonts w:ascii="Times New Roman" w:hAnsi="Times New Roman" w:cs="Times New Roman"/>
          <w:sz w:val="28"/>
          <w:szCs w:val="28"/>
          <w:lang w:val="en-GB"/>
        </w:rPr>
        <w:t>i semiremorci rutiere din categoria O1,</w:t>
      </w:r>
      <w:r w:rsidR="001D60FE" w:rsidRPr="008E6AAD">
        <w:rPr>
          <w:rFonts w:ascii="Times New Roman" w:hAnsi="Times New Roman" w:cs="Times New Roman"/>
          <w:sz w:val="28"/>
          <w:szCs w:val="28"/>
          <w:lang w:val="en-GB"/>
        </w:rPr>
        <w:t xml:space="preserve"> </w:t>
      </w:r>
      <w:r w:rsidR="00011D60" w:rsidRPr="008E6AAD">
        <w:rPr>
          <w:rFonts w:ascii="Times New Roman" w:hAnsi="Times New Roman" w:cs="Times New Roman"/>
          <w:sz w:val="28"/>
          <w:szCs w:val="28"/>
          <w:lang w:val="en-GB"/>
        </w:rPr>
        <w:t>O2,</w:t>
      </w:r>
      <w:r w:rsidR="001D60FE" w:rsidRPr="008E6AAD">
        <w:rPr>
          <w:rFonts w:ascii="Times New Roman" w:hAnsi="Times New Roman" w:cs="Times New Roman"/>
          <w:sz w:val="28"/>
          <w:szCs w:val="28"/>
          <w:lang w:val="en-GB"/>
        </w:rPr>
        <w:t xml:space="preserve"> </w:t>
      </w:r>
      <w:r w:rsidR="00011D60" w:rsidRPr="008E6AAD">
        <w:rPr>
          <w:rFonts w:ascii="Times New Roman" w:hAnsi="Times New Roman" w:cs="Times New Roman"/>
          <w:sz w:val="28"/>
          <w:szCs w:val="28"/>
          <w:lang w:val="en-GB"/>
        </w:rPr>
        <w:t>O3 si O4;</w:t>
      </w:r>
    </w:p>
    <w:p w14:paraId="4432B69D" w14:textId="77777777" w:rsidR="00011D60" w:rsidRPr="008E6AAD" w:rsidRDefault="00011D60" w:rsidP="00011D60">
      <w:pPr>
        <w:autoSpaceDE w:val="0"/>
        <w:autoSpaceDN w:val="0"/>
        <w:adjustRightInd w:val="0"/>
        <w:spacing w:after="0" w:line="240" w:lineRule="auto"/>
        <w:rPr>
          <w:rFonts w:ascii="Times New Roman" w:hAnsi="Times New Roman" w:cs="Times New Roman"/>
          <w:sz w:val="28"/>
          <w:szCs w:val="28"/>
          <w:lang w:val="en-GB"/>
        </w:rPr>
      </w:pPr>
    </w:p>
    <w:p w14:paraId="4570CA22" w14:textId="278FFF57" w:rsidR="00011D60" w:rsidRPr="008E6AAD" w:rsidRDefault="00011D60" w:rsidP="006A3930">
      <w:pPr>
        <w:autoSpaceDE w:val="0"/>
        <w:autoSpaceDN w:val="0"/>
        <w:adjustRightInd w:val="0"/>
        <w:spacing w:after="0" w:line="240" w:lineRule="auto"/>
        <w:ind w:firstLine="720"/>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b) autocar - autobuz din categoria M2 si M3, vehicule concepute </w:t>
      </w:r>
      <w:r w:rsidR="00F03DFD" w:rsidRPr="008E6AAD">
        <w:rPr>
          <w:rFonts w:ascii="Times New Roman" w:hAnsi="Times New Roman" w:cs="Times New Roman"/>
          <w:sz w:val="28"/>
          <w:szCs w:val="28"/>
          <w:lang w:val="en-GB"/>
        </w:rPr>
        <w:t>ș</w:t>
      </w:r>
      <w:r w:rsidRPr="008E6AAD">
        <w:rPr>
          <w:rFonts w:ascii="Times New Roman" w:hAnsi="Times New Roman" w:cs="Times New Roman"/>
          <w:sz w:val="28"/>
          <w:szCs w:val="28"/>
          <w:lang w:val="en-GB"/>
        </w:rPr>
        <w:t xml:space="preserve">i construite pentru transportul de persoane, care au, </w:t>
      </w:r>
      <w:r w:rsidR="00F03DFD" w:rsidRPr="008E6AAD">
        <w:rPr>
          <w:rFonts w:ascii="Times New Roman" w:hAnsi="Times New Roman" w:cs="Times New Roman"/>
          <w:sz w:val="28"/>
          <w:szCs w:val="28"/>
          <w:lang w:val="en-GB"/>
        </w:rPr>
        <w:t>în afara scaunului conducă</w:t>
      </w:r>
      <w:r w:rsidRPr="008E6AAD">
        <w:rPr>
          <w:rFonts w:ascii="Times New Roman" w:hAnsi="Times New Roman" w:cs="Times New Roman"/>
          <w:sz w:val="28"/>
          <w:szCs w:val="28"/>
          <w:lang w:val="en-GB"/>
        </w:rPr>
        <w:t>torului, mai mult de 8 locuri pe scaune.</w:t>
      </w:r>
      <w:r w:rsidR="0024202D" w:rsidRPr="008E6AAD">
        <w:rPr>
          <w:rFonts w:ascii="Times New Roman" w:hAnsi="Times New Roman" w:cs="Times New Roman"/>
          <w:sz w:val="28"/>
          <w:szCs w:val="28"/>
          <w:lang w:val="en-GB"/>
        </w:rPr>
        <w:t>”</w:t>
      </w:r>
    </w:p>
    <w:p w14:paraId="4B186900" w14:textId="77777777" w:rsidR="0024202D" w:rsidRPr="008E6AAD" w:rsidRDefault="0024202D" w:rsidP="006A3930">
      <w:pPr>
        <w:autoSpaceDE w:val="0"/>
        <w:autoSpaceDN w:val="0"/>
        <w:adjustRightInd w:val="0"/>
        <w:spacing w:after="0" w:line="240" w:lineRule="auto"/>
        <w:jc w:val="both"/>
        <w:rPr>
          <w:rFonts w:ascii="Times New Roman" w:hAnsi="Times New Roman" w:cs="Times New Roman"/>
          <w:sz w:val="28"/>
          <w:szCs w:val="28"/>
          <w:lang w:val="en-GB"/>
        </w:rPr>
      </w:pPr>
    </w:p>
    <w:p w14:paraId="7086571D" w14:textId="0FA77E19" w:rsidR="00011D60" w:rsidRPr="008E6AAD" w:rsidRDefault="0024202D" w:rsidP="006A3930">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1</w:t>
      </w:r>
      <w:r w:rsidR="00B54567" w:rsidRPr="008E6AAD">
        <w:rPr>
          <w:rFonts w:ascii="Times New Roman" w:hAnsi="Times New Roman" w:cs="Times New Roman"/>
          <w:sz w:val="28"/>
          <w:szCs w:val="28"/>
          <w:lang w:val="en-GB"/>
        </w:rPr>
        <w:t>3</w:t>
      </w:r>
      <w:r w:rsidR="00DF2D88" w:rsidRPr="008E6AAD">
        <w:rPr>
          <w:rFonts w:ascii="Times New Roman" w:hAnsi="Times New Roman" w:cs="Times New Roman"/>
          <w:sz w:val="28"/>
          <w:szCs w:val="28"/>
          <w:lang w:val="en-GB"/>
        </w:rPr>
        <w:t xml:space="preserve">. </w:t>
      </w:r>
      <w:r w:rsidRPr="008E6AAD">
        <w:rPr>
          <w:rFonts w:ascii="Times New Roman" w:hAnsi="Times New Roman" w:cs="Times New Roman"/>
          <w:sz w:val="28"/>
          <w:szCs w:val="28"/>
          <w:lang w:val="en-GB"/>
        </w:rPr>
        <w:t xml:space="preserve">La anexa nr. 2, </w:t>
      </w:r>
      <w:r w:rsidR="00DF2D88" w:rsidRPr="008E6AAD">
        <w:rPr>
          <w:rFonts w:ascii="Times New Roman" w:hAnsi="Times New Roman" w:cs="Times New Roman"/>
          <w:sz w:val="28"/>
          <w:szCs w:val="28"/>
          <w:lang w:val="en-GB"/>
        </w:rPr>
        <w:t xml:space="preserve"> alin</w:t>
      </w:r>
      <w:r w:rsidRPr="008E6AAD">
        <w:rPr>
          <w:rFonts w:ascii="Times New Roman" w:hAnsi="Times New Roman" w:cs="Times New Roman"/>
          <w:sz w:val="28"/>
          <w:szCs w:val="28"/>
          <w:lang w:val="en-GB"/>
        </w:rPr>
        <w:t>eatul</w:t>
      </w:r>
      <w:r w:rsidR="00DF2D88" w:rsidRPr="008E6AAD">
        <w:rPr>
          <w:rFonts w:ascii="Times New Roman" w:hAnsi="Times New Roman" w:cs="Times New Roman"/>
          <w:sz w:val="28"/>
          <w:szCs w:val="28"/>
          <w:lang w:val="en-GB"/>
        </w:rPr>
        <w:t xml:space="preserve"> (3) </w:t>
      </w:r>
      <w:r w:rsidRPr="008E6AAD">
        <w:rPr>
          <w:rFonts w:ascii="Times New Roman" w:hAnsi="Times New Roman" w:cs="Times New Roman"/>
          <w:sz w:val="28"/>
          <w:szCs w:val="28"/>
          <w:lang w:val="en-GB"/>
        </w:rPr>
        <w:t xml:space="preserve">al articolului 11 </w:t>
      </w:r>
      <w:r w:rsidR="00DF2D88" w:rsidRPr="008E6AAD">
        <w:rPr>
          <w:rFonts w:ascii="Times New Roman" w:hAnsi="Times New Roman" w:cs="Times New Roman"/>
          <w:sz w:val="28"/>
          <w:szCs w:val="28"/>
          <w:lang w:val="en-GB"/>
        </w:rPr>
        <w:t xml:space="preserve">se modifică </w:t>
      </w:r>
      <w:r w:rsidR="00E701FF" w:rsidRPr="008E6AAD">
        <w:rPr>
          <w:rFonts w:ascii="Times New Roman" w:hAnsi="Times New Roman" w:cs="Times New Roman"/>
          <w:sz w:val="28"/>
          <w:szCs w:val="28"/>
          <w:lang w:val="en-GB"/>
        </w:rPr>
        <w:t>și va avea următorul cuprins</w:t>
      </w:r>
      <w:r w:rsidR="00DF2D88" w:rsidRPr="008E6AAD">
        <w:rPr>
          <w:rFonts w:ascii="Times New Roman" w:hAnsi="Times New Roman" w:cs="Times New Roman"/>
          <w:sz w:val="28"/>
          <w:szCs w:val="28"/>
          <w:lang w:val="en-GB"/>
        </w:rPr>
        <w:t>:</w:t>
      </w:r>
    </w:p>
    <w:p w14:paraId="75D1208C" w14:textId="77777777" w:rsidR="0024202D" w:rsidRPr="008E6AAD" w:rsidRDefault="0024202D" w:rsidP="00011D60">
      <w:pPr>
        <w:autoSpaceDE w:val="0"/>
        <w:autoSpaceDN w:val="0"/>
        <w:adjustRightInd w:val="0"/>
        <w:spacing w:after="0" w:line="240" w:lineRule="auto"/>
        <w:rPr>
          <w:rFonts w:ascii="Times New Roman" w:hAnsi="Times New Roman" w:cs="Times New Roman"/>
          <w:sz w:val="28"/>
          <w:szCs w:val="28"/>
          <w:lang w:val="en-GB"/>
        </w:rPr>
      </w:pPr>
    </w:p>
    <w:p w14:paraId="5ED494A8" w14:textId="466A72C5" w:rsidR="00DF2D88" w:rsidRPr="008E6AAD" w:rsidRDefault="00DF2D88" w:rsidP="00AF5E3C">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 xml:space="preserve">   </w:t>
      </w:r>
      <w:r w:rsidR="0024202D" w:rsidRPr="008E6AAD">
        <w:rPr>
          <w:rFonts w:ascii="Times New Roman" w:hAnsi="Times New Roman" w:cs="Times New Roman"/>
          <w:sz w:val="28"/>
          <w:szCs w:val="28"/>
          <w:lang w:val="en-GB"/>
        </w:rPr>
        <w:t>”</w:t>
      </w:r>
      <w:r w:rsidRPr="008E6AAD">
        <w:rPr>
          <w:rFonts w:ascii="Times New Roman" w:hAnsi="Times New Roman" w:cs="Times New Roman"/>
          <w:sz w:val="28"/>
          <w:szCs w:val="28"/>
          <w:lang w:val="en-GB"/>
        </w:rPr>
        <w:t xml:space="preserve"> (3) Finanţatorul are obligaţia de a aproba finanţarea în condiţiile în care durata maximă a finanţării este cel mult egală cu perioada rămasă din durata normată de funcţionare a bunurilor mobile care fac obiectul contractului de leasing financiar şi se stabileşte conform normelor proprii ale finanţatorului; în general vechimea bunului la momentul finanţării plus perioada de finanţare nu trebuie să depăşească durata economică de viaţă; în funcţie de tipul bunului perioada totală nu va depăşi 10 ani.</w:t>
      </w:r>
      <w:r w:rsidR="0024202D" w:rsidRPr="008E6AAD">
        <w:rPr>
          <w:rFonts w:ascii="Times New Roman" w:hAnsi="Times New Roman" w:cs="Times New Roman"/>
          <w:sz w:val="28"/>
          <w:szCs w:val="28"/>
          <w:lang w:val="en-GB"/>
        </w:rPr>
        <w:t>”</w:t>
      </w:r>
    </w:p>
    <w:p w14:paraId="0D137797" w14:textId="77777777" w:rsidR="00DB06F3" w:rsidRPr="008E6AAD" w:rsidRDefault="00DB06F3" w:rsidP="00297B9C">
      <w:pPr>
        <w:autoSpaceDE w:val="0"/>
        <w:autoSpaceDN w:val="0"/>
        <w:adjustRightInd w:val="0"/>
        <w:spacing w:after="0" w:line="240" w:lineRule="auto"/>
        <w:jc w:val="both"/>
        <w:rPr>
          <w:rFonts w:ascii="Times New Roman" w:hAnsi="Times New Roman" w:cs="Times New Roman"/>
          <w:sz w:val="28"/>
          <w:szCs w:val="28"/>
        </w:rPr>
      </w:pPr>
    </w:p>
    <w:p w14:paraId="39104935" w14:textId="213F9E5E" w:rsidR="00DB06F3" w:rsidRPr="008E6AAD" w:rsidRDefault="00DB06F3" w:rsidP="00DB06F3">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Art.II</w:t>
      </w:r>
    </w:p>
    <w:p w14:paraId="20AB477E" w14:textId="77777777" w:rsidR="008E6AAD" w:rsidRPr="008E6AAD" w:rsidRDefault="008E6AAD" w:rsidP="00DB06F3">
      <w:pPr>
        <w:autoSpaceDE w:val="0"/>
        <w:autoSpaceDN w:val="0"/>
        <w:adjustRightInd w:val="0"/>
        <w:spacing w:after="0" w:line="240" w:lineRule="auto"/>
        <w:jc w:val="both"/>
        <w:rPr>
          <w:rFonts w:ascii="Times New Roman" w:hAnsi="Times New Roman" w:cs="Times New Roman"/>
          <w:sz w:val="28"/>
          <w:szCs w:val="28"/>
          <w:lang w:val="en-GB"/>
        </w:rPr>
      </w:pPr>
    </w:p>
    <w:p w14:paraId="079EBF08" w14:textId="77777777" w:rsidR="00FB4C1A" w:rsidRPr="008E6AAD" w:rsidRDefault="00FB4C1A" w:rsidP="00FB4C1A">
      <w:pPr>
        <w:autoSpaceDE w:val="0"/>
        <w:autoSpaceDN w:val="0"/>
        <w:adjustRightInd w:val="0"/>
        <w:spacing w:after="0" w:line="240" w:lineRule="auto"/>
        <w:jc w:val="both"/>
        <w:rPr>
          <w:rFonts w:ascii="Times New Roman" w:hAnsi="Times New Roman" w:cs="Times New Roman"/>
          <w:iCs/>
          <w:color w:val="000000"/>
          <w:sz w:val="28"/>
          <w:szCs w:val="28"/>
        </w:rPr>
      </w:pPr>
      <w:r w:rsidRPr="008E6AAD">
        <w:rPr>
          <w:rFonts w:ascii="Times New Roman" w:hAnsi="Times New Roman" w:cs="Times New Roman"/>
          <w:iCs/>
          <w:color w:val="000000"/>
          <w:sz w:val="28"/>
          <w:szCs w:val="28"/>
        </w:rPr>
        <w:t>(1) Schema de ajutor de minimis aferentă Programului de susţinere a întreprinderilor mici şi mijlocii "IMM LEASING DE ECHIPAMENTE ŞI UTILAJE, aprobată prin Hotărârea Guvernului nr. 766/2020,  cu modificările și completările aduse prin prezenta hotărâre de Guvern, este valabilă pentru angajamentele legale încheiate de la data intrării în vigoare a prezentei hotărâri de Guvern până la data de 31 decembrie 2021, cu posibilitatea prelungirii şi cu respectarea dispoziţiilor legii bugetului anual de stat şi a prevederilor Regulamentului (UE) nr. 1.407/2013.</w:t>
      </w:r>
    </w:p>
    <w:p w14:paraId="7013414A" w14:textId="6C60DE84" w:rsidR="00FB4C1A" w:rsidRPr="008E6AAD" w:rsidRDefault="00FB4C1A" w:rsidP="00FB4C1A">
      <w:pPr>
        <w:autoSpaceDE w:val="0"/>
        <w:autoSpaceDN w:val="0"/>
        <w:adjustRightInd w:val="0"/>
        <w:spacing w:after="0" w:line="240" w:lineRule="auto"/>
        <w:jc w:val="both"/>
        <w:rPr>
          <w:rFonts w:ascii="Times New Roman" w:hAnsi="Times New Roman" w:cs="Times New Roman"/>
          <w:color w:val="000000"/>
          <w:sz w:val="28"/>
          <w:szCs w:val="28"/>
        </w:rPr>
      </w:pPr>
      <w:r w:rsidRPr="008E6AAD">
        <w:rPr>
          <w:rFonts w:ascii="Times New Roman" w:hAnsi="Times New Roman" w:cs="Times New Roman"/>
          <w:iCs/>
          <w:color w:val="000000"/>
          <w:sz w:val="28"/>
          <w:szCs w:val="28"/>
        </w:rPr>
        <w:t xml:space="preserve">  (2) Plăţile în cadrul prezentei scheme se efectuează până la data de 31 octombrie 2022.</w:t>
      </w:r>
    </w:p>
    <w:p w14:paraId="0D5052B5" w14:textId="77777777" w:rsidR="00FB4C1A" w:rsidRPr="008E6AAD" w:rsidRDefault="00FB4C1A" w:rsidP="00FB4C1A">
      <w:pPr>
        <w:autoSpaceDE w:val="0"/>
        <w:autoSpaceDN w:val="0"/>
        <w:adjustRightInd w:val="0"/>
        <w:spacing w:after="0" w:line="240" w:lineRule="auto"/>
        <w:jc w:val="both"/>
        <w:rPr>
          <w:rFonts w:ascii="Times New Roman" w:hAnsi="Times New Roman" w:cs="Times New Roman"/>
          <w:sz w:val="28"/>
          <w:szCs w:val="28"/>
          <w:lang w:val="en-GB"/>
        </w:rPr>
      </w:pPr>
    </w:p>
    <w:p w14:paraId="3421B01F" w14:textId="77777777" w:rsidR="00FB4C1A" w:rsidRPr="008E6AAD" w:rsidRDefault="00FB4C1A" w:rsidP="00FB4C1A">
      <w:pPr>
        <w:autoSpaceDE w:val="0"/>
        <w:autoSpaceDN w:val="0"/>
        <w:adjustRightInd w:val="0"/>
        <w:spacing w:after="0" w:line="240" w:lineRule="auto"/>
        <w:jc w:val="both"/>
        <w:rPr>
          <w:rFonts w:ascii="Times New Roman" w:hAnsi="Times New Roman" w:cs="Times New Roman"/>
          <w:sz w:val="28"/>
          <w:szCs w:val="28"/>
          <w:lang w:val="en-GB"/>
        </w:rPr>
      </w:pPr>
      <w:r w:rsidRPr="008E6AAD">
        <w:rPr>
          <w:rFonts w:ascii="Times New Roman" w:hAnsi="Times New Roman" w:cs="Times New Roman"/>
          <w:sz w:val="28"/>
          <w:szCs w:val="28"/>
          <w:lang w:val="en-GB"/>
        </w:rPr>
        <w:t>Art.III</w:t>
      </w:r>
    </w:p>
    <w:p w14:paraId="51DBE0FC" w14:textId="77777777" w:rsidR="00DB06F3" w:rsidRPr="008E6AAD" w:rsidRDefault="00DB06F3" w:rsidP="00DB06F3">
      <w:pPr>
        <w:autoSpaceDE w:val="0"/>
        <w:autoSpaceDN w:val="0"/>
        <w:adjustRightInd w:val="0"/>
        <w:spacing w:after="0" w:line="240" w:lineRule="auto"/>
        <w:jc w:val="both"/>
        <w:rPr>
          <w:rFonts w:ascii="Times New Roman" w:hAnsi="Times New Roman" w:cs="Times New Roman"/>
          <w:sz w:val="28"/>
          <w:szCs w:val="28"/>
          <w:lang w:val="en-GB"/>
        </w:rPr>
      </w:pPr>
    </w:p>
    <w:p w14:paraId="7307F321" w14:textId="40D54C46" w:rsidR="00DB06F3" w:rsidRPr="008E6AAD" w:rsidRDefault="00DB06F3" w:rsidP="00DB06F3">
      <w:pPr>
        <w:autoSpaceDE w:val="0"/>
        <w:autoSpaceDN w:val="0"/>
        <w:adjustRightInd w:val="0"/>
        <w:spacing w:after="0" w:line="240" w:lineRule="auto"/>
        <w:jc w:val="both"/>
        <w:rPr>
          <w:rFonts w:ascii="Times New Roman" w:hAnsi="Times New Roman" w:cs="Times New Roman"/>
          <w:sz w:val="28"/>
          <w:szCs w:val="28"/>
          <w:lang w:val="ro-RO"/>
        </w:rPr>
      </w:pPr>
      <w:r w:rsidRPr="008E6AAD">
        <w:rPr>
          <w:rFonts w:ascii="Times New Roman" w:hAnsi="Times New Roman" w:cs="Times New Roman"/>
          <w:sz w:val="28"/>
          <w:szCs w:val="28"/>
          <w:lang w:val="en-GB"/>
        </w:rPr>
        <w:t xml:space="preserve"> </w:t>
      </w:r>
      <w:r w:rsidRPr="008E6AAD">
        <w:rPr>
          <w:rFonts w:ascii="Times New Roman" w:hAnsi="Times New Roman" w:cs="Times New Roman"/>
          <w:sz w:val="28"/>
          <w:szCs w:val="28"/>
          <w:lang w:val="ro-RO"/>
        </w:rPr>
        <w:t>În termen de 7 zile de la data intrării în vigoare a prezentei hotărâri, instituţiile financiare nebancare transmit Fondului Naţional de Garantare a Creditelor pentru Întreprinderile Mici şi Mijlocii - S.A. - IFN, solicitările pentru alocarea de plafoane de garantare în funcţie de nivelul estimat al finanţărilor pe care le vor acorda în anul 2021 în cadrul Programului de susţinere a întreprinderilor mici şi mijlocii "IMM LEASING DE ECHIPAMENTE ŞI UTILAJE", precum și cererile de înscriere în program, însoțite de nivelul costurilor totale pe care le vor aplica finanţărilor în cadrul programului, cu încadrarea în limitele prevăzute la art. 1 alin. (4) din anexa nr. 1,  în cazul noilor înscrieri.</w:t>
      </w:r>
    </w:p>
    <w:p w14:paraId="49748A01" w14:textId="77777777" w:rsidR="007153D7" w:rsidRPr="008E6AAD" w:rsidRDefault="007153D7" w:rsidP="00297B9C">
      <w:pPr>
        <w:autoSpaceDE w:val="0"/>
        <w:autoSpaceDN w:val="0"/>
        <w:adjustRightInd w:val="0"/>
        <w:spacing w:after="0" w:line="240" w:lineRule="auto"/>
        <w:jc w:val="both"/>
        <w:rPr>
          <w:rFonts w:ascii="Times New Roman" w:hAnsi="Times New Roman" w:cs="Times New Roman"/>
          <w:sz w:val="28"/>
          <w:szCs w:val="28"/>
          <w:lang w:val="ro-RO"/>
        </w:rPr>
      </w:pPr>
    </w:p>
    <w:p w14:paraId="52AD6465" w14:textId="5C052905" w:rsidR="00FB4C1A" w:rsidRPr="008E6AAD" w:rsidRDefault="00FB4C1A" w:rsidP="00DE3CAC">
      <w:pPr>
        <w:autoSpaceDE w:val="0"/>
        <w:autoSpaceDN w:val="0"/>
        <w:adjustRightInd w:val="0"/>
        <w:spacing w:after="0" w:line="240" w:lineRule="auto"/>
        <w:jc w:val="both"/>
        <w:rPr>
          <w:rFonts w:ascii="Times New Roman" w:hAnsi="Times New Roman" w:cs="Times New Roman"/>
          <w:sz w:val="28"/>
          <w:szCs w:val="28"/>
          <w:lang w:val="en-GB"/>
        </w:rPr>
      </w:pPr>
    </w:p>
    <w:p w14:paraId="6A8E52D7" w14:textId="77777777" w:rsidR="00FB4C1A" w:rsidRPr="008E6AAD" w:rsidRDefault="00FB4C1A" w:rsidP="00DE3CAC">
      <w:pPr>
        <w:autoSpaceDE w:val="0"/>
        <w:autoSpaceDN w:val="0"/>
        <w:adjustRightInd w:val="0"/>
        <w:spacing w:after="0" w:line="240" w:lineRule="auto"/>
        <w:jc w:val="both"/>
        <w:rPr>
          <w:rFonts w:ascii="Times New Roman" w:hAnsi="Times New Roman" w:cs="Times New Roman"/>
          <w:sz w:val="28"/>
          <w:szCs w:val="28"/>
          <w:lang w:val="en-GB"/>
        </w:rPr>
      </w:pPr>
    </w:p>
    <w:p w14:paraId="0422AADC" w14:textId="77777777" w:rsidR="006A3930" w:rsidRPr="008E6AAD" w:rsidRDefault="006A3930" w:rsidP="00DE3CAC">
      <w:pPr>
        <w:autoSpaceDE w:val="0"/>
        <w:autoSpaceDN w:val="0"/>
        <w:adjustRightInd w:val="0"/>
        <w:spacing w:after="0" w:line="240" w:lineRule="auto"/>
        <w:jc w:val="both"/>
        <w:rPr>
          <w:rFonts w:ascii="Times New Roman" w:hAnsi="Times New Roman" w:cs="Times New Roman"/>
          <w:sz w:val="28"/>
          <w:szCs w:val="28"/>
          <w:lang w:val="en-GB"/>
        </w:rPr>
      </w:pPr>
    </w:p>
    <w:p w14:paraId="2D5F7DF5" w14:textId="22175169" w:rsidR="004C3D45" w:rsidRPr="008E6AAD" w:rsidRDefault="004C3D45" w:rsidP="00DE3CAC">
      <w:pPr>
        <w:autoSpaceDE w:val="0"/>
        <w:autoSpaceDN w:val="0"/>
        <w:adjustRightInd w:val="0"/>
        <w:spacing w:after="0" w:line="240" w:lineRule="auto"/>
        <w:jc w:val="center"/>
        <w:rPr>
          <w:rFonts w:ascii="Times New Roman" w:hAnsi="Times New Roman" w:cs="Times New Roman"/>
          <w:b/>
          <w:bCs/>
          <w:sz w:val="28"/>
          <w:szCs w:val="28"/>
          <w:lang w:val="en-GB"/>
        </w:rPr>
      </w:pPr>
      <w:r w:rsidRPr="008E6AAD">
        <w:rPr>
          <w:rFonts w:ascii="Times New Roman" w:hAnsi="Times New Roman" w:cs="Times New Roman"/>
          <w:b/>
          <w:bCs/>
          <w:sz w:val="28"/>
          <w:szCs w:val="28"/>
          <w:lang w:val="en-GB"/>
        </w:rPr>
        <w:t>PRIM-MINISTRU</w:t>
      </w:r>
    </w:p>
    <w:p w14:paraId="739AF438" w14:textId="77777777" w:rsidR="006A3930" w:rsidRPr="008E6AAD" w:rsidRDefault="006A3930" w:rsidP="00DE3CAC">
      <w:pPr>
        <w:autoSpaceDE w:val="0"/>
        <w:autoSpaceDN w:val="0"/>
        <w:adjustRightInd w:val="0"/>
        <w:spacing w:after="0" w:line="240" w:lineRule="auto"/>
        <w:jc w:val="center"/>
        <w:rPr>
          <w:rFonts w:ascii="Times New Roman" w:hAnsi="Times New Roman" w:cs="Times New Roman"/>
          <w:b/>
          <w:bCs/>
          <w:sz w:val="28"/>
          <w:szCs w:val="28"/>
          <w:lang w:val="en-GB"/>
        </w:rPr>
      </w:pPr>
    </w:p>
    <w:p w14:paraId="2AA3A932" w14:textId="19950F67" w:rsidR="004C3D45" w:rsidRPr="008E6AAD" w:rsidRDefault="004C3D45" w:rsidP="00DE3CAC">
      <w:pPr>
        <w:autoSpaceDE w:val="0"/>
        <w:autoSpaceDN w:val="0"/>
        <w:adjustRightInd w:val="0"/>
        <w:spacing w:after="0" w:line="240" w:lineRule="auto"/>
        <w:jc w:val="center"/>
        <w:rPr>
          <w:rFonts w:ascii="Times New Roman" w:hAnsi="Times New Roman" w:cs="Times New Roman"/>
          <w:b/>
          <w:bCs/>
          <w:sz w:val="28"/>
          <w:szCs w:val="28"/>
          <w:lang w:val="en-GB"/>
        </w:rPr>
      </w:pPr>
      <w:r w:rsidRPr="008E6AAD">
        <w:rPr>
          <w:rFonts w:ascii="Times New Roman" w:hAnsi="Times New Roman" w:cs="Times New Roman"/>
          <w:b/>
          <w:bCs/>
          <w:sz w:val="28"/>
          <w:szCs w:val="28"/>
          <w:lang w:val="en-GB"/>
        </w:rPr>
        <w:t>Vasile-Florin Cîţu</w:t>
      </w:r>
    </w:p>
    <w:p w14:paraId="639EB3EF" w14:textId="77777777" w:rsidR="004C3D45" w:rsidRPr="008E6AAD" w:rsidRDefault="004C3D45" w:rsidP="004C3D45">
      <w:pPr>
        <w:autoSpaceDE w:val="0"/>
        <w:autoSpaceDN w:val="0"/>
        <w:adjustRightInd w:val="0"/>
        <w:spacing w:after="0" w:line="240" w:lineRule="auto"/>
        <w:rPr>
          <w:rFonts w:ascii="Times New Roman" w:hAnsi="Times New Roman" w:cs="Times New Roman"/>
          <w:sz w:val="28"/>
          <w:szCs w:val="28"/>
          <w:lang w:val="en-GB"/>
        </w:rPr>
      </w:pPr>
    </w:p>
    <w:p w14:paraId="69AC230B" w14:textId="35DAB977" w:rsidR="002D5F9B" w:rsidRPr="008E6AAD" w:rsidRDefault="004C3D45" w:rsidP="00DE3CAC">
      <w:pPr>
        <w:autoSpaceDE w:val="0"/>
        <w:autoSpaceDN w:val="0"/>
        <w:adjustRightInd w:val="0"/>
        <w:spacing w:after="0" w:line="240" w:lineRule="auto"/>
        <w:rPr>
          <w:rFonts w:ascii="Times New Roman" w:hAnsi="Times New Roman" w:cs="Times New Roman"/>
          <w:sz w:val="28"/>
          <w:szCs w:val="28"/>
        </w:rPr>
      </w:pPr>
      <w:r w:rsidRPr="008E6AAD">
        <w:rPr>
          <w:rFonts w:ascii="Times New Roman" w:hAnsi="Times New Roman" w:cs="Times New Roman"/>
          <w:sz w:val="28"/>
          <w:szCs w:val="28"/>
          <w:lang w:val="en-GB"/>
        </w:rPr>
        <w:t xml:space="preserve">    </w:t>
      </w:r>
    </w:p>
    <w:sectPr w:rsidR="002D5F9B" w:rsidRPr="008E6AAD" w:rsidSect="007A0D8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40CA" w14:textId="77777777" w:rsidR="007C2997" w:rsidRDefault="007C2997" w:rsidP="00DC4EA3">
      <w:pPr>
        <w:spacing w:after="0" w:line="240" w:lineRule="auto"/>
      </w:pPr>
      <w:r>
        <w:separator/>
      </w:r>
    </w:p>
  </w:endnote>
  <w:endnote w:type="continuationSeparator" w:id="0">
    <w:p w14:paraId="3D3A1A69" w14:textId="77777777" w:rsidR="007C2997" w:rsidRDefault="007C2997" w:rsidP="00DC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37460"/>
      <w:docPartObj>
        <w:docPartGallery w:val="Page Numbers (Bottom of Page)"/>
        <w:docPartUnique/>
      </w:docPartObj>
    </w:sdtPr>
    <w:sdtEndPr>
      <w:rPr>
        <w:noProof/>
      </w:rPr>
    </w:sdtEndPr>
    <w:sdtContent>
      <w:p w14:paraId="4E3B7244" w14:textId="017A7038" w:rsidR="00DC4EA3" w:rsidRDefault="00DC4EA3">
        <w:pPr>
          <w:pStyle w:val="Footer"/>
          <w:jc w:val="center"/>
        </w:pPr>
        <w:r>
          <w:fldChar w:fldCharType="begin"/>
        </w:r>
        <w:r>
          <w:instrText xml:space="preserve"> PAGE   \* MERGEFORMAT </w:instrText>
        </w:r>
        <w:r>
          <w:fldChar w:fldCharType="separate"/>
        </w:r>
        <w:r w:rsidR="007C2997">
          <w:rPr>
            <w:noProof/>
          </w:rPr>
          <w:t>1</w:t>
        </w:r>
        <w:r>
          <w:rPr>
            <w:noProof/>
          </w:rPr>
          <w:fldChar w:fldCharType="end"/>
        </w:r>
      </w:p>
    </w:sdtContent>
  </w:sdt>
  <w:p w14:paraId="0A75A5C5" w14:textId="77777777" w:rsidR="00DC4EA3" w:rsidRDefault="00DC4E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7599" w14:textId="77777777" w:rsidR="007C2997" w:rsidRDefault="007C2997" w:rsidP="00DC4EA3">
      <w:pPr>
        <w:spacing w:after="0" w:line="240" w:lineRule="auto"/>
      </w:pPr>
      <w:r>
        <w:separator/>
      </w:r>
    </w:p>
  </w:footnote>
  <w:footnote w:type="continuationSeparator" w:id="0">
    <w:p w14:paraId="1B5EEAAA" w14:textId="77777777" w:rsidR="007C2997" w:rsidRDefault="007C2997" w:rsidP="00DC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595"/>
    <w:multiLevelType w:val="hybridMultilevel"/>
    <w:tmpl w:val="0532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2899"/>
    <w:multiLevelType w:val="hybridMultilevel"/>
    <w:tmpl w:val="38D494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0A6473"/>
    <w:multiLevelType w:val="hybridMultilevel"/>
    <w:tmpl w:val="D9205B48"/>
    <w:lvl w:ilvl="0" w:tplc="C62637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01812"/>
    <w:multiLevelType w:val="hybridMultilevel"/>
    <w:tmpl w:val="3594B5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E1050"/>
    <w:multiLevelType w:val="hybridMultilevel"/>
    <w:tmpl w:val="793EB1C8"/>
    <w:lvl w:ilvl="0" w:tplc="87F8D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110CA4"/>
    <w:multiLevelType w:val="hybridMultilevel"/>
    <w:tmpl w:val="38D4944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45"/>
    <w:rsid w:val="00011D60"/>
    <w:rsid w:val="00023C49"/>
    <w:rsid w:val="000279F4"/>
    <w:rsid w:val="00047E14"/>
    <w:rsid w:val="00053872"/>
    <w:rsid w:val="00082E9C"/>
    <w:rsid w:val="000B0C51"/>
    <w:rsid w:val="000D326E"/>
    <w:rsid w:val="0011605D"/>
    <w:rsid w:val="0014728E"/>
    <w:rsid w:val="00153C0A"/>
    <w:rsid w:val="00190586"/>
    <w:rsid w:val="00190A37"/>
    <w:rsid w:val="00193404"/>
    <w:rsid w:val="001B03BC"/>
    <w:rsid w:val="001D60FE"/>
    <w:rsid w:val="002273FC"/>
    <w:rsid w:val="002330A2"/>
    <w:rsid w:val="0024202D"/>
    <w:rsid w:val="00297B9C"/>
    <w:rsid w:val="002D5F9B"/>
    <w:rsid w:val="002E0C42"/>
    <w:rsid w:val="002E5E53"/>
    <w:rsid w:val="00350662"/>
    <w:rsid w:val="003A35A9"/>
    <w:rsid w:val="0042236C"/>
    <w:rsid w:val="00446552"/>
    <w:rsid w:val="00470E3E"/>
    <w:rsid w:val="00496C8B"/>
    <w:rsid w:val="004C3D45"/>
    <w:rsid w:val="004F187C"/>
    <w:rsid w:val="004F577F"/>
    <w:rsid w:val="00521A8F"/>
    <w:rsid w:val="00531C59"/>
    <w:rsid w:val="005358FB"/>
    <w:rsid w:val="00535C24"/>
    <w:rsid w:val="00547170"/>
    <w:rsid w:val="00596E43"/>
    <w:rsid w:val="005D1B70"/>
    <w:rsid w:val="00604592"/>
    <w:rsid w:val="00605EA3"/>
    <w:rsid w:val="006144BE"/>
    <w:rsid w:val="0066691A"/>
    <w:rsid w:val="00687726"/>
    <w:rsid w:val="006A3930"/>
    <w:rsid w:val="006F24CA"/>
    <w:rsid w:val="007153D7"/>
    <w:rsid w:val="00715C89"/>
    <w:rsid w:val="00776C06"/>
    <w:rsid w:val="007A08B2"/>
    <w:rsid w:val="007A0D86"/>
    <w:rsid w:val="007C2997"/>
    <w:rsid w:val="007D0C8F"/>
    <w:rsid w:val="007F15CD"/>
    <w:rsid w:val="00810283"/>
    <w:rsid w:val="008246B7"/>
    <w:rsid w:val="008741C5"/>
    <w:rsid w:val="008E6AAD"/>
    <w:rsid w:val="009179A6"/>
    <w:rsid w:val="0099786F"/>
    <w:rsid w:val="009B1250"/>
    <w:rsid w:val="009B7650"/>
    <w:rsid w:val="009D7780"/>
    <w:rsid w:val="00A259A2"/>
    <w:rsid w:val="00A2745A"/>
    <w:rsid w:val="00A41534"/>
    <w:rsid w:val="00A71183"/>
    <w:rsid w:val="00A95031"/>
    <w:rsid w:val="00AD2CDD"/>
    <w:rsid w:val="00AF3E64"/>
    <w:rsid w:val="00AF5E3C"/>
    <w:rsid w:val="00B14FD1"/>
    <w:rsid w:val="00B22ACD"/>
    <w:rsid w:val="00B3369E"/>
    <w:rsid w:val="00B4053A"/>
    <w:rsid w:val="00B54567"/>
    <w:rsid w:val="00B8309E"/>
    <w:rsid w:val="00BE5AC8"/>
    <w:rsid w:val="00BF0A52"/>
    <w:rsid w:val="00C029DE"/>
    <w:rsid w:val="00C06972"/>
    <w:rsid w:val="00C50E46"/>
    <w:rsid w:val="00C56A90"/>
    <w:rsid w:val="00C66139"/>
    <w:rsid w:val="00CA224C"/>
    <w:rsid w:val="00CA4A70"/>
    <w:rsid w:val="00D173E3"/>
    <w:rsid w:val="00D20315"/>
    <w:rsid w:val="00D44339"/>
    <w:rsid w:val="00D66AF4"/>
    <w:rsid w:val="00D77B8E"/>
    <w:rsid w:val="00DB06F3"/>
    <w:rsid w:val="00DC2A7E"/>
    <w:rsid w:val="00DC4EA3"/>
    <w:rsid w:val="00DE3CAC"/>
    <w:rsid w:val="00DF2D88"/>
    <w:rsid w:val="00DF45FA"/>
    <w:rsid w:val="00E5363E"/>
    <w:rsid w:val="00E701FF"/>
    <w:rsid w:val="00E91335"/>
    <w:rsid w:val="00ED4CE3"/>
    <w:rsid w:val="00F0167F"/>
    <w:rsid w:val="00F03DFD"/>
    <w:rsid w:val="00F0486B"/>
    <w:rsid w:val="00F24F0D"/>
    <w:rsid w:val="00F66935"/>
    <w:rsid w:val="00FA60CA"/>
    <w:rsid w:val="00FB4C1A"/>
    <w:rsid w:val="00FD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CB19"/>
  <w15:chartTrackingRefBased/>
  <w15:docId w15:val="{39E1CFD9-48A2-444D-B07A-DEA8308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A6"/>
    <w:pPr>
      <w:ind w:left="720"/>
      <w:contextualSpacing/>
    </w:pPr>
  </w:style>
  <w:style w:type="character" w:styleId="CommentReference">
    <w:name w:val="annotation reference"/>
    <w:basedOn w:val="DefaultParagraphFont"/>
    <w:uiPriority w:val="99"/>
    <w:semiHidden/>
    <w:unhideWhenUsed/>
    <w:rsid w:val="00C029DE"/>
    <w:rPr>
      <w:sz w:val="16"/>
      <w:szCs w:val="16"/>
    </w:rPr>
  </w:style>
  <w:style w:type="paragraph" w:styleId="CommentText">
    <w:name w:val="annotation text"/>
    <w:basedOn w:val="Normal"/>
    <w:link w:val="CommentTextChar"/>
    <w:uiPriority w:val="99"/>
    <w:semiHidden/>
    <w:unhideWhenUsed/>
    <w:rsid w:val="00C029DE"/>
    <w:pPr>
      <w:spacing w:line="240" w:lineRule="auto"/>
    </w:pPr>
    <w:rPr>
      <w:sz w:val="20"/>
      <w:szCs w:val="20"/>
    </w:rPr>
  </w:style>
  <w:style w:type="character" w:customStyle="1" w:styleId="CommentTextChar">
    <w:name w:val="Comment Text Char"/>
    <w:basedOn w:val="DefaultParagraphFont"/>
    <w:link w:val="CommentText"/>
    <w:uiPriority w:val="99"/>
    <w:semiHidden/>
    <w:rsid w:val="00C029DE"/>
    <w:rPr>
      <w:sz w:val="20"/>
      <w:szCs w:val="20"/>
    </w:rPr>
  </w:style>
  <w:style w:type="paragraph" w:styleId="CommentSubject">
    <w:name w:val="annotation subject"/>
    <w:basedOn w:val="CommentText"/>
    <w:next w:val="CommentText"/>
    <w:link w:val="CommentSubjectChar"/>
    <w:uiPriority w:val="99"/>
    <w:semiHidden/>
    <w:unhideWhenUsed/>
    <w:rsid w:val="00C029DE"/>
    <w:rPr>
      <w:b/>
      <w:bCs/>
    </w:rPr>
  </w:style>
  <w:style w:type="character" w:customStyle="1" w:styleId="CommentSubjectChar">
    <w:name w:val="Comment Subject Char"/>
    <w:basedOn w:val="CommentTextChar"/>
    <w:link w:val="CommentSubject"/>
    <w:uiPriority w:val="99"/>
    <w:semiHidden/>
    <w:rsid w:val="00C029DE"/>
    <w:rPr>
      <w:b/>
      <w:bCs/>
      <w:sz w:val="20"/>
      <w:szCs w:val="20"/>
    </w:rPr>
  </w:style>
  <w:style w:type="paragraph" w:styleId="BalloonText">
    <w:name w:val="Balloon Text"/>
    <w:basedOn w:val="Normal"/>
    <w:link w:val="BalloonTextChar"/>
    <w:uiPriority w:val="99"/>
    <w:semiHidden/>
    <w:unhideWhenUsed/>
    <w:rsid w:val="00C02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DE"/>
    <w:rPr>
      <w:rFonts w:ascii="Segoe UI" w:hAnsi="Segoe UI" w:cs="Segoe UI"/>
      <w:sz w:val="18"/>
      <w:szCs w:val="18"/>
    </w:rPr>
  </w:style>
  <w:style w:type="table" w:styleId="TableGrid">
    <w:name w:val="Table Grid"/>
    <w:basedOn w:val="TableNormal"/>
    <w:uiPriority w:val="39"/>
    <w:rsid w:val="0019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193404"/>
    <w:pPr>
      <w:spacing w:after="0" w:line="240" w:lineRule="auto"/>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A3"/>
  </w:style>
  <w:style w:type="paragraph" w:styleId="Footer">
    <w:name w:val="footer"/>
    <w:basedOn w:val="Normal"/>
    <w:link w:val="FooterChar"/>
    <w:uiPriority w:val="99"/>
    <w:unhideWhenUsed/>
    <w:rsid w:val="00DC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3870">
      <w:bodyDiv w:val="1"/>
      <w:marLeft w:val="0"/>
      <w:marRight w:val="0"/>
      <w:marTop w:val="0"/>
      <w:marBottom w:val="0"/>
      <w:divBdr>
        <w:top w:val="none" w:sz="0" w:space="0" w:color="auto"/>
        <w:left w:val="none" w:sz="0" w:space="0" w:color="auto"/>
        <w:bottom w:val="none" w:sz="0" w:space="0" w:color="auto"/>
        <w:right w:val="none" w:sz="0" w:space="0" w:color="auto"/>
      </w:divBdr>
    </w:div>
    <w:div w:id="936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SORINA MOROIANU</cp:lastModifiedBy>
  <cp:revision>4</cp:revision>
  <cp:lastPrinted>2021-03-09T13:55:00Z</cp:lastPrinted>
  <dcterms:created xsi:type="dcterms:W3CDTF">2021-03-09T11:48:00Z</dcterms:created>
  <dcterms:modified xsi:type="dcterms:W3CDTF">2021-03-09T13:56:00Z</dcterms:modified>
</cp:coreProperties>
</file>