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53" w:rsidRPr="00887ED3" w:rsidRDefault="00C81153">
      <w:pPr>
        <w:spacing w:after="0" w:line="240" w:lineRule="auto"/>
        <w:jc w:val="center"/>
        <w:rPr>
          <w:rFonts w:ascii="Arial" w:hAnsi="Arial" w:cs="Arial"/>
          <w:color w:val="auto"/>
          <w:sz w:val="24"/>
          <w:szCs w:val="24"/>
        </w:rPr>
      </w:pPr>
    </w:p>
    <w:p w:rsidR="00C81153" w:rsidRPr="00887ED3" w:rsidRDefault="00171554">
      <w:pPr>
        <w:spacing w:after="0" w:line="240" w:lineRule="auto"/>
        <w:jc w:val="center"/>
        <w:rPr>
          <w:rFonts w:ascii="Arial" w:hAnsi="Arial" w:cs="Arial"/>
          <w:b/>
          <w:color w:val="auto"/>
          <w:sz w:val="24"/>
          <w:szCs w:val="24"/>
        </w:rPr>
      </w:pPr>
      <w:r w:rsidRPr="00887ED3">
        <w:rPr>
          <w:rFonts w:ascii="Arial" w:hAnsi="Arial" w:cs="Arial"/>
          <w:b/>
          <w:color w:val="auto"/>
          <w:sz w:val="24"/>
          <w:szCs w:val="24"/>
        </w:rPr>
        <w:t>Guvernul României</w:t>
      </w:r>
    </w:p>
    <w:p w:rsidR="00C81153" w:rsidRPr="00887ED3" w:rsidRDefault="00C81153">
      <w:pPr>
        <w:spacing w:after="0" w:line="240" w:lineRule="auto"/>
        <w:jc w:val="center"/>
        <w:rPr>
          <w:rFonts w:ascii="Arial" w:hAnsi="Arial" w:cs="Arial"/>
          <w:color w:val="auto"/>
          <w:sz w:val="24"/>
          <w:szCs w:val="24"/>
        </w:rPr>
      </w:pPr>
    </w:p>
    <w:p w:rsidR="00C81153" w:rsidRPr="00887ED3" w:rsidRDefault="00171554">
      <w:pPr>
        <w:spacing w:after="0" w:line="240" w:lineRule="auto"/>
        <w:jc w:val="center"/>
        <w:rPr>
          <w:rFonts w:ascii="Arial" w:hAnsi="Arial" w:cs="Arial"/>
          <w:b/>
          <w:color w:val="auto"/>
          <w:sz w:val="24"/>
          <w:szCs w:val="24"/>
        </w:rPr>
      </w:pPr>
      <w:r w:rsidRPr="00887ED3">
        <w:rPr>
          <w:rFonts w:ascii="Arial" w:hAnsi="Arial" w:cs="Arial"/>
          <w:b/>
          <w:color w:val="auto"/>
          <w:sz w:val="24"/>
          <w:szCs w:val="24"/>
        </w:rPr>
        <w:t>Hotărâre</w:t>
      </w:r>
    </w:p>
    <w:p w:rsidR="00C81153" w:rsidRPr="00887ED3" w:rsidRDefault="00171554">
      <w:pPr>
        <w:spacing w:after="0" w:line="240" w:lineRule="auto"/>
        <w:jc w:val="center"/>
        <w:rPr>
          <w:rFonts w:ascii="Arial" w:hAnsi="Arial" w:cs="Arial"/>
          <w:color w:val="auto"/>
          <w:sz w:val="24"/>
          <w:szCs w:val="24"/>
        </w:rPr>
      </w:pPr>
      <w:r w:rsidRPr="00887ED3">
        <w:rPr>
          <w:rFonts w:ascii="Arial" w:hAnsi="Arial" w:cs="Arial"/>
          <w:color w:val="auto"/>
          <w:sz w:val="24"/>
          <w:szCs w:val="24"/>
        </w:rPr>
        <w:t>pentru modificarea normelor metodologice de aplicare a Ordonanţei de urgenţă a Guvernului nr. 64/2007 privind datoria publică,</w:t>
      </w:r>
    </w:p>
    <w:p w:rsidR="00C81153" w:rsidRPr="00887ED3" w:rsidRDefault="00171554">
      <w:pPr>
        <w:spacing w:after="0" w:line="240" w:lineRule="auto"/>
        <w:jc w:val="center"/>
        <w:rPr>
          <w:rFonts w:ascii="Arial" w:hAnsi="Arial" w:cs="Arial"/>
          <w:color w:val="auto"/>
          <w:sz w:val="24"/>
          <w:szCs w:val="24"/>
        </w:rPr>
      </w:pPr>
      <w:r w:rsidRPr="00887ED3">
        <w:rPr>
          <w:rFonts w:ascii="Arial" w:hAnsi="Arial" w:cs="Arial"/>
          <w:color w:val="auto"/>
          <w:sz w:val="24"/>
          <w:szCs w:val="24"/>
        </w:rPr>
        <w:t xml:space="preserve"> aprobate prin Hotărârea Guvernului nr. 1470/2007</w:t>
      </w:r>
    </w:p>
    <w:p w:rsidR="00C81153" w:rsidRPr="00887ED3" w:rsidRDefault="00C81153">
      <w:pPr>
        <w:spacing w:after="0" w:line="240" w:lineRule="auto"/>
        <w:jc w:val="both"/>
        <w:rPr>
          <w:rFonts w:ascii="Arial" w:hAnsi="Arial" w:cs="Arial"/>
          <w:color w:val="auto"/>
          <w:sz w:val="24"/>
          <w:szCs w:val="24"/>
        </w:rPr>
      </w:pPr>
    </w:p>
    <w:p w:rsidR="00C81153" w:rsidRPr="00887ED3" w:rsidRDefault="00171554">
      <w:pPr>
        <w:spacing w:after="0" w:line="240" w:lineRule="auto"/>
        <w:jc w:val="both"/>
        <w:rPr>
          <w:rFonts w:ascii="Arial" w:hAnsi="Arial" w:cs="Arial"/>
          <w:color w:val="auto"/>
          <w:sz w:val="24"/>
          <w:szCs w:val="24"/>
        </w:rPr>
      </w:pPr>
      <w:r w:rsidRPr="00887ED3">
        <w:rPr>
          <w:rFonts w:ascii="Arial" w:hAnsi="Arial" w:cs="Arial"/>
          <w:color w:val="auto"/>
          <w:sz w:val="24"/>
          <w:szCs w:val="24"/>
        </w:rPr>
        <w:t>În temeiul art. 108 din Constituţia României, republicată,</w:t>
      </w:r>
    </w:p>
    <w:p w:rsidR="00C81153" w:rsidRPr="00887ED3" w:rsidRDefault="00C81153">
      <w:pPr>
        <w:spacing w:after="0" w:line="240" w:lineRule="auto"/>
        <w:jc w:val="both"/>
        <w:rPr>
          <w:rFonts w:ascii="Arial" w:hAnsi="Arial" w:cs="Arial"/>
          <w:color w:val="auto"/>
          <w:sz w:val="24"/>
          <w:szCs w:val="24"/>
        </w:rPr>
      </w:pPr>
    </w:p>
    <w:p w:rsidR="00C81153" w:rsidRPr="00887ED3" w:rsidRDefault="00171554">
      <w:pPr>
        <w:spacing w:after="0" w:line="240" w:lineRule="auto"/>
        <w:jc w:val="both"/>
        <w:rPr>
          <w:rFonts w:ascii="Arial" w:hAnsi="Arial" w:cs="Arial"/>
          <w:color w:val="auto"/>
          <w:sz w:val="24"/>
          <w:szCs w:val="24"/>
        </w:rPr>
      </w:pPr>
      <w:r w:rsidRPr="00887ED3">
        <w:rPr>
          <w:rFonts w:ascii="Arial" w:hAnsi="Arial" w:cs="Arial"/>
          <w:color w:val="auto"/>
          <w:sz w:val="24"/>
          <w:szCs w:val="24"/>
        </w:rPr>
        <w:t xml:space="preserve">    </w:t>
      </w:r>
      <w:r w:rsidRPr="00887ED3">
        <w:rPr>
          <w:rFonts w:ascii="Arial" w:hAnsi="Arial" w:cs="Arial"/>
          <w:bCs/>
          <w:color w:val="auto"/>
          <w:sz w:val="24"/>
          <w:szCs w:val="24"/>
        </w:rPr>
        <w:t>Guvernul României</w:t>
      </w:r>
      <w:r w:rsidRPr="00887ED3">
        <w:rPr>
          <w:rFonts w:ascii="Arial" w:hAnsi="Arial" w:cs="Arial"/>
          <w:color w:val="auto"/>
          <w:sz w:val="24"/>
          <w:szCs w:val="24"/>
        </w:rPr>
        <w:t xml:space="preserve"> adoptă prezenta hotărâre</w:t>
      </w:r>
    </w:p>
    <w:p w:rsidR="00C81153" w:rsidRPr="00887ED3" w:rsidRDefault="00C81153">
      <w:pPr>
        <w:spacing w:after="0" w:line="240" w:lineRule="auto"/>
        <w:jc w:val="both"/>
        <w:rPr>
          <w:rFonts w:ascii="Arial" w:hAnsi="Arial" w:cs="Arial"/>
          <w:color w:val="auto"/>
          <w:sz w:val="24"/>
          <w:szCs w:val="24"/>
        </w:rPr>
      </w:pPr>
    </w:p>
    <w:p w:rsidR="00C81153" w:rsidRDefault="00171554">
      <w:pPr>
        <w:spacing w:after="0" w:line="240" w:lineRule="auto"/>
        <w:jc w:val="both"/>
        <w:rPr>
          <w:rFonts w:ascii="Arial" w:hAnsi="Arial" w:cs="Arial"/>
          <w:bCs/>
          <w:color w:val="auto"/>
          <w:sz w:val="24"/>
          <w:szCs w:val="24"/>
        </w:rPr>
      </w:pPr>
      <w:r w:rsidRPr="00887ED3">
        <w:rPr>
          <w:rFonts w:ascii="Arial" w:hAnsi="Arial" w:cs="Arial"/>
          <w:bCs/>
          <w:iCs/>
          <w:color w:val="auto"/>
          <w:sz w:val="24"/>
          <w:szCs w:val="24"/>
        </w:rPr>
        <w:t>Art.</w:t>
      </w:r>
      <w:r w:rsidR="00B34C6B">
        <w:rPr>
          <w:rFonts w:ascii="Arial" w:hAnsi="Arial" w:cs="Arial"/>
          <w:bCs/>
          <w:iCs/>
          <w:color w:val="auto"/>
          <w:sz w:val="24"/>
          <w:szCs w:val="24"/>
        </w:rPr>
        <w:t xml:space="preserve"> </w:t>
      </w:r>
      <w:r w:rsidRPr="00887ED3">
        <w:rPr>
          <w:rFonts w:ascii="Arial" w:hAnsi="Arial" w:cs="Arial"/>
          <w:bCs/>
          <w:iCs/>
          <w:color w:val="auto"/>
          <w:sz w:val="24"/>
          <w:szCs w:val="24"/>
        </w:rPr>
        <w:t xml:space="preserve">I </w:t>
      </w:r>
      <w:r w:rsidRPr="00887ED3">
        <w:rPr>
          <w:rFonts w:ascii="Arial" w:hAnsi="Arial" w:cs="Arial"/>
          <w:color w:val="auto"/>
          <w:sz w:val="24"/>
          <w:szCs w:val="24"/>
        </w:rPr>
        <w:t xml:space="preserve">Normele metodologice de aplicare a Ordonanţei de urgenţă a Guvernului nr. 64/2007 privind datoria publică, aprobate prin Hotărârea Guvernului nr. 1.470/2007, publicată în Monitorul Oficial al României, Partea I, nr. 870 din 19 decembrie 2007, cu modificările şi completările ulterioare, </w:t>
      </w:r>
      <w:r w:rsidRPr="00887ED3">
        <w:rPr>
          <w:rFonts w:ascii="Arial" w:hAnsi="Arial" w:cs="Arial"/>
          <w:bCs/>
          <w:color w:val="auto"/>
          <w:sz w:val="24"/>
          <w:szCs w:val="24"/>
        </w:rPr>
        <w:t xml:space="preserve">se modifică după cum urmează: </w:t>
      </w:r>
    </w:p>
    <w:p w:rsidR="00205274" w:rsidRPr="00887ED3" w:rsidRDefault="00205274">
      <w:pPr>
        <w:spacing w:after="0" w:line="240" w:lineRule="auto"/>
        <w:jc w:val="both"/>
        <w:rPr>
          <w:rFonts w:ascii="Arial" w:hAnsi="Arial" w:cs="Arial"/>
          <w:bCs/>
          <w:color w:val="auto"/>
          <w:sz w:val="24"/>
          <w:szCs w:val="24"/>
        </w:rPr>
      </w:pPr>
    </w:p>
    <w:p w:rsidR="00C81153" w:rsidRPr="00A732F3" w:rsidRDefault="00A732F3" w:rsidP="00A732F3">
      <w:pPr>
        <w:jc w:val="both"/>
        <w:rPr>
          <w:rFonts w:ascii="Arial" w:hAnsi="Arial" w:cs="Arial"/>
          <w:bCs/>
          <w:iCs/>
          <w:color w:val="auto"/>
          <w:sz w:val="24"/>
          <w:szCs w:val="24"/>
        </w:rPr>
      </w:pPr>
      <w:r>
        <w:rPr>
          <w:rFonts w:ascii="Arial" w:hAnsi="Arial" w:cs="Arial"/>
          <w:iCs/>
          <w:color w:val="auto"/>
          <w:sz w:val="24"/>
          <w:szCs w:val="24"/>
        </w:rPr>
        <w:t>1.</w:t>
      </w:r>
      <w:r w:rsidR="00752E0C" w:rsidRPr="00A732F3">
        <w:rPr>
          <w:rFonts w:ascii="Arial" w:hAnsi="Arial" w:cs="Arial"/>
          <w:iCs/>
          <w:color w:val="auto"/>
          <w:sz w:val="24"/>
          <w:szCs w:val="24"/>
        </w:rPr>
        <w:t xml:space="preserve">La </w:t>
      </w:r>
      <w:r w:rsidR="00205274" w:rsidRPr="00A732F3">
        <w:rPr>
          <w:rFonts w:ascii="Arial" w:hAnsi="Arial" w:cs="Arial"/>
          <w:iCs/>
          <w:color w:val="auto"/>
          <w:sz w:val="24"/>
          <w:szCs w:val="24"/>
        </w:rPr>
        <w:t xml:space="preserve">punctului </w:t>
      </w:r>
      <w:r w:rsidR="00171554" w:rsidRPr="00A732F3">
        <w:rPr>
          <w:rFonts w:ascii="Arial" w:hAnsi="Arial" w:cs="Arial"/>
          <w:bCs/>
          <w:iCs/>
          <w:color w:val="auto"/>
          <w:sz w:val="24"/>
          <w:szCs w:val="24"/>
        </w:rPr>
        <w:t xml:space="preserve">4.1.a), b) 3 </w:t>
      </w:r>
      <w:r w:rsidR="00752E0C" w:rsidRPr="00A732F3">
        <w:rPr>
          <w:rFonts w:ascii="Arial" w:hAnsi="Arial" w:cs="Arial"/>
          <w:bCs/>
          <w:iCs/>
          <w:color w:val="auto"/>
          <w:sz w:val="24"/>
          <w:szCs w:val="24"/>
        </w:rPr>
        <w:t>paragraful</w:t>
      </w:r>
      <w:r w:rsidR="00752E0C" w:rsidRPr="00A732F3">
        <w:rPr>
          <w:rFonts w:ascii="Arial" w:hAnsi="Arial" w:cs="Arial"/>
          <w:iCs/>
          <w:color w:val="auto"/>
          <w:sz w:val="24"/>
          <w:szCs w:val="24"/>
        </w:rPr>
        <w:t xml:space="preserve"> 9) </w:t>
      </w:r>
      <w:r w:rsidR="00171554" w:rsidRPr="00A732F3">
        <w:rPr>
          <w:rFonts w:ascii="Arial" w:hAnsi="Arial" w:cs="Arial"/>
          <w:bCs/>
          <w:iCs/>
          <w:color w:val="auto"/>
          <w:sz w:val="24"/>
          <w:szCs w:val="24"/>
        </w:rPr>
        <w:t xml:space="preserve">se modifică </w:t>
      </w:r>
      <w:proofErr w:type="spellStart"/>
      <w:r w:rsidR="008150CA" w:rsidRPr="00A732F3">
        <w:rPr>
          <w:rFonts w:ascii="Arial" w:hAnsi="Arial" w:cs="Arial"/>
          <w:bCs/>
          <w:iCs/>
          <w:color w:val="auto"/>
          <w:sz w:val="24"/>
          <w:szCs w:val="24"/>
        </w:rPr>
        <w:t>şi</w:t>
      </w:r>
      <w:proofErr w:type="spellEnd"/>
      <w:r w:rsidR="008150CA" w:rsidRPr="00A732F3">
        <w:rPr>
          <w:rFonts w:ascii="Arial" w:hAnsi="Arial" w:cs="Arial"/>
          <w:bCs/>
          <w:iCs/>
          <w:color w:val="auto"/>
          <w:sz w:val="24"/>
          <w:szCs w:val="24"/>
        </w:rPr>
        <w:t xml:space="preserve"> va avea următorul cuprins</w:t>
      </w:r>
      <w:r w:rsidR="00171554" w:rsidRPr="00A732F3">
        <w:rPr>
          <w:rFonts w:ascii="Arial" w:hAnsi="Arial" w:cs="Arial"/>
          <w:bCs/>
          <w:iCs/>
          <w:color w:val="auto"/>
          <w:sz w:val="24"/>
          <w:szCs w:val="24"/>
        </w:rPr>
        <w:t>:</w:t>
      </w:r>
    </w:p>
    <w:p w:rsidR="008150CA" w:rsidRDefault="00A732F3" w:rsidP="00A732F3">
      <w:pPr>
        <w:suppressAutoHyphens w:val="0"/>
        <w:autoSpaceDE w:val="0"/>
        <w:autoSpaceDN w:val="0"/>
        <w:adjustRightInd w:val="0"/>
        <w:spacing w:after="0" w:line="240" w:lineRule="auto"/>
        <w:jc w:val="both"/>
        <w:rPr>
          <w:rFonts w:ascii="Arial" w:hAnsi="Arial" w:cs="Arial"/>
          <w:i/>
          <w:iCs/>
          <w:sz w:val="24"/>
          <w:szCs w:val="24"/>
        </w:rPr>
      </w:pPr>
      <w:r>
        <w:rPr>
          <w:rFonts w:ascii="Arial" w:hAnsi="Arial" w:cs="Arial"/>
          <w:iCs/>
          <w:sz w:val="24"/>
          <w:szCs w:val="24"/>
        </w:rPr>
        <w:t>„</w:t>
      </w:r>
      <w:r w:rsidR="008150CA" w:rsidRPr="00AA507C">
        <w:rPr>
          <w:rFonts w:ascii="Arial" w:hAnsi="Arial" w:cs="Arial"/>
          <w:iCs/>
          <w:sz w:val="24"/>
          <w:szCs w:val="24"/>
        </w:rPr>
        <w:t xml:space="preserve">9) </w:t>
      </w:r>
      <w:r w:rsidRPr="00AA507C">
        <w:rPr>
          <w:rFonts w:ascii="Arial" w:hAnsi="Arial" w:cs="Arial"/>
          <w:iCs/>
          <w:color w:val="auto"/>
          <w:sz w:val="24"/>
          <w:szCs w:val="24"/>
        </w:rPr>
        <w:t xml:space="preserve">Pentru împrumuturile prevăzute la paragraful 8, pe baza aprobării actului normativ  de ratificare/aprobare </w:t>
      </w:r>
      <w:proofErr w:type="spellStart"/>
      <w:r w:rsidRPr="00AA507C">
        <w:rPr>
          <w:rFonts w:ascii="Arial" w:hAnsi="Arial" w:cs="Arial"/>
          <w:iCs/>
          <w:color w:val="auto"/>
          <w:sz w:val="24"/>
          <w:szCs w:val="24"/>
        </w:rPr>
        <w:t>şi</w:t>
      </w:r>
      <w:proofErr w:type="spellEnd"/>
      <w:r w:rsidRPr="00AA507C">
        <w:rPr>
          <w:rFonts w:ascii="Arial" w:hAnsi="Arial" w:cs="Arial"/>
          <w:iCs/>
          <w:color w:val="auto"/>
          <w:sz w:val="24"/>
          <w:szCs w:val="24"/>
        </w:rPr>
        <w:t xml:space="preserve"> publicării sale în Monitorul Oficial al României, Partea I, Ministerul  </w:t>
      </w:r>
      <w:proofErr w:type="spellStart"/>
      <w:r w:rsidRPr="00AA507C">
        <w:rPr>
          <w:rFonts w:ascii="Arial" w:hAnsi="Arial" w:cs="Arial"/>
          <w:iCs/>
          <w:color w:val="auto"/>
          <w:sz w:val="24"/>
          <w:szCs w:val="24"/>
        </w:rPr>
        <w:t>Finanţelor</w:t>
      </w:r>
      <w:proofErr w:type="spellEnd"/>
      <w:r w:rsidRPr="00AA507C">
        <w:rPr>
          <w:rFonts w:ascii="Arial" w:hAnsi="Arial" w:cs="Arial"/>
          <w:iCs/>
          <w:color w:val="auto"/>
          <w:sz w:val="24"/>
          <w:szCs w:val="24"/>
        </w:rPr>
        <w:t xml:space="preserve"> Publice încheie acord(uri) subsidiar(e) cu OPC, prin care </w:t>
      </w:r>
      <w:proofErr w:type="spellStart"/>
      <w:r w:rsidRPr="00AA507C">
        <w:rPr>
          <w:rFonts w:ascii="Arial" w:hAnsi="Arial" w:cs="Arial"/>
          <w:iCs/>
          <w:color w:val="auto"/>
          <w:sz w:val="24"/>
          <w:szCs w:val="24"/>
        </w:rPr>
        <w:t>părţile</w:t>
      </w:r>
      <w:proofErr w:type="spellEnd"/>
      <w:r w:rsidRPr="00AA507C">
        <w:rPr>
          <w:rFonts w:ascii="Arial" w:hAnsi="Arial" w:cs="Arial"/>
          <w:iCs/>
          <w:color w:val="auto"/>
          <w:sz w:val="24"/>
          <w:szCs w:val="24"/>
        </w:rPr>
        <w:t xml:space="preserve"> convin asupra </w:t>
      </w:r>
      <w:proofErr w:type="spellStart"/>
      <w:r w:rsidRPr="00AA507C">
        <w:rPr>
          <w:rFonts w:ascii="Arial" w:hAnsi="Arial" w:cs="Arial"/>
          <w:iCs/>
          <w:color w:val="auto"/>
          <w:sz w:val="24"/>
          <w:szCs w:val="24"/>
        </w:rPr>
        <w:t>obligaţiilor</w:t>
      </w:r>
      <w:proofErr w:type="spellEnd"/>
      <w:r w:rsidRPr="00AA507C">
        <w:rPr>
          <w:rFonts w:ascii="Arial" w:hAnsi="Arial" w:cs="Arial"/>
          <w:iCs/>
          <w:color w:val="auto"/>
          <w:sz w:val="24"/>
          <w:szCs w:val="24"/>
        </w:rPr>
        <w:t xml:space="preserve"> </w:t>
      </w:r>
      <w:proofErr w:type="spellStart"/>
      <w:r w:rsidRPr="00AA507C">
        <w:rPr>
          <w:rFonts w:ascii="Arial" w:hAnsi="Arial" w:cs="Arial"/>
          <w:iCs/>
          <w:color w:val="auto"/>
          <w:sz w:val="24"/>
          <w:szCs w:val="24"/>
        </w:rPr>
        <w:t>şi</w:t>
      </w:r>
      <w:proofErr w:type="spellEnd"/>
      <w:r w:rsidRPr="00AA507C">
        <w:rPr>
          <w:rFonts w:ascii="Arial" w:hAnsi="Arial" w:cs="Arial"/>
          <w:iCs/>
          <w:color w:val="auto"/>
          <w:sz w:val="24"/>
          <w:szCs w:val="24"/>
        </w:rPr>
        <w:t xml:space="preserve"> drepturilor acestora în contextul dat, cu </w:t>
      </w:r>
      <w:proofErr w:type="spellStart"/>
      <w:r w:rsidRPr="00AA507C">
        <w:rPr>
          <w:rFonts w:ascii="Arial" w:hAnsi="Arial" w:cs="Arial"/>
          <w:iCs/>
          <w:color w:val="auto"/>
          <w:sz w:val="24"/>
          <w:szCs w:val="24"/>
        </w:rPr>
        <w:t>excepţia</w:t>
      </w:r>
      <w:proofErr w:type="spellEnd"/>
      <w:r w:rsidRPr="00AA507C">
        <w:rPr>
          <w:rFonts w:ascii="Arial" w:hAnsi="Arial" w:cs="Arial"/>
          <w:iCs/>
          <w:color w:val="auto"/>
          <w:sz w:val="24"/>
          <w:szCs w:val="24"/>
        </w:rPr>
        <w:t xml:space="preserve"> </w:t>
      </w:r>
      <w:proofErr w:type="spellStart"/>
      <w:r w:rsidRPr="00AA507C">
        <w:rPr>
          <w:rFonts w:ascii="Arial" w:hAnsi="Arial" w:cs="Arial"/>
          <w:iCs/>
          <w:color w:val="auto"/>
          <w:sz w:val="24"/>
          <w:szCs w:val="24"/>
        </w:rPr>
        <w:t>obligaţiilor</w:t>
      </w:r>
      <w:proofErr w:type="spellEnd"/>
      <w:r w:rsidRPr="00AA507C">
        <w:rPr>
          <w:rFonts w:ascii="Arial" w:hAnsi="Arial" w:cs="Arial"/>
          <w:iCs/>
          <w:color w:val="auto"/>
          <w:sz w:val="24"/>
          <w:szCs w:val="24"/>
        </w:rPr>
        <w:t xml:space="preserve"> legate de efectuarea tragerilor </w:t>
      </w:r>
      <w:proofErr w:type="spellStart"/>
      <w:r w:rsidRPr="00AA507C">
        <w:rPr>
          <w:rFonts w:ascii="Arial" w:hAnsi="Arial" w:cs="Arial"/>
          <w:iCs/>
          <w:color w:val="auto"/>
          <w:sz w:val="24"/>
          <w:szCs w:val="24"/>
        </w:rPr>
        <w:t>şi</w:t>
      </w:r>
      <w:proofErr w:type="spellEnd"/>
      <w:r w:rsidRPr="00AA507C">
        <w:rPr>
          <w:rFonts w:ascii="Arial" w:hAnsi="Arial" w:cs="Arial"/>
          <w:iCs/>
          <w:color w:val="auto"/>
          <w:sz w:val="24"/>
          <w:szCs w:val="24"/>
        </w:rPr>
        <w:t xml:space="preserve"> asigurării serviciului datoriei publice, care se realizează de către Ministerul </w:t>
      </w:r>
      <w:proofErr w:type="spellStart"/>
      <w:r w:rsidRPr="00AA507C">
        <w:rPr>
          <w:rFonts w:ascii="Arial" w:hAnsi="Arial" w:cs="Arial"/>
          <w:iCs/>
          <w:color w:val="auto"/>
          <w:sz w:val="24"/>
          <w:szCs w:val="24"/>
        </w:rPr>
        <w:t>Finanţelor</w:t>
      </w:r>
      <w:proofErr w:type="spellEnd"/>
      <w:r w:rsidRPr="00AA507C">
        <w:rPr>
          <w:rFonts w:ascii="Arial" w:hAnsi="Arial" w:cs="Arial"/>
          <w:iCs/>
          <w:color w:val="auto"/>
          <w:sz w:val="24"/>
          <w:szCs w:val="24"/>
        </w:rPr>
        <w:t xml:space="preserve"> Publice, prin </w:t>
      </w:r>
      <w:proofErr w:type="spellStart"/>
      <w:r w:rsidRPr="00AA507C">
        <w:rPr>
          <w:rFonts w:ascii="Arial" w:hAnsi="Arial" w:cs="Arial"/>
          <w:iCs/>
          <w:color w:val="auto"/>
          <w:sz w:val="24"/>
          <w:szCs w:val="24"/>
        </w:rPr>
        <w:t>direcţiile</w:t>
      </w:r>
      <w:proofErr w:type="spellEnd"/>
      <w:r w:rsidRPr="00AA507C">
        <w:rPr>
          <w:rFonts w:ascii="Arial" w:hAnsi="Arial" w:cs="Arial"/>
          <w:iCs/>
          <w:color w:val="auto"/>
          <w:sz w:val="24"/>
          <w:szCs w:val="24"/>
        </w:rPr>
        <w:t xml:space="preserve"> de specialitate, în conformitate cu prevederile documentelor juridice care guvernează împrumutul. În Acordul subsidiar (AS) vor fi prevăzute elemente, fără a se limita la acestea, precum: alocarea sumelor în cadrul proiectului </w:t>
      </w:r>
      <w:proofErr w:type="spellStart"/>
      <w:r w:rsidRPr="00AA507C">
        <w:rPr>
          <w:rFonts w:ascii="Arial" w:hAnsi="Arial" w:cs="Arial"/>
          <w:iCs/>
          <w:color w:val="auto"/>
          <w:sz w:val="24"/>
          <w:szCs w:val="24"/>
        </w:rPr>
        <w:t>şi</w:t>
      </w:r>
      <w:proofErr w:type="spellEnd"/>
      <w:r w:rsidRPr="00AA507C">
        <w:rPr>
          <w:rFonts w:ascii="Arial" w:hAnsi="Arial" w:cs="Arial"/>
          <w:iCs/>
          <w:color w:val="auto"/>
          <w:sz w:val="24"/>
          <w:szCs w:val="24"/>
        </w:rPr>
        <w:t xml:space="preserve"> </w:t>
      </w:r>
      <w:proofErr w:type="spellStart"/>
      <w:r w:rsidRPr="00AA507C">
        <w:rPr>
          <w:rFonts w:ascii="Arial" w:hAnsi="Arial" w:cs="Arial"/>
          <w:iCs/>
          <w:color w:val="auto"/>
          <w:sz w:val="24"/>
          <w:szCs w:val="24"/>
        </w:rPr>
        <w:t>finanţarea</w:t>
      </w:r>
      <w:proofErr w:type="spellEnd"/>
      <w:r w:rsidRPr="00AA507C">
        <w:rPr>
          <w:rFonts w:ascii="Arial" w:hAnsi="Arial" w:cs="Arial"/>
          <w:iCs/>
          <w:color w:val="auto"/>
          <w:sz w:val="24"/>
          <w:szCs w:val="24"/>
        </w:rPr>
        <w:t xml:space="preserve"> obiectivelor acestuia, legătura </w:t>
      </w:r>
      <w:proofErr w:type="spellStart"/>
      <w:r w:rsidRPr="00AA507C">
        <w:rPr>
          <w:rFonts w:ascii="Arial" w:hAnsi="Arial" w:cs="Arial"/>
          <w:iCs/>
          <w:color w:val="auto"/>
          <w:sz w:val="24"/>
          <w:szCs w:val="24"/>
        </w:rPr>
        <w:t>funcţională</w:t>
      </w:r>
      <w:proofErr w:type="spellEnd"/>
      <w:r w:rsidRPr="00AA507C">
        <w:rPr>
          <w:rFonts w:ascii="Arial" w:hAnsi="Arial" w:cs="Arial"/>
          <w:iCs/>
          <w:color w:val="auto"/>
          <w:sz w:val="24"/>
          <w:szCs w:val="24"/>
        </w:rPr>
        <w:t xml:space="preserve"> în cadrul compartimentelor (dacă este cazul), raportări etc. Clauzele AS pot fi adaptate în </w:t>
      </w:r>
      <w:proofErr w:type="spellStart"/>
      <w:r w:rsidRPr="00AA507C">
        <w:rPr>
          <w:rFonts w:ascii="Arial" w:hAnsi="Arial" w:cs="Arial"/>
          <w:iCs/>
          <w:color w:val="auto"/>
          <w:sz w:val="24"/>
          <w:szCs w:val="24"/>
        </w:rPr>
        <w:t>funcţie</w:t>
      </w:r>
      <w:proofErr w:type="spellEnd"/>
      <w:r w:rsidRPr="00AA507C">
        <w:rPr>
          <w:rFonts w:ascii="Arial" w:hAnsi="Arial" w:cs="Arial"/>
          <w:iCs/>
          <w:color w:val="auto"/>
          <w:sz w:val="24"/>
          <w:szCs w:val="24"/>
        </w:rPr>
        <w:t xml:space="preserve"> de prevederile documentului juridic care guvernează derularea împrumutului </w:t>
      </w:r>
      <w:proofErr w:type="spellStart"/>
      <w:r w:rsidRPr="00AA507C">
        <w:rPr>
          <w:rFonts w:ascii="Arial" w:hAnsi="Arial" w:cs="Arial"/>
          <w:iCs/>
          <w:color w:val="auto"/>
          <w:sz w:val="24"/>
          <w:szCs w:val="24"/>
        </w:rPr>
        <w:t>şi</w:t>
      </w:r>
      <w:proofErr w:type="spellEnd"/>
      <w:r w:rsidRPr="00AA507C">
        <w:rPr>
          <w:rFonts w:ascii="Arial" w:hAnsi="Arial" w:cs="Arial"/>
          <w:iCs/>
          <w:color w:val="auto"/>
          <w:sz w:val="24"/>
          <w:szCs w:val="24"/>
        </w:rPr>
        <w:t xml:space="preserve"> în care sunt prevăzute drepturile </w:t>
      </w:r>
      <w:proofErr w:type="spellStart"/>
      <w:r w:rsidRPr="00AA507C">
        <w:rPr>
          <w:rFonts w:ascii="Arial" w:hAnsi="Arial" w:cs="Arial"/>
          <w:iCs/>
          <w:color w:val="auto"/>
          <w:sz w:val="24"/>
          <w:szCs w:val="24"/>
        </w:rPr>
        <w:t>şi</w:t>
      </w:r>
      <w:proofErr w:type="spellEnd"/>
      <w:r w:rsidRPr="00AA507C">
        <w:rPr>
          <w:rFonts w:ascii="Arial" w:hAnsi="Arial" w:cs="Arial"/>
          <w:iCs/>
          <w:color w:val="auto"/>
          <w:sz w:val="24"/>
          <w:szCs w:val="24"/>
        </w:rPr>
        <w:t xml:space="preserve"> </w:t>
      </w:r>
      <w:proofErr w:type="spellStart"/>
      <w:r w:rsidRPr="00AA507C">
        <w:rPr>
          <w:rFonts w:ascii="Arial" w:hAnsi="Arial" w:cs="Arial"/>
          <w:iCs/>
          <w:color w:val="auto"/>
          <w:sz w:val="24"/>
          <w:szCs w:val="24"/>
        </w:rPr>
        <w:t>obligaţiile</w:t>
      </w:r>
      <w:proofErr w:type="spellEnd"/>
      <w:r w:rsidRPr="00AA507C">
        <w:rPr>
          <w:rFonts w:ascii="Arial" w:hAnsi="Arial" w:cs="Arial"/>
          <w:iCs/>
          <w:color w:val="auto"/>
          <w:sz w:val="24"/>
          <w:szCs w:val="24"/>
        </w:rPr>
        <w:t xml:space="preserve"> </w:t>
      </w:r>
      <w:proofErr w:type="spellStart"/>
      <w:r w:rsidRPr="00AA507C">
        <w:rPr>
          <w:rFonts w:ascii="Arial" w:hAnsi="Arial" w:cs="Arial"/>
          <w:iCs/>
          <w:color w:val="auto"/>
          <w:sz w:val="24"/>
          <w:szCs w:val="24"/>
        </w:rPr>
        <w:t>părţilor</w:t>
      </w:r>
      <w:proofErr w:type="spellEnd"/>
      <w:r w:rsidRPr="00AA507C">
        <w:rPr>
          <w:rFonts w:ascii="Arial" w:hAnsi="Arial" w:cs="Arial"/>
          <w:iCs/>
          <w:color w:val="auto"/>
          <w:sz w:val="24"/>
          <w:szCs w:val="24"/>
        </w:rPr>
        <w:t xml:space="preserve"> legate de implementarea fizică </w:t>
      </w:r>
      <w:proofErr w:type="spellStart"/>
      <w:r w:rsidRPr="00AA507C">
        <w:rPr>
          <w:rFonts w:ascii="Arial" w:hAnsi="Arial" w:cs="Arial"/>
          <w:iCs/>
          <w:color w:val="auto"/>
          <w:sz w:val="24"/>
          <w:szCs w:val="24"/>
        </w:rPr>
        <w:t>şi</w:t>
      </w:r>
      <w:proofErr w:type="spellEnd"/>
      <w:r w:rsidRPr="00AA507C">
        <w:rPr>
          <w:rFonts w:ascii="Arial" w:hAnsi="Arial" w:cs="Arial"/>
          <w:iCs/>
          <w:color w:val="auto"/>
          <w:sz w:val="24"/>
          <w:szCs w:val="24"/>
        </w:rPr>
        <w:t xml:space="preserve"> financiară a proiectului.  </w:t>
      </w:r>
      <w:r w:rsidR="008150CA" w:rsidRPr="00AA507C">
        <w:rPr>
          <w:rFonts w:ascii="Arial" w:hAnsi="Arial" w:cs="Arial"/>
          <w:iCs/>
          <w:sz w:val="24"/>
          <w:szCs w:val="24"/>
        </w:rPr>
        <w:t xml:space="preserve">Semnarea AS se va face de către </w:t>
      </w:r>
      <w:proofErr w:type="spellStart"/>
      <w:r w:rsidR="008150CA" w:rsidRPr="00AA507C">
        <w:rPr>
          <w:rFonts w:ascii="Arial" w:hAnsi="Arial" w:cs="Arial"/>
          <w:iCs/>
          <w:sz w:val="24"/>
          <w:szCs w:val="24"/>
        </w:rPr>
        <w:t>reprezentanţii</w:t>
      </w:r>
      <w:proofErr w:type="spellEnd"/>
      <w:r w:rsidR="008150CA" w:rsidRPr="00AA507C">
        <w:rPr>
          <w:rFonts w:ascii="Arial" w:hAnsi="Arial" w:cs="Arial"/>
          <w:iCs/>
          <w:sz w:val="24"/>
          <w:szCs w:val="24"/>
        </w:rPr>
        <w:t xml:space="preserve"> </w:t>
      </w:r>
      <w:proofErr w:type="spellStart"/>
      <w:r w:rsidR="008150CA" w:rsidRPr="00AA507C">
        <w:rPr>
          <w:rFonts w:ascii="Arial" w:hAnsi="Arial" w:cs="Arial"/>
          <w:iCs/>
          <w:sz w:val="24"/>
          <w:szCs w:val="24"/>
        </w:rPr>
        <w:t>instituţiilor</w:t>
      </w:r>
      <w:proofErr w:type="spellEnd"/>
      <w:r w:rsidR="008150CA" w:rsidRPr="00AA507C">
        <w:rPr>
          <w:rFonts w:ascii="Arial" w:hAnsi="Arial" w:cs="Arial"/>
          <w:iCs/>
          <w:sz w:val="24"/>
          <w:szCs w:val="24"/>
        </w:rPr>
        <w:t xml:space="preserve">, </w:t>
      </w:r>
      <w:proofErr w:type="spellStart"/>
      <w:r w:rsidR="008150CA" w:rsidRPr="00AA507C">
        <w:rPr>
          <w:rFonts w:ascii="Arial" w:hAnsi="Arial" w:cs="Arial"/>
          <w:iCs/>
          <w:sz w:val="24"/>
          <w:szCs w:val="24"/>
        </w:rPr>
        <w:t>autorizaţi</w:t>
      </w:r>
      <w:proofErr w:type="spellEnd"/>
      <w:r w:rsidR="008150CA" w:rsidRPr="00AA507C">
        <w:rPr>
          <w:rFonts w:ascii="Arial" w:hAnsi="Arial" w:cs="Arial"/>
          <w:iCs/>
          <w:sz w:val="24"/>
          <w:szCs w:val="24"/>
        </w:rPr>
        <w:t xml:space="preserve"> în acest sens, în cel mult 90 zile de la data publicării actului normativ de ratificare/aprobare a împrumutului în Monitorul Oficial al României</w:t>
      </w:r>
      <w:r w:rsidR="00372C7D" w:rsidRPr="00AA507C">
        <w:rPr>
          <w:rFonts w:ascii="Arial" w:hAnsi="Arial" w:cs="Arial"/>
          <w:iCs/>
          <w:sz w:val="24"/>
          <w:szCs w:val="24"/>
        </w:rPr>
        <w:t>.</w:t>
      </w:r>
      <w:r w:rsidRPr="00AA507C">
        <w:rPr>
          <w:rFonts w:ascii="Arial" w:hAnsi="Arial" w:cs="Arial"/>
          <w:iCs/>
          <w:sz w:val="24"/>
          <w:szCs w:val="24"/>
        </w:rPr>
        <w:t>”</w:t>
      </w:r>
    </w:p>
    <w:p w:rsidR="00A732F3" w:rsidRPr="008150CA" w:rsidRDefault="00A732F3" w:rsidP="00A732F3">
      <w:pPr>
        <w:suppressAutoHyphens w:val="0"/>
        <w:autoSpaceDE w:val="0"/>
        <w:autoSpaceDN w:val="0"/>
        <w:adjustRightInd w:val="0"/>
        <w:spacing w:after="0" w:line="240" w:lineRule="auto"/>
        <w:jc w:val="both"/>
        <w:rPr>
          <w:rFonts w:ascii="Arial" w:hAnsi="Arial" w:cs="Arial"/>
          <w:sz w:val="24"/>
          <w:szCs w:val="24"/>
        </w:rPr>
      </w:pPr>
    </w:p>
    <w:p w:rsidR="00C81153" w:rsidRPr="00887ED3" w:rsidRDefault="00171554">
      <w:pPr>
        <w:jc w:val="both"/>
        <w:rPr>
          <w:rFonts w:ascii="Arial" w:hAnsi="Arial" w:cs="Arial"/>
          <w:iCs/>
          <w:color w:val="auto"/>
          <w:sz w:val="24"/>
          <w:szCs w:val="24"/>
        </w:rPr>
      </w:pPr>
      <w:r w:rsidRPr="00887ED3">
        <w:rPr>
          <w:rFonts w:ascii="Arial" w:hAnsi="Arial" w:cs="Arial"/>
          <w:color w:val="auto"/>
          <w:sz w:val="24"/>
          <w:szCs w:val="24"/>
        </w:rPr>
        <w:t xml:space="preserve">2. </w:t>
      </w:r>
      <w:r w:rsidRPr="00887ED3">
        <w:rPr>
          <w:rFonts w:ascii="Arial" w:hAnsi="Arial" w:cs="Arial"/>
          <w:iCs/>
          <w:color w:val="auto"/>
          <w:sz w:val="24"/>
          <w:szCs w:val="24"/>
        </w:rPr>
        <w:t>La punctul 4.1.a),b)1^3, subpunctul 8 se modifică şi va avea următorul cuprins:</w:t>
      </w:r>
    </w:p>
    <w:p w:rsidR="00C81153" w:rsidRPr="00887ED3" w:rsidRDefault="00171554">
      <w:pPr>
        <w:jc w:val="both"/>
        <w:rPr>
          <w:rFonts w:ascii="Arial" w:hAnsi="Arial" w:cs="Arial"/>
          <w:iCs/>
          <w:color w:val="auto"/>
          <w:sz w:val="24"/>
          <w:szCs w:val="24"/>
        </w:rPr>
      </w:pPr>
      <w:r w:rsidRPr="00887ED3">
        <w:rPr>
          <w:rFonts w:ascii="Arial" w:hAnsi="Arial" w:cs="Arial"/>
          <w:iCs/>
          <w:color w:val="auto"/>
          <w:sz w:val="24"/>
          <w:szCs w:val="24"/>
        </w:rPr>
        <w:t xml:space="preserve">” 4.1.a),b) 1^3, subpunctul 8 </w:t>
      </w:r>
    </w:p>
    <w:p w:rsidR="00C81153" w:rsidRPr="00887ED3" w:rsidRDefault="00171554">
      <w:pPr>
        <w:jc w:val="both"/>
        <w:rPr>
          <w:rFonts w:ascii="Arial" w:eastAsia="Times New Roman" w:hAnsi="Arial" w:cs="Arial"/>
          <w:iCs/>
          <w:color w:val="auto"/>
          <w:sz w:val="24"/>
          <w:szCs w:val="24"/>
          <w:lang w:eastAsia="zh-CN"/>
        </w:rPr>
      </w:pPr>
      <w:r w:rsidRPr="00887ED3">
        <w:rPr>
          <w:rFonts w:ascii="Arial" w:eastAsia="Times New Roman" w:hAnsi="Arial" w:cs="Arial"/>
          <w:iCs/>
          <w:color w:val="auto"/>
          <w:sz w:val="24"/>
          <w:szCs w:val="24"/>
          <w:lang w:eastAsia="zh-CN"/>
        </w:rPr>
        <w:t>În ziua licitaţiei, dealerii primari prezintă oferta în cont propriu şi/sau în contul clienţilor lor.”</w:t>
      </w:r>
    </w:p>
    <w:p w:rsidR="00C81153" w:rsidRPr="00887ED3" w:rsidRDefault="00171554">
      <w:pPr>
        <w:jc w:val="both"/>
        <w:rPr>
          <w:rFonts w:ascii="Arial" w:hAnsi="Arial"/>
          <w:color w:val="auto"/>
          <w:sz w:val="24"/>
          <w:szCs w:val="24"/>
        </w:rPr>
      </w:pPr>
      <w:r w:rsidRPr="00887ED3">
        <w:rPr>
          <w:rFonts w:ascii="Arial" w:eastAsia="Times New Roman" w:hAnsi="Arial" w:cs="Arial"/>
          <w:iCs/>
          <w:color w:val="auto"/>
          <w:sz w:val="24"/>
          <w:szCs w:val="24"/>
          <w:lang w:eastAsia="zh-CN"/>
        </w:rPr>
        <w:t>Art.</w:t>
      </w:r>
      <w:r w:rsidR="00B34C6B">
        <w:rPr>
          <w:rFonts w:ascii="Arial" w:eastAsia="Times New Roman" w:hAnsi="Arial" w:cs="Arial"/>
          <w:iCs/>
          <w:color w:val="auto"/>
          <w:sz w:val="24"/>
          <w:szCs w:val="24"/>
          <w:lang w:eastAsia="zh-CN"/>
        </w:rPr>
        <w:t xml:space="preserve"> </w:t>
      </w:r>
      <w:bookmarkStart w:id="0" w:name="_GoBack"/>
      <w:bookmarkEnd w:id="0"/>
      <w:r w:rsidRPr="00887ED3">
        <w:rPr>
          <w:rFonts w:ascii="Arial" w:eastAsia="Times New Roman" w:hAnsi="Arial" w:cs="Arial"/>
          <w:iCs/>
          <w:color w:val="auto"/>
          <w:sz w:val="24"/>
          <w:szCs w:val="24"/>
          <w:lang w:eastAsia="zh-CN"/>
        </w:rPr>
        <w:t xml:space="preserve">II </w:t>
      </w:r>
      <w:r w:rsidRPr="00887ED3">
        <w:rPr>
          <w:rFonts w:ascii="Times New Roman CE" w:hAnsi="Times New Roman CE"/>
          <w:color w:val="auto"/>
          <w:sz w:val="28"/>
        </w:rPr>
        <w:t xml:space="preserve"> </w:t>
      </w:r>
      <w:r w:rsidR="00532061">
        <w:rPr>
          <w:rFonts w:ascii="Times New Roman CE" w:hAnsi="Times New Roman CE"/>
          <w:color w:val="auto"/>
          <w:sz w:val="28"/>
        </w:rPr>
        <w:t xml:space="preserve"> </w:t>
      </w:r>
      <w:r w:rsidRPr="00887ED3">
        <w:rPr>
          <w:rFonts w:ascii="Arial" w:hAnsi="Arial"/>
          <w:color w:val="auto"/>
          <w:sz w:val="24"/>
          <w:szCs w:val="24"/>
        </w:rPr>
        <w:t>Hotărârea Guvernului nr. 1.470/2007 pentru aprobarea Normelor metodologice de aplicare a Ordonanţei de urgenţă a Guvernului nr. 64/2007 privind datoria publică, publicată în Monitorul Oficial al României, Partea I, nr. 870 din 19 decembrie 2007, cu modificările şi completările ulterioare, precum şi cu cele aduse prin prezenta hotărâre, se va republica în Monitorul Oficial al României, Partea I, dându-se textelor o nouă numerotare.</w:t>
      </w:r>
    </w:p>
    <w:p w:rsidR="00C81153" w:rsidRPr="00887ED3" w:rsidRDefault="00171554">
      <w:pPr>
        <w:jc w:val="center"/>
        <w:rPr>
          <w:rFonts w:ascii="Arial" w:hAnsi="Arial" w:cs="Arial"/>
          <w:color w:val="auto"/>
          <w:sz w:val="24"/>
          <w:szCs w:val="24"/>
        </w:rPr>
      </w:pPr>
      <w:r w:rsidRPr="00887ED3">
        <w:rPr>
          <w:rFonts w:ascii="Arial" w:hAnsi="Arial" w:cs="Arial"/>
          <w:color w:val="auto"/>
          <w:sz w:val="24"/>
          <w:szCs w:val="24"/>
        </w:rPr>
        <w:t>Prim-Ministru</w:t>
      </w:r>
    </w:p>
    <w:p w:rsidR="00C81153" w:rsidRPr="00887ED3" w:rsidRDefault="00171554">
      <w:pPr>
        <w:jc w:val="center"/>
        <w:rPr>
          <w:rFonts w:ascii="Arial" w:hAnsi="Arial" w:cs="Arial"/>
          <w:color w:val="auto"/>
          <w:sz w:val="24"/>
          <w:szCs w:val="24"/>
        </w:rPr>
      </w:pPr>
      <w:r w:rsidRPr="00887ED3">
        <w:rPr>
          <w:rFonts w:ascii="Arial" w:hAnsi="Arial" w:cs="Arial"/>
          <w:color w:val="auto"/>
          <w:sz w:val="24"/>
          <w:szCs w:val="24"/>
        </w:rPr>
        <w:t>Vasilica-Viorica Dăncilă</w:t>
      </w:r>
    </w:p>
    <w:sectPr w:rsidR="00C81153" w:rsidRPr="00887ED3">
      <w:pgSz w:w="11906" w:h="16838"/>
      <w:pgMar w:top="1418" w:right="1418" w:bottom="1418" w:left="1418" w:header="0" w:footer="0" w:gutter="0"/>
      <w:cols w:space="708"/>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9685B"/>
    <w:multiLevelType w:val="multilevel"/>
    <w:tmpl w:val="4D587B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4D1EEB"/>
    <w:multiLevelType w:val="hybridMultilevel"/>
    <w:tmpl w:val="8F9A69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37A4271"/>
    <w:multiLevelType w:val="multilevel"/>
    <w:tmpl w:val="39F26CE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53"/>
    <w:rsid w:val="00140B9F"/>
    <w:rsid w:val="00171554"/>
    <w:rsid w:val="00205274"/>
    <w:rsid w:val="00372C7D"/>
    <w:rsid w:val="005257C5"/>
    <w:rsid w:val="00532061"/>
    <w:rsid w:val="00564412"/>
    <w:rsid w:val="006D5DA3"/>
    <w:rsid w:val="00752E0C"/>
    <w:rsid w:val="007C1831"/>
    <w:rsid w:val="008150CA"/>
    <w:rsid w:val="00887ED3"/>
    <w:rsid w:val="00973EE2"/>
    <w:rsid w:val="00993927"/>
    <w:rsid w:val="00A732F3"/>
    <w:rsid w:val="00AA507C"/>
    <w:rsid w:val="00B34C6B"/>
    <w:rsid w:val="00C81153"/>
    <w:rsid w:val="00DF2F5F"/>
    <w:rsid w:val="00F76C88"/>
    <w:rsid w:val="00FA6B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63151-674E-412D-8451-135CD57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ro-R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65FCE"/>
    <w:rPr>
      <w:rFonts w:ascii="Segoe UI" w:hAnsi="Segoe UI" w:cs="Segoe UI"/>
      <w:sz w:val="18"/>
      <w:szCs w:val="18"/>
    </w:rPr>
  </w:style>
  <w:style w:type="character" w:customStyle="1" w:styleId="hps">
    <w:name w:val="hps"/>
    <w:rsid w:val="003424A4"/>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C65FCE"/>
    <w:pPr>
      <w:spacing w:after="0" w:line="240" w:lineRule="auto"/>
    </w:pPr>
    <w:rPr>
      <w:rFonts w:ascii="Segoe UI" w:hAnsi="Segoe UI" w:cs="Segoe UI"/>
      <w:sz w:val="18"/>
      <w:szCs w:val="18"/>
    </w:rPr>
  </w:style>
  <w:style w:type="paragraph" w:styleId="ListParagraph">
    <w:name w:val="List Paragraph"/>
    <w:basedOn w:val="Normal"/>
    <w:uiPriority w:val="34"/>
    <w:qFormat/>
    <w:rsid w:val="00D2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402</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AURELIA-LUMINITA TUDOR</dc:creator>
  <cp:lastModifiedBy>AURELIA-LUMINITA TUDOR</cp:lastModifiedBy>
  <cp:revision>17</cp:revision>
  <cp:lastPrinted>2018-02-28T13:07:00Z</cp:lastPrinted>
  <dcterms:created xsi:type="dcterms:W3CDTF">2018-02-28T09:02:00Z</dcterms:created>
  <dcterms:modified xsi:type="dcterms:W3CDTF">2018-03-06T10:37:00Z</dcterms:modified>
  <dc:language>ro-RO</dc:language>
</cp:coreProperties>
</file>